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F12D" w14:textId="453F0E50" w:rsidR="003559A2" w:rsidRPr="00E17F84" w:rsidRDefault="00146C40" w:rsidP="00602D96">
      <w:pPr>
        <w:spacing w:after="0" w:line="480" w:lineRule="auto"/>
        <w:rPr>
          <w:rFonts w:ascii="Times New Roman" w:hAnsi="Times New Roman" w:cs="Times New Roman"/>
          <w:b/>
          <w:sz w:val="28"/>
          <w:szCs w:val="24"/>
        </w:rPr>
      </w:pPr>
      <w:r w:rsidRPr="00E17F84">
        <w:rPr>
          <w:rFonts w:ascii="Times New Roman" w:hAnsi="Times New Roman" w:cs="Times New Roman"/>
          <w:b/>
          <w:sz w:val="28"/>
          <w:szCs w:val="24"/>
        </w:rPr>
        <w:t>I</w:t>
      </w:r>
      <w:r w:rsidR="00586B4E" w:rsidRPr="00E17F84">
        <w:rPr>
          <w:rFonts w:ascii="Times New Roman" w:hAnsi="Times New Roman" w:cs="Times New Roman"/>
          <w:b/>
          <w:sz w:val="28"/>
          <w:szCs w:val="24"/>
        </w:rPr>
        <w:t>ndividual</w:t>
      </w:r>
      <w:r w:rsidRPr="00E17F84">
        <w:rPr>
          <w:rFonts w:ascii="Times New Roman" w:hAnsi="Times New Roman" w:cs="Times New Roman"/>
          <w:b/>
          <w:sz w:val="28"/>
          <w:szCs w:val="24"/>
        </w:rPr>
        <w:t xml:space="preserve"> phenotyping of</w:t>
      </w:r>
      <w:r w:rsidR="00586B4E" w:rsidRPr="00E17F84">
        <w:rPr>
          <w:rFonts w:ascii="Times New Roman" w:hAnsi="Times New Roman" w:cs="Times New Roman"/>
          <w:b/>
          <w:sz w:val="28"/>
          <w:szCs w:val="24"/>
        </w:rPr>
        <w:t xml:space="preserve"> feed efficiency</w:t>
      </w:r>
      <w:r w:rsidR="00170C9A" w:rsidRPr="00E17F84">
        <w:rPr>
          <w:rFonts w:ascii="Times New Roman" w:hAnsi="Times New Roman" w:cs="Times New Roman"/>
          <w:b/>
          <w:sz w:val="28"/>
          <w:szCs w:val="24"/>
        </w:rPr>
        <w:t xml:space="preserve"> in </w:t>
      </w:r>
      <w:r w:rsidRPr="00E17F84">
        <w:rPr>
          <w:rFonts w:ascii="Times New Roman" w:hAnsi="Times New Roman" w:cs="Times New Roman"/>
          <w:b/>
          <w:sz w:val="28"/>
          <w:szCs w:val="24"/>
        </w:rPr>
        <w:t>lambs</w:t>
      </w:r>
      <w:r w:rsidR="00690EA4" w:rsidRPr="00E17F84">
        <w:rPr>
          <w:rFonts w:ascii="Times New Roman" w:hAnsi="Times New Roman" w:cs="Times New Roman"/>
          <w:b/>
          <w:sz w:val="28"/>
          <w:szCs w:val="24"/>
        </w:rPr>
        <w:t xml:space="preserve"> </w:t>
      </w:r>
      <w:r w:rsidR="00001CA5" w:rsidRPr="00E17F84">
        <w:rPr>
          <w:rFonts w:ascii="Times New Roman" w:hAnsi="Times New Roman" w:cs="Times New Roman"/>
          <w:b/>
          <w:sz w:val="28"/>
          <w:szCs w:val="24"/>
        </w:rPr>
        <w:t xml:space="preserve">fed stable isotopes </w:t>
      </w:r>
      <w:r w:rsidR="00690EA4" w:rsidRPr="00E17F84">
        <w:rPr>
          <w:rFonts w:ascii="Times New Roman" w:hAnsi="Times New Roman" w:cs="Times New Roman"/>
          <w:b/>
          <w:sz w:val="28"/>
          <w:szCs w:val="24"/>
        </w:rPr>
        <w:t xml:space="preserve">through </w:t>
      </w:r>
      <w:r w:rsidR="00001CA5" w:rsidRPr="00E17F84">
        <w:rPr>
          <w:rFonts w:ascii="Times New Roman" w:hAnsi="Times New Roman" w:cs="Times New Roman"/>
          <w:b/>
          <w:sz w:val="28"/>
          <w:szCs w:val="24"/>
        </w:rPr>
        <w:t>maize silage</w:t>
      </w:r>
    </w:p>
    <w:p w14:paraId="42533F30" w14:textId="77777777" w:rsidR="003559A2" w:rsidRPr="00E17F84" w:rsidRDefault="003559A2" w:rsidP="00602D96">
      <w:pPr>
        <w:spacing w:line="480" w:lineRule="auto"/>
        <w:rPr>
          <w:rFonts w:ascii="Times New Roman" w:hAnsi="Times New Roman" w:cs="Times New Roman"/>
          <w:b/>
          <w:sz w:val="28"/>
          <w:szCs w:val="24"/>
        </w:rPr>
      </w:pPr>
    </w:p>
    <w:p w14:paraId="0EABE73D" w14:textId="300F994A" w:rsidR="003559A2" w:rsidRPr="00E17F84" w:rsidRDefault="003559A2" w:rsidP="00602D96">
      <w:pPr>
        <w:spacing w:line="480" w:lineRule="auto"/>
        <w:rPr>
          <w:rFonts w:ascii="Times New Roman" w:hAnsi="Times New Roman" w:cs="Times New Roman"/>
          <w:sz w:val="24"/>
          <w:szCs w:val="24"/>
          <w:vertAlign w:val="superscript"/>
          <w:lang w:val="nb-NO"/>
        </w:rPr>
      </w:pPr>
      <w:r w:rsidRPr="00E17F84">
        <w:rPr>
          <w:rFonts w:ascii="Times New Roman" w:hAnsi="Times New Roman" w:cs="Times New Roman"/>
          <w:sz w:val="24"/>
          <w:szCs w:val="24"/>
          <w:lang w:val="nb-NO"/>
        </w:rPr>
        <w:t>Hanne Dvergedal</w:t>
      </w:r>
      <w:r w:rsidR="00CD05A6" w:rsidRPr="00E17F84">
        <w:rPr>
          <w:rFonts w:ascii="Times New Roman" w:hAnsi="Times New Roman" w:cs="Times New Roman"/>
          <w:sz w:val="24"/>
          <w:szCs w:val="24"/>
          <w:vertAlign w:val="superscript"/>
          <w:lang w:val="nb-NO"/>
        </w:rPr>
        <w:t>1</w:t>
      </w:r>
      <w:r w:rsidR="00A77DB3" w:rsidRPr="00E17F84">
        <w:rPr>
          <w:rFonts w:ascii="Times New Roman" w:hAnsi="Times New Roman" w:cs="Times New Roman"/>
          <w:sz w:val="24"/>
          <w:szCs w:val="24"/>
          <w:vertAlign w:val="superscript"/>
          <w:lang w:val="nb-NO"/>
        </w:rPr>
        <w:t>*</w:t>
      </w:r>
      <w:r w:rsidRPr="00E17F84">
        <w:rPr>
          <w:rFonts w:ascii="Times New Roman" w:hAnsi="Times New Roman" w:cs="Times New Roman"/>
          <w:sz w:val="24"/>
          <w:szCs w:val="24"/>
          <w:lang w:val="nb-NO"/>
        </w:rPr>
        <w:t xml:space="preserve">, </w:t>
      </w:r>
      <w:r w:rsidR="008B261F" w:rsidRPr="00E17F84">
        <w:rPr>
          <w:rFonts w:ascii="Times New Roman" w:hAnsi="Times New Roman" w:cs="Times New Roman"/>
          <w:sz w:val="24"/>
          <w:szCs w:val="24"/>
          <w:lang w:val="nb-NO"/>
        </w:rPr>
        <w:t xml:space="preserve">Alemayehu </w:t>
      </w:r>
      <w:r w:rsidR="00A77DB3" w:rsidRPr="00E17F84">
        <w:rPr>
          <w:rFonts w:ascii="Times New Roman" w:hAnsi="Times New Roman" w:cs="Times New Roman"/>
          <w:sz w:val="24"/>
          <w:szCs w:val="24"/>
          <w:lang w:val="nb-NO"/>
        </w:rPr>
        <w:t>Kidane</w:t>
      </w:r>
      <w:r w:rsidR="00CD05A6" w:rsidRPr="00E17F84">
        <w:rPr>
          <w:rFonts w:ascii="Times New Roman" w:hAnsi="Times New Roman" w:cs="Times New Roman"/>
          <w:sz w:val="24"/>
          <w:szCs w:val="24"/>
          <w:vertAlign w:val="superscript"/>
          <w:lang w:val="nb-NO"/>
        </w:rPr>
        <w:t>1</w:t>
      </w:r>
      <w:r w:rsidR="008B261F" w:rsidRPr="00E17F84">
        <w:rPr>
          <w:rFonts w:ascii="Times New Roman" w:hAnsi="Times New Roman" w:cs="Times New Roman"/>
          <w:sz w:val="24"/>
          <w:szCs w:val="24"/>
          <w:lang w:val="nb-NO"/>
        </w:rPr>
        <w:t>,</w:t>
      </w:r>
      <w:r w:rsidR="008B261F" w:rsidRPr="00E17F84">
        <w:rPr>
          <w:rFonts w:ascii="Times New Roman" w:hAnsi="Times New Roman" w:cs="Times New Roman"/>
          <w:sz w:val="24"/>
          <w:szCs w:val="24"/>
          <w:vertAlign w:val="superscript"/>
          <w:lang w:val="nb-NO"/>
        </w:rPr>
        <w:t xml:space="preserve"> </w:t>
      </w:r>
      <w:r w:rsidRPr="00E17F84">
        <w:rPr>
          <w:rFonts w:ascii="Times New Roman" w:hAnsi="Times New Roman" w:cs="Times New Roman"/>
          <w:sz w:val="24"/>
          <w:szCs w:val="24"/>
          <w:lang w:val="nb-NO"/>
        </w:rPr>
        <w:t>Gunnar Klemetsdal</w:t>
      </w:r>
      <w:r w:rsidR="00CD05A6" w:rsidRPr="00E17F84">
        <w:rPr>
          <w:rFonts w:ascii="Times New Roman" w:hAnsi="Times New Roman" w:cs="Times New Roman"/>
          <w:sz w:val="24"/>
          <w:szCs w:val="24"/>
          <w:vertAlign w:val="superscript"/>
          <w:lang w:val="nb-NO"/>
        </w:rPr>
        <w:t>1</w:t>
      </w:r>
      <w:r w:rsidRPr="00E17F84">
        <w:rPr>
          <w:rFonts w:ascii="Times New Roman" w:hAnsi="Times New Roman" w:cs="Times New Roman"/>
          <w:sz w:val="24"/>
          <w:szCs w:val="24"/>
          <w:lang w:val="nb-NO"/>
        </w:rPr>
        <w:t>, Liv Torunn Mydland</w:t>
      </w:r>
      <w:r w:rsidR="00CD05A6" w:rsidRPr="00E17F84">
        <w:rPr>
          <w:rFonts w:ascii="Times New Roman" w:hAnsi="Times New Roman" w:cs="Times New Roman"/>
          <w:sz w:val="24"/>
          <w:szCs w:val="24"/>
          <w:vertAlign w:val="superscript"/>
          <w:lang w:val="nb-NO"/>
        </w:rPr>
        <w:t>1</w:t>
      </w:r>
      <w:r w:rsidRPr="00E17F84">
        <w:rPr>
          <w:rFonts w:ascii="Times New Roman" w:hAnsi="Times New Roman" w:cs="Times New Roman"/>
          <w:sz w:val="24"/>
          <w:szCs w:val="24"/>
          <w:lang w:val="nb-NO"/>
        </w:rPr>
        <w:t>, Margareth Øverland</w:t>
      </w:r>
      <w:r w:rsidR="00CD05A6" w:rsidRPr="00E17F84">
        <w:rPr>
          <w:rFonts w:ascii="Times New Roman" w:hAnsi="Times New Roman" w:cs="Times New Roman"/>
          <w:sz w:val="24"/>
          <w:szCs w:val="24"/>
          <w:vertAlign w:val="superscript"/>
          <w:lang w:val="nb-NO"/>
        </w:rPr>
        <w:t>1</w:t>
      </w:r>
      <w:r w:rsidRPr="00E17F84">
        <w:rPr>
          <w:rFonts w:ascii="Times New Roman" w:hAnsi="Times New Roman" w:cs="Times New Roman"/>
          <w:sz w:val="24"/>
          <w:szCs w:val="24"/>
          <w:lang w:val="nb-NO"/>
        </w:rPr>
        <w:t>, and Hanne Fjerdingby Olsen</w:t>
      </w:r>
      <w:r w:rsidR="00CD05A6" w:rsidRPr="00E17F84">
        <w:rPr>
          <w:rFonts w:ascii="Times New Roman" w:hAnsi="Times New Roman" w:cs="Times New Roman"/>
          <w:sz w:val="24"/>
          <w:szCs w:val="24"/>
          <w:vertAlign w:val="superscript"/>
          <w:lang w:val="nb-NO"/>
        </w:rPr>
        <w:t>1</w:t>
      </w:r>
      <w:r w:rsidRPr="00E17F84">
        <w:rPr>
          <w:rFonts w:ascii="Times New Roman" w:hAnsi="Times New Roman" w:cs="Times New Roman"/>
          <w:sz w:val="24"/>
          <w:szCs w:val="24"/>
          <w:vertAlign w:val="superscript"/>
          <w:lang w:val="nb-NO"/>
        </w:rPr>
        <w:t xml:space="preserve"> </w:t>
      </w:r>
    </w:p>
    <w:p w14:paraId="73D2B79E" w14:textId="77777777" w:rsidR="003559A2" w:rsidRPr="00E17F84" w:rsidRDefault="003559A2" w:rsidP="00602D96">
      <w:pPr>
        <w:spacing w:line="480" w:lineRule="auto"/>
        <w:rPr>
          <w:rFonts w:ascii="Times New Roman" w:hAnsi="Times New Roman" w:cs="Times New Roman"/>
          <w:sz w:val="24"/>
          <w:szCs w:val="24"/>
          <w:lang w:val="nb-NO"/>
        </w:rPr>
      </w:pPr>
    </w:p>
    <w:p w14:paraId="75DB2BE5" w14:textId="72A603C9" w:rsidR="003559A2" w:rsidRPr="00E17F84" w:rsidRDefault="00CD05A6" w:rsidP="00602D96">
      <w:pPr>
        <w:spacing w:line="480" w:lineRule="auto"/>
        <w:rPr>
          <w:rFonts w:ascii="Times New Roman" w:hAnsi="Times New Roman" w:cs="Times New Roman"/>
          <w:sz w:val="24"/>
          <w:szCs w:val="24"/>
        </w:rPr>
      </w:pPr>
      <w:r w:rsidRPr="00E17F84">
        <w:rPr>
          <w:rFonts w:ascii="Times New Roman" w:hAnsi="Times New Roman" w:cs="Times New Roman"/>
          <w:sz w:val="24"/>
          <w:szCs w:val="24"/>
          <w:vertAlign w:val="superscript"/>
        </w:rPr>
        <w:t>1</w:t>
      </w:r>
      <w:r w:rsidR="003559A2" w:rsidRPr="00E17F84">
        <w:rPr>
          <w:rFonts w:ascii="Times New Roman" w:hAnsi="Times New Roman" w:cs="Times New Roman"/>
          <w:sz w:val="24"/>
          <w:szCs w:val="24"/>
        </w:rPr>
        <w:t>Department of Animal and Aquacultural Sciences, Faculty of Biosciences, Norwegian University of Life Sciences, P. O. 5003, NO-1433, Aas, Norway</w:t>
      </w:r>
    </w:p>
    <w:p w14:paraId="1107D152" w14:textId="42F5BDB5" w:rsidR="00DD35E4" w:rsidRPr="00E17F84" w:rsidRDefault="003559A2" w:rsidP="00602D96">
      <w:pPr>
        <w:spacing w:line="480" w:lineRule="auto"/>
        <w:rPr>
          <w:rFonts w:ascii="Times New Roman" w:hAnsi="Times New Roman" w:cs="Times New Roman"/>
          <w:sz w:val="24"/>
          <w:szCs w:val="24"/>
        </w:rPr>
      </w:pPr>
      <w:r w:rsidRPr="00E17F84">
        <w:rPr>
          <w:rFonts w:ascii="Times New Roman" w:hAnsi="Times New Roman" w:cs="Times New Roman"/>
          <w:sz w:val="24"/>
          <w:szCs w:val="24"/>
          <w:vertAlign w:val="superscript"/>
        </w:rPr>
        <w:t>*</w:t>
      </w:r>
      <w:r w:rsidRPr="00E17F84">
        <w:rPr>
          <w:rFonts w:ascii="Times New Roman" w:hAnsi="Times New Roman" w:cs="Times New Roman"/>
          <w:sz w:val="24"/>
          <w:szCs w:val="24"/>
        </w:rPr>
        <w:t xml:space="preserve">Correspondence: </w:t>
      </w:r>
      <w:r w:rsidR="00DD35E4" w:rsidRPr="00E17F84">
        <w:rPr>
          <w:rFonts w:ascii="Times New Roman" w:hAnsi="Times New Roman" w:cs="Times New Roman"/>
          <w:sz w:val="24"/>
          <w:szCs w:val="24"/>
        </w:rPr>
        <w:t>Hanne Dvergedal, Norwegian University of Life Sciences, P.</w:t>
      </w:r>
      <w:r w:rsidR="004766DD" w:rsidRPr="00E17F84">
        <w:rPr>
          <w:rFonts w:ascii="Times New Roman" w:hAnsi="Times New Roman" w:cs="Times New Roman"/>
          <w:sz w:val="24"/>
          <w:szCs w:val="24"/>
        </w:rPr>
        <w:t xml:space="preserve"> </w:t>
      </w:r>
      <w:r w:rsidR="00DD35E4" w:rsidRPr="00E17F84">
        <w:rPr>
          <w:rFonts w:ascii="Times New Roman" w:hAnsi="Times New Roman" w:cs="Times New Roman"/>
          <w:sz w:val="24"/>
          <w:szCs w:val="24"/>
        </w:rPr>
        <w:t xml:space="preserve">O. 5003, NO-1433, Aas, Norway, Email: hanne.dvergedal@nmbu.no. </w:t>
      </w:r>
    </w:p>
    <w:p w14:paraId="6CE432EC" w14:textId="77777777" w:rsidR="003559A2" w:rsidRPr="00E17F84" w:rsidRDefault="003559A2" w:rsidP="00602D96">
      <w:pPr>
        <w:spacing w:line="480" w:lineRule="auto"/>
        <w:jc w:val="both"/>
        <w:rPr>
          <w:rFonts w:ascii="Times New Roman" w:hAnsi="Times New Roman" w:cs="Times New Roman"/>
          <w:sz w:val="24"/>
          <w:szCs w:val="24"/>
        </w:rPr>
      </w:pPr>
    </w:p>
    <w:p w14:paraId="0982695F" w14:textId="02F1562B" w:rsidR="003559A2" w:rsidRPr="00E17F84" w:rsidRDefault="003559A2" w:rsidP="00602D96">
      <w:pPr>
        <w:spacing w:line="480" w:lineRule="auto"/>
        <w:jc w:val="both"/>
        <w:rPr>
          <w:rFonts w:ascii="Times New Roman" w:hAnsi="Times New Roman" w:cs="Times New Roman"/>
          <w:sz w:val="24"/>
          <w:szCs w:val="24"/>
        </w:rPr>
      </w:pPr>
      <w:r w:rsidRPr="00E17F84">
        <w:rPr>
          <w:rFonts w:ascii="Times New Roman" w:hAnsi="Times New Roman" w:cs="Times New Roman"/>
          <w:sz w:val="24"/>
          <w:szCs w:val="24"/>
        </w:rPr>
        <w:t xml:space="preserve">Running title: </w:t>
      </w:r>
      <w:r w:rsidR="00B9362D" w:rsidRPr="00E17F84">
        <w:rPr>
          <w:rFonts w:ascii="Times New Roman" w:hAnsi="Times New Roman" w:cs="Times New Roman"/>
          <w:sz w:val="24"/>
          <w:szCs w:val="24"/>
        </w:rPr>
        <w:t>F</w:t>
      </w:r>
      <w:r w:rsidRPr="00E17F84">
        <w:rPr>
          <w:rFonts w:ascii="Times New Roman" w:hAnsi="Times New Roman" w:cs="Times New Roman"/>
          <w:sz w:val="24"/>
          <w:szCs w:val="24"/>
        </w:rPr>
        <w:t xml:space="preserve">eed efficiency in </w:t>
      </w:r>
      <w:r w:rsidR="00964749" w:rsidRPr="00E17F84">
        <w:rPr>
          <w:rFonts w:ascii="Times New Roman" w:hAnsi="Times New Roman" w:cs="Times New Roman"/>
          <w:sz w:val="24"/>
          <w:szCs w:val="24"/>
        </w:rPr>
        <w:t>ruminants</w:t>
      </w:r>
    </w:p>
    <w:p w14:paraId="7763FA99" w14:textId="77777777" w:rsidR="003559A2" w:rsidRPr="00E17F84" w:rsidRDefault="003559A2" w:rsidP="00602D96">
      <w:pPr>
        <w:spacing w:line="480" w:lineRule="auto"/>
        <w:jc w:val="both"/>
        <w:rPr>
          <w:rFonts w:ascii="Times New Roman" w:hAnsi="Times New Roman" w:cs="Times New Roman"/>
          <w:sz w:val="24"/>
          <w:szCs w:val="24"/>
        </w:rPr>
      </w:pPr>
    </w:p>
    <w:p w14:paraId="1B042E95" w14:textId="77777777" w:rsidR="00CD05A6" w:rsidRPr="00E17F84" w:rsidRDefault="00CD05A6" w:rsidP="00602D96">
      <w:pPr>
        <w:pStyle w:val="NoSpacing"/>
        <w:spacing w:line="480" w:lineRule="auto"/>
        <w:rPr>
          <w:rFonts w:ascii="Times New Roman" w:hAnsi="Times New Roman"/>
          <w:sz w:val="24"/>
          <w:szCs w:val="24"/>
        </w:rPr>
      </w:pPr>
      <w:r w:rsidRPr="00E17F84">
        <w:rPr>
          <w:rFonts w:ascii="Times New Roman" w:hAnsi="Times New Roman"/>
          <w:sz w:val="24"/>
          <w:szCs w:val="24"/>
        </w:rPr>
        <w:t>E-mail addresses:</w:t>
      </w:r>
    </w:p>
    <w:p w14:paraId="0A7BBDFC" w14:textId="770F16BD" w:rsidR="00CD05A6" w:rsidRPr="00E17F84" w:rsidRDefault="00CD05A6" w:rsidP="00602D96">
      <w:pPr>
        <w:pStyle w:val="NoSpacing"/>
        <w:spacing w:line="480" w:lineRule="auto"/>
        <w:rPr>
          <w:rFonts w:ascii="Times New Roman" w:hAnsi="Times New Roman"/>
          <w:sz w:val="24"/>
          <w:szCs w:val="24"/>
        </w:rPr>
      </w:pPr>
      <w:r w:rsidRPr="00E17F84">
        <w:rPr>
          <w:rFonts w:ascii="Times New Roman" w:hAnsi="Times New Roman"/>
          <w:sz w:val="24"/>
          <w:szCs w:val="24"/>
        </w:rPr>
        <w:t xml:space="preserve">HD: </w:t>
      </w:r>
      <w:r w:rsidRPr="00E17F84">
        <w:rPr>
          <w:rFonts w:ascii="Times New Roman" w:eastAsia="Times New Roman" w:hAnsi="Times New Roman"/>
          <w:sz w:val="24"/>
          <w:szCs w:val="24"/>
        </w:rPr>
        <w:t>hanne.dvergedal@nmbu.no</w:t>
      </w:r>
    </w:p>
    <w:p w14:paraId="48341455" w14:textId="33DF312E" w:rsidR="00CD05A6" w:rsidRPr="00E17F84" w:rsidRDefault="00E64081" w:rsidP="00602D96">
      <w:pPr>
        <w:pStyle w:val="NoSpacing"/>
        <w:spacing w:line="480" w:lineRule="auto"/>
        <w:rPr>
          <w:rFonts w:ascii="Times New Roman" w:hAnsi="Times New Roman"/>
          <w:sz w:val="24"/>
          <w:szCs w:val="24"/>
          <w:lang w:val="nb-NO"/>
        </w:rPr>
      </w:pPr>
      <w:r w:rsidRPr="00E17F84">
        <w:rPr>
          <w:rFonts w:ascii="Times New Roman" w:hAnsi="Times New Roman"/>
          <w:sz w:val="24"/>
          <w:szCs w:val="24"/>
          <w:lang w:val="nb-NO"/>
        </w:rPr>
        <w:t>AK</w:t>
      </w:r>
      <w:r w:rsidR="00CD05A6" w:rsidRPr="00E17F84">
        <w:rPr>
          <w:rFonts w:ascii="Times New Roman" w:hAnsi="Times New Roman"/>
          <w:sz w:val="24"/>
          <w:szCs w:val="24"/>
          <w:lang w:val="nb-NO"/>
        </w:rPr>
        <w:t xml:space="preserve">: </w:t>
      </w:r>
      <w:r w:rsidR="0017793A" w:rsidRPr="00E17F84">
        <w:rPr>
          <w:rFonts w:ascii="Times New Roman" w:hAnsi="Times New Roman"/>
          <w:sz w:val="24"/>
          <w:szCs w:val="24"/>
          <w:lang w:val="nb-NO"/>
        </w:rPr>
        <w:t>alemayehu.sagaye@nmbu.no</w:t>
      </w:r>
    </w:p>
    <w:p w14:paraId="10FCEC08" w14:textId="59825EFE" w:rsidR="00CD05A6" w:rsidRPr="00E17F84" w:rsidRDefault="00E64081" w:rsidP="00602D96">
      <w:pPr>
        <w:pStyle w:val="NoSpacing"/>
        <w:spacing w:line="480" w:lineRule="auto"/>
        <w:rPr>
          <w:rFonts w:ascii="Times New Roman" w:hAnsi="Times New Roman"/>
          <w:sz w:val="24"/>
          <w:szCs w:val="24"/>
          <w:lang w:val="nb-NO"/>
        </w:rPr>
      </w:pPr>
      <w:r w:rsidRPr="00E17F84">
        <w:rPr>
          <w:rFonts w:ascii="Times New Roman" w:hAnsi="Times New Roman"/>
          <w:sz w:val="24"/>
          <w:szCs w:val="24"/>
          <w:lang w:val="nb-NO"/>
        </w:rPr>
        <w:t>GK</w:t>
      </w:r>
      <w:r w:rsidR="00CD05A6" w:rsidRPr="00E17F84">
        <w:rPr>
          <w:rFonts w:ascii="Times New Roman" w:hAnsi="Times New Roman"/>
          <w:sz w:val="24"/>
          <w:szCs w:val="24"/>
          <w:lang w:val="nb-NO"/>
        </w:rPr>
        <w:t xml:space="preserve">: </w:t>
      </w:r>
      <w:r w:rsidR="0017793A" w:rsidRPr="00E17F84">
        <w:rPr>
          <w:rFonts w:ascii="Times New Roman" w:hAnsi="Times New Roman"/>
          <w:sz w:val="24"/>
          <w:szCs w:val="24"/>
          <w:lang w:val="nb-NO"/>
        </w:rPr>
        <w:t>gunnar.klemetsdal@nmbu.no</w:t>
      </w:r>
    </w:p>
    <w:p w14:paraId="51F798A4" w14:textId="5046C389" w:rsidR="00CD05A6" w:rsidRPr="00E17F84" w:rsidRDefault="00E64081" w:rsidP="00602D96">
      <w:pPr>
        <w:pStyle w:val="NoSpacing"/>
        <w:spacing w:line="480" w:lineRule="auto"/>
        <w:rPr>
          <w:rFonts w:ascii="Times New Roman" w:hAnsi="Times New Roman"/>
          <w:sz w:val="24"/>
          <w:szCs w:val="24"/>
        </w:rPr>
      </w:pPr>
      <w:r w:rsidRPr="00E17F84">
        <w:rPr>
          <w:rFonts w:ascii="Times New Roman" w:hAnsi="Times New Roman"/>
          <w:sz w:val="24"/>
          <w:szCs w:val="24"/>
        </w:rPr>
        <w:t>LTM</w:t>
      </w:r>
      <w:r w:rsidR="00CD05A6" w:rsidRPr="00E17F84">
        <w:rPr>
          <w:rFonts w:ascii="Times New Roman" w:hAnsi="Times New Roman"/>
          <w:sz w:val="24"/>
          <w:szCs w:val="24"/>
        </w:rPr>
        <w:t xml:space="preserve">: </w:t>
      </w:r>
      <w:r w:rsidR="00945499" w:rsidRPr="00E17F84">
        <w:rPr>
          <w:rFonts w:ascii="Times New Roman" w:hAnsi="Times New Roman"/>
          <w:sz w:val="24"/>
          <w:szCs w:val="24"/>
        </w:rPr>
        <w:t>liv.mydland@nmbu.no</w:t>
      </w:r>
    </w:p>
    <w:p w14:paraId="22A7AC16" w14:textId="63BF6B4F" w:rsidR="00CD05A6" w:rsidRPr="00E17F84" w:rsidRDefault="00E64081" w:rsidP="00602D96">
      <w:pPr>
        <w:pStyle w:val="NoSpacing"/>
        <w:spacing w:line="480" w:lineRule="auto"/>
        <w:rPr>
          <w:rFonts w:ascii="Times New Roman" w:hAnsi="Times New Roman"/>
          <w:sz w:val="24"/>
          <w:szCs w:val="24"/>
        </w:rPr>
      </w:pPr>
      <w:r w:rsidRPr="00E17F84">
        <w:rPr>
          <w:rFonts w:ascii="Times New Roman" w:hAnsi="Times New Roman"/>
          <w:sz w:val="24"/>
          <w:szCs w:val="24"/>
        </w:rPr>
        <w:t>MØ</w:t>
      </w:r>
      <w:r w:rsidR="00CD05A6" w:rsidRPr="00E17F84">
        <w:rPr>
          <w:rFonts w:ascii="Times New Roman" w:hAnsi="Times New Roman"/>
          <w:sz w:val="24"/>
          <w:szCs w:val="24"/>
        </w:rPr>
        <w:t>:</w:t>
      </w:r>
      <w:r w:rsidR="00CB3DAD" w:rsidRPr="00E17F84">
        <w:rPr>
          <w:rFonts w:ascii="Times New Roman" w:hAnsi="Times New Roman"/>
          <w:sz w:val="24"/>
          <w:szCs w:val="24"/>
        </w:rPr>
        <w:t xml:space="preserve"> </w:t>
      </w:r>
      <w:r w:rsidR="00FE2501" w:rsidRPr="00E17F84">
        <w:rPr>
          <w:rFonts w:ascii="Times New Roman" w:hAnsi="Times New Roman"/>
          <w:sz w:val="24"/>
          <w:szCs w:val="24"/>
        </w:rPr>
        <w:t>margareth.overland@nmbu.no</w:t>
      </w:r>
    </w:p>
    <w:p w14:paraId="785EE3B4" w14:textId="75002935" w:rsidR="00E64081" w:rsidRPr="00E17F84" w:rsidRDefault="00E64081" w:rsidP="00602D96">
      <w:pPr>
        <w:pStyle w:val="NoSpacing"/>
        <w:spacing w:line="480" w:lineRule="auto"/>
        <w:rPr>
          <w:rFonts w:ascii="Times New Roman" w:hAnsi="Times New Roman"/>
          <w:sz w:val="24"/>
          <w:szCs w:val="24"/>
        </w:rPr>
      </w:pPr>
      <w:r w:rsidRPr="00E17F84">
        <w:rPr>
          <w:rFonts w:ascii="Times New Roman" w:hAnsi="Times New Roman"/>
          <w:sz w:val="24"/>
          <w:szCs w:val="24"/>
        </w:rPr>
        <w:t>HF</w:t>
      </w:r>
      <w:r w:rsidR="00CB3DAD" w:rsidRPr="00E17F84">
        <w:rPr>
          <w:rFonts w:ascii="Times New Roman" w:hAnsi="Times New Roman"/>
          <w:sz w:val="24"/>
          <w:szCs w:val="24"/>
        </w:rPr>
        <w:t>O:</w:t>
      </w:r>
      <w:r w:rsidR="00FE2501" w:rsidRPr="00E17F84">
        <w:t xml:space="preserve"> </w:t>
      </w:r>
      <w:r w:rsidR="00FE2501" w:rsidRPr="00E17F84">
        <w:rPr>
          <w:rFonts w:ascii="Times New Roman" w:hAnsi="Times New Roman"/>
          <w:sz w:val="24"/>
          <w:szCs w:val="24"/>
        </w:rPr>
        <w:t>hanne.fjerdingby@nmbu.no</w:t>
      </w:r>
    </w:p>
    <w:p w14:paraId="5191AB07" w14:textId="77777777" w:rsidR="003559A2" w:rsidRPr="00E17F84" w:rsidRDefault="003559A2" w:rsidP="00602D96">
      <w:pPr>
        <w:spacing w:line="480" w:lineRule="auto"/>
        <w:jc w:val="both"/>
        <w:rPr>
          <w:rFonts w:ascii="Times New Roman" w:hAnsi="Times New Roman" w:cs="Times New Roman"/>
          <w:sz w:val="24"/>
          <w:szCs w:val="24"/>
        </w:rPr>
      </w:pPr>
    </w:p>
    <w:p w14:paraId="6CAB57FD" w14:textId="77777777" w:rsidR="003559A2" w:rsidRPr="00E17F84" w:rsidRDefault="003559A2" w:rsidP="00602D96">
      <w:pPr>
        <w:spacing w:line="480" w:lineRule="auto"/>
        <w:jc w:val="both"/>
        <w:rPr>
          <w:rFonts w:ascii="Times New Roman" w:hAnsi="Times New Roman" w:cs="Times New Roman"/>
          <w:sz w:val="24"/>
          <w:szCs w:val="24"/>
        </w:rPr>
      </w:pPr>
    </w:p>
    <w:p w14:paraId="04085F17" w14:textId="7AF4F86E" w:rsidR="00BB13B9" w:rsidRPr="00E17F84" w:rsidRDefault="003559A2" w:rsidP="00602D96">
      <w:pPr>
        <w:spacing w:after="0" w:line="480" w:lineRule="auto"/>
        <w:rPr>
          <w:rFonts w:ascii="Times New Roman" w:hAnsi="Times New Roman" w:cs="Times New Roman"/>
          <w:sz w:val="28"/>
          <w:szCs w:val="24"/>
        </w:rPr>
      </w:pPr>
      <w:r w:rsidRPr="00E17F84">
        <w:rPr>
          <w:rFonts w:ascii="Times New Roman" w:hAnsi="Times New Roman" w:cs="Times New Roman"/>
          <w:sz w:val="28"/>
          <w:szCs w:val="24"/>
        </w:rPr>
        <w:lastRenderedPageBreak/>
        <w:t xml:space="preserve">Abstract </w:t>
      </w:r>
    </w:p>
    <w:p w14:paraId="714AAF45" w14:textId="77777777" w:rsidR="00CE0D15" w:rsidRPr="00E17F84" w:rsidRDefault="00CE0D15" w:rsidP="00602D96">
      <w:pPr>
        <w:spacing w:after="0" w:line="480" w:lineRule="auto"/>
        <w:rPr>
          <w:rFonts w:ascii="Times New Roman" w:hAnsi="Times New Roman" w:cs="Times New Roman"/>
          <w:sz w:val="24"/>
        </w:rPr>
      </w:pPr>
    </w:p>
    <w:p w14:paraId="6A04B423" w14:textId="2038D7BD" w:rsidR="00BB2E90" w:rsidRPr="00E17F84" w:rsidRDefault="00BB2E90" w:rsidP="00602D96">
      <w:pPr>
        <w:spacing w:after="0" w:line="480" w:lineRule="auto"/>
        <w:rPr>
          <w:rFonts w:ascii="Times New Roman" w:hAnsi="Times New Roman" w:cs="Times New Roman"/>
          <w:sz w:val="24"/>
        </w:rPr>
      </w:pPr>
      <w:r w:rsidRPr="00E17F84">
        <w:rPr>
          <w:rFonts w:ascii="Times New Roman" w:hAnsi="Times New Roman" w:cs="Times New Roman"/>
          <w:sz w:val="24"/>
        </w:rPr>
        <w:t>R</w:t>
      </w:r>
      <w:r w:rsidR="0049270B" w:rsidRPr="00E17F84">
        <w:rPr>
          <w:rFonts w:ascii="Times New Roman" w:hAnsi="Times New Roman" w:cs="Times New Roman"/>
          <w:sz w:val="24"/>
        </w:rPr>
        <w:t>ecording</w:t>
      </w:r>
      <w:r w:rsidRPr="00E17F84">
        <w:rPr>
          <w:rFonts w:ascii="Times New Roman" w:hAnsi="Times New Roman" w:cs="Times New Roman"/>
          <w:sz w:val="24"/>
        </w:rPr>
        <w:t xml:space="preserve"> feed intake and thus</w:t>
      </w:r>
      <w:r w:rsidR="00DC0749" w:rsidRPr="00E17F84">
        <w:rPr>
          <w:rFonts w:ascii="Times New Roman" w:hAnsi="Times New Roman" w:cs="Times New Roman"/>
          <w:sz w:val="24"/>
        </w:rPr>
        <w:t xml:space="preserve"> feed</w:t>
      </w:r>
      <w:r w:rsidRPr="00E17F84">
        <w:rPr>
          <w:rFonts w:ascii="Times New Roman" w:hAnsi="Times New Roman" w:cs="Times New Roman"/>
          <w:sz w:val="24"/>
        </w:rPr>
        <w:t xml:space="preserve"> </w:t>
      </w:r>
      <w:r w:rsidR="0049270B" w:rsidRPr="00E17F84">
        <w:rPr>
          <w:rFonts w:ascii="Times New Roman" w:hAnsi="Times New Roman" w:cs="Times New Roman"/>
          <w:sz w:val="24"/>
        </w:rPr>
        <w:t xml:space="preserve">efficiency in ruminants </w:t>
      </w:r>
      <w:r w:rsidRPr="00E17F84">
        <w:rPr>
          <w:rFonts w:ascii="Times New Roman" w:hAnsi="Times New Roman" w:cs="Times New Roman"/>
          <w:sz w:val="24"/>
        </w:rPr>
        <w:t>is</w:t>
      </w:r>
      <w:r w:rsidR="0049270B" w:rsidRPr="00E17F84">
        <w:rPr>
          <w:rFonts w:ascii="Times New Roman" w:hAnsi="Times New Roman" w:cs="Times New Roman"/>
          <w:sz w:val="24"/>
        </w:rPr>
        <w:t xml:space="preserve"> challeng</w:t>
      </w:r>
      <w:r w:rsidRPr="00E17F84">
        <w:rPr>
          <w:rFonts w:ascii="Times New Roman" w:hAnsi="Times New Roman" w:cs="Times New Roman"/>
          <w:sz w:val="24"/>
        </w:rPr>
        <w:t>ing.</w:t>
      </w:r>
      <w:r w:rsidR="0049270B" w:rsidRPr="00E17F84">
        <w:rPr>
          <w:rFonts w:ascii="Times New Roman" w:hAnsi="Times New Roman" w:cs="Times New Roman"/>
          <w:sz w:val="24"/>
        </w:rPr>
        <w:t xml:space="preserve"> </w:t>
      </w:r>
      <w:r w:rsidR="005C43C3" w:rsidRPr="00E17F84">
        <w:rPr>
          <w:rFonts w:ascii="Times New Roman" w:hAnsi="Times New Roman" w:cs="Times New Roman"/>
          <w:sz w:val="24"/>
          <w:szCs w:val="24"/>
        </w:rPr>
        <w:t xml:space="preserve">Hence, </w:t>
      </w:r>
      <w:r w:rsidR="005D0262" w:rsidRPr="00E17F84">
        <w:rPr>
          <w:rFonts w:ascii="Times New Roman" w:hAnsi="Times New Roman" w:cs="Times New Roman"/>
          <w:sz w:val="24"/>
          <w:szCs w:val="24"/>
        </w:rPr>
        <w:t>there is a need</w:t>
      </w:r>
      <w:r w:rsidRPr="00E17F84">
        <w:rPr>
          <w:rFonts w:ascii="Times New Roman" w:hAnsi="Times New Roman" w:cs="Times New Roman"/>
          <w:sz w:val="24"/>
          <w:szCs w:val="24"/>
        </w:rPr>
        <w:t xml:space="preserve"> to establish indicator</w:t>
      </w:r>
      <w:r w:rsidR="005C43C3" w:rsidRPr="00E17F84">
        <w:rPr>
          <w:rFonts w:ascii="Times New Roman" w:hAnsi="Times New Roman" w:cs="Times New Roman"/>
          <w:sz w:val="24"/>
        </w:rPr>
        <w:t xml:space="preserve"> traits that can capture the individual variation in feed efficiency, without requiring individual feed intake</w:t>
      </w:r>
      <w:r w:rsidR="00A61DF1" w:rsidRPr="00E17F84">
        <w:rPr>
          <w:rFonts w:ascii="Times New Roman" w:hAnsi="Times New Roman" w:cs="Times New Roman"/>
          <w:sz w:val="24"/>
        </w:rPr>
        <w:t xml:space="preserve"> recordings</w:t>
      </w:r>
      <w:r w:rsidR="005D0262" w:rsidRPr="00E17F84">
        <w:rPr>
          <w:rFonts w:ascii="Times New Roman" w:hAnsi="Times New Roman" w:cs="Times New Roman"/>
          <w:sz w:val="24"/>
        </w:rPr>
        <w:t xml:space="preserve">. </w:t>
      </w:r>
      <w:r w:rsidR="007D7F63" w:rsidRPr="00E17F84">
        <w:rPr>
          <w:rFonts w:ascii="Times New Roman" w:hAnsi="Times New Roman" w:cs="Times New Roman"/>
          <w:sz w:val="24"/>
        </w:rPr>
        <w:t>Th</w:t>
      </w:r>
      <w:r w:rsidR="005D0262" w:rsidRPr="00E17F84">
        <w:rPr>
          <w:rFonts w:ascii="Times New Roman" w:hAnsi="Times New Roman" w:cs="Times New Roman"/>
          <w:sz w:val="24"/>
        </w:rPr>
        <w:t xml:space="preserve">is </w:t>
      </w:r>
      <w:r w:rsidR="00191A19" w:rsidRPr="00E17F84">
        <w:rPr>
          <w:rFonts w:ascii="Times New Roman" w:hAnsi="Times New Roman" w:cs="Times New Roman"/>
          <w:sz w:val="24"/>
        </w:rPr>
        <w:t xml:space="preserve">study </w:t>
      </w:r>
      <w:r w:rsidR="00515186" w:rsidRPr="00E17F84">
        <w:rPr>
          <w:rFonts w:ascii="Times New Roman" w:hAnsi="Times New Roman" w:cs="Times New Roman"/>
          <w:sz w:val="24"/>
        </w:rPr>
        <w:t>aimed</w:t>
      </w:r>
      <w:r w:rsidR="005B6A98" w:rsidRPr="00E17F84">
        <w:rPr>
          <w:rFonts w:ascii="Times New Roman" w:hAnsi="Times New Roman" w:cs="Times New Roman"/>
          <w:sz w:val="24"/>
        </w:rPr>
        <w:t xml:space="preserve"> to </w:t>
      </w:r>
      <w:r w:rsidR="00746FBC" w:rsidRPr="00E17F84">
        <w:rPr>
          <w:rFonts w:ascii="Times New Roman" w:hAnsi="Times New Roman" w:cs="Times New Roman"/>
          <w:sz w:val="24"/>
          <w:szCs w:val="24"/>
        </w:rPr>
        <w:t xml:space="preserve">explore whether the methodology established in salmon </w:t>
      </w:r>
      <w:r w:rsidR="00EE2914" w:rsidRPr="00E17F84">
        <w:rPr>
          <w:rFonts w:ascii="Times New Roman" w:hAnsi="Times New Roman" w:cs="Times New Roman"/>
          <w:sz w:val="24"/>
          <w:szCs w:val="24"/>
        </w:rPr>
        <w:t xml:space="preserve">using </w:t>
      </w:r>
      <w:r w:rsidR="00365DF6" w:rsidRPr="00E17F84">
        <w:rPr>
          <w:rFonts w:ascii="Times New Roman" w:hAnsi="Times New Roman" w:cs="Times New Roman"/>
          <w:sz w:val="24"/>
          <w:szCs w:val="24"/>
        </w:rPr>
        <w:t xml:space="preserve">individual indicator traits for feed efficiency based on stable isotope profiling </w:t>
      </w:r>
      <w:r w:rsidR="00746FBC" w:rsidRPr="00E17F84">
        <w:rPr>
          <w:rFonts w:ascii="Times New Roman" w:hAnsi="Times New Roman" w:cs="Times New Roman"/>
          <w:sz w:val="24"/>
          <w:szCs w:val="24"/>
        </w:rPr>
        <w:t>could be transferred to</w:t>
      </w:r>
      <w:r w:rsidR="00D75891" w:rsidRPr="00E17F84">
        <w:rPr>
          <w:rFonts w:ascii="Times New Roman" w:hAnsi="Times New Roman" w:cs="Times New Roman"/>
          <w:sz w:val="24"/>
          <w:szCs w:val="24"/>
        </w:rPr>
        <w:t xml:space="preserve"> </w:t>
      </w:r>
      <w:r w:rsidR="00CB674B" w:rsidRPr="00E17F84">
        <w:rPr>
          <w:rFonts w:ascii="Times New Roman" w:hAnsi="Times New Roman" w:cs="Times New Roman"/>
          <w:sz w:val="24"/>
          <w:szCs w:val="24"/>
        </w:rPr>
        <w:t>lambs</w:t>
      </w:r>
      <w:r w:rsidR="00D75891" w:rsidRPr="00E17F84">
        <w:rPr>
          <w:rFonts w:ascii="Times New Roman" w:hAnsi="Times New Roman" w:cs="Times New Roman"/>
          <w:sz w:val="24"/>
          <w:szCs w:val="24"/>
        </w:rPr>
        <w:t xml:space="preserve"> </w:t>
      </w:r>
      <w:r w:rsidR="00746FBC" w:rsidRPr="00E17F84">
        <w:rPr>
          <w:rFonts w:ascii="Times New Roman" w:hAnsi="Times New Roman" w:cs="Times New Roman"/>
          <w:sz w:val="24"/>
          <w:szCs w:val="24"/>
        </w:rPr>
        <w:t>since the product for both species is meat</w:t>
      </w:r>
      <w:r w:rsidR="00365DF6" w:rsidRPr="00E17F84">
        <w:rPr>
          <w:rFonts w:ascii="Times New Roman" w:hAnsi="Times New Roman" w:cs="Times New Roman"/>
          <w:sz w:val="24"/>
          <w:szCs w:val="24"/>
        </w:rPr>
        <w:t>.</w:t>
      </w:r>
      <w:r w:rsidR="00766DA8" w:rsidRPr="00E17F84">
        <w:rPr>
          <w:rFonts w:ascii="Times New Roman" w:hAnsi="Times New Roman" w:cs="Times New Roman"/>
          <w:sz w:val="24"/>
          <w:szCs w:val="24"/>
        </w:rPr>
        <w:t xml:space="preserve"> </w:t>
      </w:r>
      <w:r w:rsidR="00365DF6" w:rsidRPr="00E17F84">
        <w:rPr>
          <w:rFonts w:ascii="Times New Roman" w:hAnsi="Times New Roman" w:cs="Times New Roman"/>
          <w:sz w:val="24"/>
        </w:rPr>
        <w:t>We used a</w:t>
      </w:r>
      <w:r w:rsidR="00FD4D31" w:rsidRPr="00E17F84">
        <w:rPr>
          <w:rFonts w:ascii="Times New Roman" w:hAnsi="Times New Roman" w:cs="Times New Roman"/>
          <w:sz w:val="24"/>
        </w:rPr>
        <w:t xml:space="preserve"> </w:t>
      </w:r>
      <w:r w:rsidR="00FD4D31" w:rsidRPr="00E17F84">
        <w:rPr>
          <w:rFonts w:ascii="Times New Roman" w:hAnsi="Times New Roman" w:cs="Times New Roman"/>
          <w:sz w:val="24"/>
          <w:szCs w:val="24"/>
        </w:rPr>
        <w:t>total mixed ration</w:t>
      </w:r>
      <w:r w:rsidR="00064BFB" w:rsidRPr="00E17F84">
        <w:rPr>
          <w:rFonts w:ascii="Times New Roman" w:hAnsi="Times New Roman" w:cs="Times New Roman"/>
          <w:sz w:val="24"/>
        </w:rPr>
        <w:t xml:space="preserve"> based on </w:t>
      </w:r>
      <w:r w:rsidR="00FD4D31" w:rsidRPr="00E17F84">
        <w:rPr>
          <w:rFonts w:ascii="Times New Roman" w:hAnsi="Times New Roman" w:cs="Times New Roman"/>
          <w:sz w:val="24"/>
        </w:rPr>
        <w:t>maize silage</w:t>
      </w:r>
      <w:r w:rsidR="00766DA8" w:rsidRPr="00E17F84">
        <w:rPr>
          <w:rFonts w:ascii="Times New Roman" w:hAnsi="Times New Roman" w:cs="Times New Roman"/>
          <w:sz w:val="24"/>
        </w:rPr>
        <w:t xml:space="preserve"> </w:t>
      </w:r>
      <w:r w:rsidR="00704544" w:rsidRPr="00E17F84">
        <w:rPr>
          <w:rFonts w:ascii="Times New Roman" w:hAnsi="Times New Roman" w:cs="Times New Roman"/>
          <w:sz w:val="24"/>
        </w:rPr>
        <w:t xml:space="preserve">to </w:t>
      </w:r>
      <w:r w:rsidR="005D0262" w:rsidRPr="00E17F84">
        <w:rPr>
          <w:rFonts w:ascii="Times New Roman" w:hAnsi="Times New Roman" w:cs="Times New Roman"/>
          <w:sz w:val="24"/>
        </w:rPr>
        <w:t>record</w:t>
      </w:r>
      <w:r w:rsidR="00766DA8" w:rsidRPr="00E17F84">
        <w:rPr>
          <w:rFonts w:ascii="Times New Roman" w:hAnsi="Times New Roman" w:cs="Times New Roman"/>
          <w:sz w:val="24"/>
        </w:rPr>
        <w:t xml:space="preserve"> the</w:t>
      </w:r>
      <w:r w:rsidR="00704544" w:rsidRPr="00E17F84">
        <w:rPr>
          <w:rFonts w:ascii="Times New Roman" w:hAnsi="Times New Roman" w:cs="Times New Roman"/>
          <w:sz w:val="24"/>
        </w:rPr>
        <w:t xml:space="preserve"> </w:t>
      </w:r>
      <w:r w:rsidR="007B1AE9" w:rsidRPr="00E17F84">
        <w:rPr>
          <w:rFonts w:ascii="Times New Roman" w:hAnsi="Times New Roman" w:cs="Times New Roman"/>
          <w:sz w:val="24"/>
        </w:rPr>
        <w:t xml:space="preserve">individual </w:t>
      </w:r>
      <w:r w:rsidR="007D7F63" w:rsidRPr="00E17F84">
        <w:rPr>
          <w:rFonts w:ascii="Times New Roman" w:hAnsi="Times New Roman" w:cs="Times New Roman"/>
          <w:sz w:val="24"/>
        </w:rPr>
        <w:t>indicator traits for feed efficiency</w:t>
      </w:r>
      <w:r w:rsidR="00790A25" w:rsidRPr="00E17F84">
        <w:rPr>
          <w:rFonts w:ascii="Times New Roman" w:hAnsi="Times New Roman" w:cs="Times New Roman"/>
          <w:sz w:val="24"/>
        </w:rPr>
        <w:t>.</w:t>
      </w:r>
      <w:r w:rsidR="00DF6CFE" w:rsidRPr="00E17F84">
        <w:rPr>
          <w:rFonts w:ascii="Times New Roman" w:hAnsi="Times New Roman" w:cs="Times New Roman"/>
          <w:sz w:val="24"/>
        </w:rPr>
        <w:t xml:space="preserve"> </w:t>
      </w:r>
      <w:r w:rsidR="004E7D10" w:rsidRPr="00E17F84">
        <w:rPr>
          <w:rFonts w:ascii="Times New Roman" w:hAnsi="Times New Roman" w:cs="Times New Roman"/>
          <w:sz w:val="24"/>
        </w:rPr>
        <w:t>The experiment w</w:t>
      </w:r>
      <w:r w:rsidR="005D1CDD" w:rsidRPr="00E17F84">
        <w:rPr>
          <w:rFonts w:ascii="Times New Roman" w:hAnsi="Times New Roman" w:cs="Times New Roman"/>
          <w:sz w:val="24"/>
        </w:rPr>
        <w:t>as</w:t>
      </w:r>
      <w:r w:rsidR="004E7D10" w:rsidRPr="00E17F84">
        <w:rPr>
          <w:rFonts w:ascii="Times New Roman" w:hAnsi="Times New Roman" w:cs="Times New Roman"/>
          <w:sz w:val="24"/>
        </w:rPr>
        <w:t xml:space="preserve"> done with </w:t>
      </w:r>
      <w:r w:rsidR="004E7D10" w:rsidRPr="00E17F84">
        <w:rPr>
          <w:rFonts w:ascii="Times New Roman" w:hAnsi="Times New Roman" w:cs="Times New Roman"/>
          <w:sz w:val="24"/>
          <w:szCs w:val="24"/>
        </w:rPr>
        <w:t>twelve weaned female lambs of the Norwegian White Sheep</w:t>
      </w:r>
      <w:r w:rsidR="00D4690D" w:rsidRPr="00E17F84">
        <w:rPr>
          <w:rFonts w:ascii="Times New Roman" w:hAnsi="Times New Roman" w:cs="Times New Roman"/>
          <w:sz w:val="24"/>
          <w:szCs w:val="24"/>
        </w:rPr>
        <w:t xml:space="preserve"> grouped equally in three</w:t>
      </w:r>
      <w:r w:rsidRPr="00E17F84">
        <w:rPr>
          <w:rFonts w:ascii="Times New Roman" w:hAnsi="Times New Roman" w:cs="Times New Roman"/>
          <w:sz w:val="24"/>
        </w:rPr>
        <w:t>,</w:t>
      </w:r>
      <w:r w:rsidR="00100FE2" w:rsidRPr="00E17F84">
        <w:rPr>
          <w:rFonts w:ascii="Times New Roman" w:hAnsi="Times New Roman" w:cs="Times New Roman"/>
          <w:sz w:val="24"/>
        </w:rPr>
        <w:t xml:space="preserve"> one group</w:t>
      </w:r>
      <w:r w:rsidR="00064BFB" w:rsidRPr="00E17F84">
        <w:rPr>
          <w:rFonts w:ascii="Times New Roman" w:hAnsi="Times New Roman" w:cs="Times New Roman"/>
          <w:sz w:val="24"/>
          <w:szCs w:val="24"/>
        </w:rPr>
        <w:t xml:space="preserve"> fed a total mixed ration enriched with </w:t>
      </w:r>
      <w:r w:rsidR="00064BFB" w:rsidRPr="00E17F84">
        <w:rPr>
          <w:rFonts w:ascii="Times New Roman" w:hAnsi="Times New Roman" w:cs="Times New Roman"/>
          <w:sz w:val="24"/>
          <w:szCs w:val="24"/>
          <w:vertAlign w:val="superscript"/>
        </w:rPr>
        <w:t>13</w:t>
      </w:r>
      <w:r w:rsidR="00064BFB" w:rsidRPr="00E17F84">
        <w:rPr>
          <w:rFonts w:ascii="Times New Roman" w:hAnsi="Times New Roman" w:cs="Times New Roman"/>
          <w:sz w:val="24"/>
          <w:szCs w:val="24"/>
        </w:rPr>
        <w:t xml:space="preserve">C for 42 days, the second group grazed for 21 days and then fed the </w:t>
      </w:r>
      <w:r w:rsidR="008154D9" w:rsidRPr="00E17F84">
        <w:rPr>
          <w:rFonts w:ascii="Times New Roman" w:hAnsi="Times New Roman" w:cs="Times New Roman"/>
          <w:sz w:val="24"/>
          <w:szCs w:val="24"/>
        </w:rPr>
        <w:t>total mixed ration</w:t>
      </w:r>
      <w:r w:rsidR="00064BFB" w:rsidRPr="00E17F84">
        <w:rPr>
          <w:rFonts w:ascii="Times New Roman" w:hAnsi="Times New Roman" w:cs="Times New Roman"/>
          <w:sz w:val="24"/>
          <w:szCs w:val="24"/>
        </w:rPr>
        <w:t xml:space="preserve"> for 21 days, and the third group</w:t>
      </w:r>
      <w:r w:rsidR="00C71C67" w:rsidRPr="00E17F84">
        <w:rPr>
          <w:rFonts w:ascii="Times New Roman" w:hAnsi="Times New Roman" w:cs="Times New Roman"/>
          <w:sz w:val="24"/>
          <w:szCs w:val="24"/>
        </w:rPr>
        <w:t xml:space="preserve"> </w:t>
      </w:r>
      <w:r w:rsidR="00064BFB" w:rsidRPr="00E17F84">
        <w:rPr>
          <w:rFonts w:ascii="Times New Roman" w:hAnsi="Times New Roman" w:cs="Times New Roman"/>
          <w:sz w:val="24"/>
          <w:szCs w:val="24"/>
        </w:rPr>
        <w:t>grazed for 42 days</w:t>
      </w:r>
      <w:r w:rsidR="004E2650" w:rsidRPr="00E17F84">
        <w:rPr>
          <w:rFonts w:ascii="Times New Roman" w:hAnsi="Times New Roman" w:cs="Times New Roman"/>
          <w:sz w:val="24"/>
          <w:szCs w:val="24"/>
        </w:rPr>
        <w:t>. The latter group was included to</w:t>
      </w:r>
      <w:r w:rsidR="00064BFB" w:rsidRPr="00E17F84">
        <w:rPr>
          <w:rFonts w:ascii="Times New Roman" w:hAnsi="Times New Roman" w:cs="Times New Roman"/>
          <w:sz w:val="24"/>
          <w:szCs w:val="24"/>
        </w:rPr>
        <w:t xml:space="preserve"> establish a baseline value for the stable isotope </w:t>
      </w:r>
      <w:r w:rsidR="008154D9" w:rsidRPr="00E17F84">
        <w:rPr>
          <w:rFonts w:ascii="Times New Roman" w:hAnsi="Times New Roman" w:cs="Times New Roman"/>
          <w:sz w:val="24"/>
          <w:szCs w:val="24"/>
        </w:rPr>
        <w:t>percentage</w:t>
      </w:r>
      <w:r w:rsidR="00064BFB" w:rsidRPr="00E17F84">
        <w:rPr>
          <w:rFonts w:ascii="Times New Roman" w:hAnsi="Times New Roman" w:cs="Times New Roman"/>
          <w:sz w:val="24"/>
          <w:szCs w:val="24"/>
        </w:rPr>
        <w:t xml:space="preserve"> in the </w:t>
      </w:r>
      <w:r w:rsidR="00B56A5A" w:rsidRPr="00E17F84">
        <w:rPr>
          <w:rFonts w:ascii="Times New Roman" w:hAnsi="Times New Roman" w:cs="Times New Roman"/>
          <w:sz w:val="24"/>
          <w:szCs w:val="24"/>
        </w:rPr>
        <w:t xml:space="preserve">back and thigh </w:t>
      </w:r>
      <w:r w:rsidR="00A010CF" w:rsidRPr="00E17F84">
        <w:rPr>
          <w:rFonts w:ascii="Times New Roman" w:hAnsi="Times New Roman" w:cs="Times New Roman"/>
          <w:sz w:val="24"/>
          <w:szCs w:val="24"/>
        </w:rPr>
        <w:t xml:space="preserve">muscle </w:t>
      </w:r>
      <w:r w:rsidR="00064BFB" w:rsidRPr="00E17F84">
        <w:rPr>
          <w:rFonts w:ascii="Times New Roman" w:hAnsi="Times New Roman" w:cs="Times New Roman"/>
          <w:sz w:val="24"/>
          <w:szCs w:val="24"/>
        </w:rPr>
        <w:t>tissues.</w:t>
      </w:r>
      <w:r w:rsidR="00F16B44" w:rsidRPr="00E17F84">
        <w:rPr>
          <w:rFonts w:ascii="Times New Roman" w:hAnsi="Times New Roman" w:cs="Times New Roman"/>
          <w:sz w:val="24"/>
        </w:rPr>
        <w:t xml:space="preserve"> </w:t>
      </w:r>
      <w:r w:rsidRPr="00E17F84">
        <w:rPr>
          <w:rFonts w:ascii="Times New Roman" w:hAnsi="Times New Roman" w:cs="Times New Roman"/>
          <w:sz w:val="24"/>
        </w:rPr>
        <w:t xml:space="preserve">Recording of </w:t>
      </w:r>
      <w:r w:rsidRPr="00E17F84">
        <w:rPr>
          <w:rFonts w:ascii="Times New Roman" w:hAnsi="Times New Roman" w:cs="Times New Roman"/>
          <w:sz w:val="24"/>
          <w:vertAlign w:val="superscript"/>
        </w:rPr>
        <w:t>13</w:t>
      </w:r>
      <w:r w:rsidRPr="00E17F84">
        <w:rPr>
          <w:rFonts w:ascii="Times New Roman" w:hAnsi="Times New Roman" w:cs="Times New Roman"/>
          <w:sz w:val="24"/>
        </w:rPr>
        <w:t xml:space="preserve">C in the </w:t>
      </w:r>
      <w:r w:rsidR="007354DD" w:rsidRPr="00E17F84">
        <w:rPr>
          <w:rFonts w:ascii="Times New Roman" w:hAnsi="Times New Roman" w:cs="Times New Roman"/>
          <w:sz w:val="24"/>
        </w:rPr>
        <w:t>back</w:t>
      </w:r>
      <w:r w:rsidRPr="00E17F84">
        <w:rPr>
          <w:rFonts w:ascii="Times New Roman" w:hAnsi="Times New Roman" w:cs="Times New Roman"/>
          <w:sz w:val="24"/>
        </w:rPr>
        <w:t xml:space="preserve"> muscle</w:t>
      </w:r>
      <w:r w:rsidR="00150136" w:rsidRPr="00E17F84">
        <w:rPr>
          <w:rFonts w:ascii="Times New Roman" w:hAnsi="Times New Roman" w:cs="Times New Roman"/>
          <w:sz w:val="24"/>
        </w:rPr>
        <w:t xml:space="preserve"> </w:t>
      </w:r>
      <w:r w:rsidR="00B908CA" w:rsidRPr="00E17F84">
        <w:rPr>
          <w:rFonts w:ascii="Times New Roman" w:hAnsi="Times New Roman" w:cs="Times New Roman"/>
          <w:sz w:val="24"/>
        </w:rPr>
        <w:t xml:space="preserve">of the </w:t>
      </w:r>
      <w:r w:rsidR="004F446F" w:rsidRPr="00E17F84">
        <w:rPr>
          <w:rFonts w:ascii="Times New Roman" w:hAnsi="Times New Roman" w:cs="Times New Roman"/>
          <w:sz w:val="24"/>
        </w:rPr>
        <w:t xml:space="preserve">animals in the </w:t>
      </w:r>
      <w:r w:rsidR="00B908CA" w:rsidRPr="00E17F84">
        <w:rPr>
          <w:rFonts w:ascii="Times New Roman" w:hAnsi="Times New Roman" w:cs="Times New Roman"/>
          <w:sz w:val="24"/>
        </w:rPr>
        <w:t xml:space="preserve">first </w:t>
      </w:r>
      <w:r w:rsidR="00150136" w:rsidRPr="00E17F84">
        <w:rPr>
          <w:rFonts w:ascii="Times New Roman" w:hAnsi="Times New Roman" w:cs="Times New Roman"/>
          <w:sz w:val="24"/>
        </w:rPr>
        <w:t>two groups</w:t>
      </w:r>
      <w:r w:rsidRPr="00E17F84">
        <w:rPr>
          <w:rFonts w:ascii="Times New Roman" w:hAnsi="Times New Roman" w:cs="Times New Roman"/>
          <w:sz w:val="24"/>
          <w:szCs w:val="24"/>
          <w:lang w:val="en-GB"/>
        </w:rPr>
        <w:t xml:space="preserve">, resulted in a phenotypic correlation as large as 0.92 </w:t>
      </w:r>
      <w:r w:rsidR="009968AE" w:rsidRPr="00E17F84">
        <w:rPr>
          <w:rFonts w:ascii="Times New Roman" w:hAnsi="Times New Roman" w:cs="Times New Roman"/>
          <w:sz w:val="24"/>
          <w:szCs w:val="24"/>
          <w:lang w:val="en-GB"/>
        </w:rPr>
        <w:t>between</w:t>
      </w:r>
      <w:r w:rsidRPr="00E17F84">
        <w:rPr>
          <w:rFonts w:ascii="Times New Roman" w:hAnsi="Times New Roman" w:cs="Times New Roman"/>
          <w:sz w:val="24"/>
          <w:szCs w:val="24"/>
          <w:lang w:val="en-GB"/>
        </w:rPr>
        <w:t xml:space="preserve"> individual feed conversion ratio</w:t>
      </w:r>
      <w:r w:rsidR="00626FA8" w:rsidRPr="00E17F84">
        <w:rPr>
          <w:rFonts w:ascii="Times New Roman" w:hAnsi="Times New Roman" w:cs="Times New Roman"/>
          <w:sz w:val="24"/>
          <w:szCs w:val="24"/>
          <w:lang w:val="en-GB"/>
        </w:rPr>
        <w:t xml:space="preserve"> and the individual indicator traits for feed efficiency based on stable isotope profiling</w:t>
      </w:r>
      <w:r w:rsidRPr="00E17F84">
        <w:rPr>
          <w:rFonts w:ascii="Times New Roman" w:hAnsi="Times New Roman" w:cs="Times New Roman"/>
          <w:sz w:val="24"/>
          <w:szCs w:val="24"/>
          <w:lang w:val="en-GB"/>
        </w:rPr>
        <w:t>.</w:t>
      </w:r>
      <w:r w:rsidR="00EA38F9" w:rsidRPr="00E17F84">
        <w:rPr>
          <w:rFonts w:ascii="Times New Roman" w:hAnsi="Times New Roman" w:cs="Times New Roman"/>
          <w:sz w:val="24"/>
          <w:szCs w:val="24"/>
          <w:lang w:val="en-GB"/>
        </w:rPr>
        <w:t xml:space="preserve"> </w:t>
      </w:r>
      <w:r w:rsidRPr="00E17F84">
        <w:rPr>
          <w:rFonts w:ascii="Times New Roman" w:hAnsi="Times New Roman" w:cs="Times New Roman"/>
          <w:sz w:val="24"/>
          <w:szCs w:val="24"/>
          <w:lang w:val="en-GB"/>
        </w:rPr>
        <w:t xml:space="preserve">An assessment through individual indicator traits would be independent of </w:t>
      </w:r>
      <w:r w:rsidR="005A758C" w:rsidRPr="00E17F84">
        <w:rPr>
          <w:rFonts w:ascii="Times New Roman" w:hAnsi="Times New Roman" w:cs="Times New Roman"/>
          <w:sz w:val="24"/>
          <w:szCs w:val="24"/>
          <w:lang w:val="en-GB"/>
        </w:rPr>
        <w:t xml:space="preserve">the </w:t>
      </w:r>
      <w:r w:rsidRPr="00E17F84">
        <w:rPr>
          <w:rFonts w:ascii="Times New Roman" w:hAnsi="Times New Roman" w:cs="Times New Roman"/>
          <w:sz w:val="24"/>
          <w:szCs w:val="24"/>
          <w:lang w:val="en-GB"/>
        </w:rPr>
        <w:t>recording of individual feed intake</w:t>
      </w:r>
      <w:r w:rsidR="0015144A" w:rsidRPr="00E17F84">
        <w:rPr>
          <w:rFonts w:ascii="Times New Roman" w:hAnsi="Times New Roman" w:cs="Times New Roman"/>
          <w:sz w:val="24"/>
          <w:szCs w:val="24"/>
          <w:lang w:val="en-GB"/>
        </w:rPr>
        <w:t>.</w:t>
      </w:r>
      <w:r w:rsidRPr="00E17F84">
        <w:rPr>
          <w:rFonts w:ascii="Times New Roman" w:hAnsi="Times New Roman" w:cs="Times New Roman"/>
          <w:sz w:val="24"/>
          <w:szCs w:val="24"/>
          <w:lang w:val="en-GB"/>
        </w:rPr>
        <w:t xml:space="preserve"> </w:t>
      </w:r>
    </w:p>
    <w:p w14:paraId="6E2FADC0" w14:textId="77777777" w:rsidR="00F93D6F" w:rsidRPr="00E17F84" w:rsidRDefault="00F93D6F" w:rsidP="00602D96">
      <w:pPr>
        <w:spacing w:after="0" w:line="480" w:lineRule="auto"/>
        <w:rPr>
          <w:rFonts w:ascii="Times New Roman" w:hAnsi="Times New Roman" w:cs="Times New Roman"/>
          <w:sz w:val="28"/>
          <w:szCs w:val="24"/>
          <w:lang w:val="en-GB"/>
        </w:rPr>
      </w:pPr>
    </w:p>
    <w:p w14:paraId="47CEB807" w14:textId="2BF6DE61" w:rsidR="002D1AA9" w:rsidRPr="00E17F84" w:rsidRDefault="002D1AA9" w:rsidP="00602D96">
      <w:pPr>
        <w:spacing w:line="480" w:lineRule="auto"/>
        <w:jc w:val="both"/>
        <w:rPr>
          <w:rFonts w:ascii="Times New Roman" w:hAnsi="Times New Roman" w:cs="Times New Roman"/>
          <w:sz w:val="24"/>
          <w:szCs w:val="24"/>
        </w:rPr>
      </w:pPr>
      <w:r w:rsidRPr="00E17F84">
        <w:rPr>
          <w:rFonts w:ascii="Times New Roman" w:hAnsi="Times New Roman" w:cs="Times New Roman"/>
          <w:sz w:val="24"/>
          <w:szCs w:val="24"/>
        </w:rPr>
        <w:t xml:space="preserve">Keywords: </w:t>
      </w:r>
      <w:r w:rsidR="00146C40" w:rsidRPr="00E17F84">
        <w:rPr>
          <w:rFonts w:ascii="Times New Roman" w:hAnsi="Times New Roman" w:cs="Times New Roman"/>
          <w:sz w:val="24"/>
          <w:szCs w:val="24"/>
        </w:rPr>
        <w:t>stable isotopes</w:t>
      </w:r>
      <w:r w:rsidRPr="00E17F84">
        <w:rPr>
          <w:rFonts w:ascii="Times New Roman" w:hAnsi="Times New Roman" w:cs="Times New Roman"/>
          <w:sz w:val="24"/>
          <w:szCs w:val="24"/>
        </w:rPr>
        <w:t xml:space="preserve">, carbon metabolism, </w:t>
      </w:r>
      <w:r w:rsidR="00266964" w:rsidRPr="00E17F84">
        <w:rPr>
          <w:rFonts w:ascii="Times New Roman" w:hAnsi="Times New Roman" w:cs="Times New Roman"/>
          <w:sz w:val="24"/>
          <w:szCs w:val="24"/>
        </w:rPr>
        <w:t xml:space="preserve">feed </w:t>
      </w:r>
      <w:r w:rsidR="00146C40" w:rsidRPr="00E17F84">
        <w:rPr>
          <w:rFonts w:ascii="Times New Roman" w:hAnsi="Times New Roman" w:cs="Times New Roman"/>
          <w:sz w:val="24"/>
          <w:szCs w:val="24"/>
        </w:rPr>
        <w:t xml:space="preserve">conversion ratio indicator trait, sheep </w:t>
      </w:r>
    </w:p>
    <w:p w14:paraId="321A0215" w14:textId="12D5A506" w:rsidR="003559A2" w:rsidRPr="00E17F84" w:rsidRDefault="003559A2" w:rsidP="00602D96">
      <w:pPr>
        <w:spacing w:after="0" w:line="480" w:lineRule="auto"/>
        <w:rPr>
          <w:rFonts w:ascii="Times New Roman" w:hAnsi="Times New Roman" w:cs="Times New Roman"/>
          <w:sz w:val="24"/>
          <w:szCs w:val="24"/>
        </w:rPr>
      </w:pPr>
    </w:p>
    <w:p w14:paraId="29289FB6" w14:textId="21F89E6F" w:rsidR="00BB13B9" w:rsidRPr="00E17F84" w:rsidRDefault="00BB13B9" w:rsidP="00602D96">
      <w:pPr>
        <w:spacing w:after="0" w:line="480" w:lineRule="auto"/>
        <w:rPr>
          <w:rFonts w:ascii="Times New Roman" w:hAnsi="Times New Roman" w:cs="Times New Roman"/>
          <w:sz w:val="24"/>
          <w:szCs w:val="24"/>
        </w:rPr>
      </w:pPr>
    </w:p>
    <w:p w14:paraId="59E2CE4E" w14:textId="6862455E" w:rsidR="00BB13B9" w:rsidRPr="00E17F84" w:rsidRDefault="00BB13B9" w:rsidP="00602D96">
      <w:pPr>
        <w:spacing w:after="0" w:line="480" w:lineRule="auto"/>
        <w:rPr>
          <w:rFonts w:ascii="Times New Roman" w:hAnsi="Times New Roman" w:cs="Times New Roman"/>
          <w:sz w:val="24"/>
          <w:szCs w:val="24"/>
        </w:rPr>
      </w:pPr>
    </w:p>
    <w:p w14:paraId="1D0C1B37" w14:textId="1D04C228" w:rsidR="00BB13B9" w:rsidRPr="00E17F84" w:rsidRDefault="00BB13B9" w:rsidP="00602D96">
      <w:pPr>
        <w:spacing w:after="0" w:line="480" w:lineRule="auto"/>
        <w:rPr>
          <w:rFonts w:ascii="Times New Roman" w:hAnsi="Times New Roman" w:cs="Times New Roman"/>
          <w:sz w:val="24"/>
          <w:szCs w:val="24"/>
        </w:rPr>
      </w:pPr>
    </w:p>
    <w:p w14:paraId="167B5E86" w14:textId="77777777" w:rsidR="0015144A" w:rsidRPr="00E17F84" w:rsidRDefault="0015144A" w:rsidP="00602D96">
      <w:pPr>
        <w:spacing w:after="0" w:line="480" w:lineRule="auto"/>
        <w:rPr>
          <w:rFonts w:ascii="Times New Roman" w:hAnsi="Times New Roman" w:cs="Times New Roman"/>
          <w:sz w:val="24"/>
          <w:szCs w:val="24"/>
        </w:rPr>
      </w:pPr>
    </w:p>
    <w:p w14:paraId="105C79D5" w14:textId="41A86E3F" w:rsidR="00885948" w:rsidRPr="00E17F84" w:rsidRDefault="00CE0D15" w:rsidP="00CE0D15">
      <w:pPr>
        <w:pStyle w:val="Heading1"/>
        <w:spacing w:before="0" w:line="480" w:lineRule="auto"/>
        <w:rPr>
          <w:rFonts w:ascii="Times New Roman" w:hAnsi="Times New Roman" w:cs="Times New Roman"/>
          <w:color w:val="auto"/>
          <w:sz w:val="28"/>
          <w:szCs w:val="24"/>
        </w:rPr>
      </w:pPr>
      <w:bookmarkStart w:id="0" w:name="_Toc522543818"/>
      <w:r w:rsidRPr="00E17F84">
        <w:rPr>
          <w:rFonts w:ascii="Times New Roman" w:hAnsi="Times New Roman" w:cs="Times New Roman"/>
          <w:color w:val="auto"/>
          <w:sz w:val="28"/>
          <w:szCs w:val="24"/>
        </w:rPr>
        <w:lastRenderedPageBreak/>
        <w:t xml:space="preserve">1. </w:t>
      </w:r>
      <w:r w:rsidR="003559A2" w:rsidRPr="00E17F84">
        <w:rPr>
          <w:rFonts w:ascii="Times New Roman" w:hAnsi="Times New Roman" w:cs="Times New Roman"/>
          <w:color w:val="auto"/>
          <w:sz w:val="28"/>
          <w:szCs w:val="24"/>
        </w:rPr>
        <w:t>Introduction</w:t>
      </w:r>
      <w:bookmarkEnd w:id="0"/>
      <w:r w:rsidR="003559A2" w:rsidRPr="00E17F84">
        <w:rPr>
          <w:rFonts w:ascii="Times New Roman" w:hAnsi="Times New Roman" w:cs="Times New Roman"/>
          <w:color w:val="auto"/>
          <w:sz w:val="28"/>
          <w:szCs w:val="24"/>
        </w:rPr>
        <w:t xml:space="preserve"> </w:t>
      </w:r>
    </w:p>
    <w:p w14:paraId="7575F54A" w14:textId="77777777" w:rsidR="00CE0D15" w:rsidRPr="00E17F84" w:rsidRDefault="00CE0D15" w:rsidP="00CE0D15"/>
    <w:p w14:paraId="61B125BA" w14:textId="26DB8BCC" w:rsidR="005A17CE" w:rsidRPr="00E17F84" w:rsidRDefault="006805CB" w:rsidP="002229B4">
      <w:pPr>
        <w:spacing w:after="0" w:line="480" w:lineRule="auto"/>
        <w:jc w:val="both"/>
        <w:rPr>
          <w:rFonts w:ascii="Times New Roman" w:hAnsi="Times New Roman" w:cs="Times New Roman"/>
          <w:sz w:val="24"/>
        </w:rPr>
      </w:pPr>
      <w:r w:rsidRPr="00E17F84">
        <w:rPr>
          <w:rFonts w:ascii="Times New Roman" w:hAnsi="Times New Roman" w:cs="Times New Roman"/>
          <w:sz w:val="24"/>
        </w:rPr>
        <w:t xml:space="preserve">Selective breeding </w:t>
      </w:r>
      <w:r w:rsidR="00146C40" w:rsidRPr="00E17F84">
        <w:rPr>
          <w:rFonts w:ascii="Times New Roman" w:hAnsi="Times New Roman" w:cs="Times New Roman"/>
          <w:sz w:val="24"/>
        </w:rPr>
        <w:t>of</w:t>
      </w:r>
      <w:r w:rsidRPr="00E17F84">
        <w:rPr>
          <w:rFonts w:ascii="Times New Roman" w:hAnsi="Times New Roman" w:cs="Times New Roman"/>
          <w:sz w:val="24"/>
        </w:rPr>
        <w:t xml:space="preserve"> feed efficiency</w:t>
      </w:r>
      <w:r w:rsidR="00EA585B" w:rsidRPr="00E17F84">
        <w:rPr>
          <w:rFonts w:ascii="Times New Roman" w:hAnsi="Times New Roman" w:cs="Times New Roman"/>
          <w:sz w:val="24"/>
        </w:rPr>
        <w:t xml:space="preserve"> </w:t>
      </w:r>
      <w:r w:rsidR="00241438" w:rsidRPr="00E17F84">
        <w:rPr>
          <w:rFonts w:ascii="Times New Roman" w:hAnsi="Times New Roman" w:cs="Times New Roman"/>
          <w:sz w:val="24"/>
        </w:rPr>
        <w:t xml:space="preserve">in ruminants </w:t>
      </w:r>
      <w:r w:rsidR="009467D5" w:rsidRPr="00E17F84">
        <w:rPr>
          <w:rFonts w:ascii="Times New Roman" w:hAnsi="Times New Roman" w:cs="Times New Roman"/>
          <w:sz w:val="24"/>
        </w:rPr>
        <w:t>is</w:t>
      </w:r>
      <w:r w:rsidR="00146C40" w:rsidRPr="00E17F84">
        <w:rPr>
          <w:rFonts w:ascii="Times New Roman" w:hAnsi="Times New Roman" w:cs="Times New Roman"/>
          <w:sz w:val="24"/>
        </w:rPr>
        <w:t xml:space="preserve"> a</w:t>
      </w:r>
      <w:r w:rsidR="00EA585B" w:rsidRPr="00E17F84">
        <w:rPr>
          <w:rFonts w:ascii="Times New Roman" w:hAnsi="Times New Roman" w:cs="Times New Roman"/>
          <w:sz w:val="24"/>
        </w:rPr>
        <w:t xml:space="preserve"> </w:t>
      </w:r>
      <w:r w:rsidR="00C7564F" w:rsidRPr="00E17F84">
        <w:rPr>
          <w:rFonts w:ascii="Times New Roman" w:hAnsi="Times New Roman" w:cs="Times New Roman"/>
          <w:sz w:val="24"/>
        </w:rPr>
        <w:t>challen</w:t>
      </w:r>
      <w:r w:rsidR="00146C40" w:rsidRPr="00E17F84">
        <w:rPr>
          <w:rFonts w:ascii="Times New Roman" w:hAnsi="Times New Roman" w:cs="Times New Roman"/>
          <w:sz w:val="24"/>
        </w:rPr>
        <w:t>ge</w:t>
      </w:r>
      <w:r w:rsidR="00EA585B" w:rsidRPr="00E17F84">
        <w:rPr>
          <w:rFonts w:ascii="Times New Roman" w:hAnsi="Times New Roman" w:cs="Times New Roman"/>
          <w:sz w:val="24"/>
        </w:rPr>
        <w:t xml:space="preserve"> </w:t>
      </w:r>
      <w:r w:rsidR="00EA38F9" w:rsidRPr="00E17F84">
        <w:rPr>
          <w:rFonts w:ascii="Times New Roman" w:hAnsi="Times New Roman" w:cs="Times New Roman"/>
          <w:sz w:val="24"/>
        </w:rPr>
        <w:t xml:space="preserve">due to difficulties </w:t>
      </w:r>
      <w:r w:rsidR="00146C40" w:rsidRPr="00E17F84">
        <w:rPr>
          <w:rFonts w:ascii="Times New Roman" w:hAnsi="Times New Roman" w:cs="Times New Roman"/>
          <w:sz w:val="24"/>
        </w:rPr>
        <w:t>with recording of</w:t>
      </w:r>
      <w:r w:rsidR="00EA585B" w:rsidRPr="00E17F84">
        <w:rPr>
          <w:rFonts w:ascii="Times New Roman" w:hAnsi="Times New Roman" w:cs="Times New Roman"/>
          <w:sz w:val="24"/>
        </w:rPr>
        <w:t xml:space="preserve"> individual feed intake</w:t>
      </w:r>
      <w:r w:rsidR="00EA38F9" w:rsidRPr="00E17F84">
        <w:rPr>
          <w:rFonts w:ascii="Times New Roman" w:hAnsi="Times New Roman" w:cs="Times New Roman"/>
          <w:sz w:val="24"/>
        </w:rPr>
        <w:t xml:space="preserve"> </w:t>
      </w:r>
      <w:r w:rsidR="00690EA4" w:rsidRPr="00E17F84">
        <w:rPr>
          <w:rFonts w:ascii="Times New Roman" w:hAnsi="Times New Roman" w:cs="Times New Roman"/>
          <w:sz w:val="24"/>
        </w:rPr>
        <w:t>in large-scale</w:t>
      </w:r>
      <w:r w:rsidR="00EA38F9" w:rsidRPr="00E17F84">
        <w:rPr>
          <w:rFonts w:ascii="Times New Roman" w:hAnsi="Times New Roman" w:cs="Times New Roman"/>
          <w:sz w:val="24"/>
        </w:rPr>
        <w:t xml:space="preserve"> production systems</w:t>
      </w:r>
      <w:r w:rsidR="00146C40" w:rsidRPr="00E17F84">
        <w:rPr>
          <w:rFonts w:ascii="Times New Roman" w:hAnsi="Times New Roman" w:cs="Times New Roman"/>
          <w:sz w:val="24"/>
        </w:rPr>
        <w:t>, in which</w:t>
      </w:r>
      <w:r w:rsidR="00EA585B" w:rsidRPr="00E17F84">
        <w:rPr>
          <w:rFonts w:ascii="Times New Roman" w:hAnsi="Times New Roman" w:cs="Times New Roman"/>
          <w:sz w:val="24"/>
        </w:rPr>
        <w:t xml:space="preserve"> </w:t>
      </w:r>
      <w:r w:rsidR="00146C40" w:rsidRPr="00E17F84">
        <w:rPr>
          <w:rFonts w:ascii="Times New Roman" w:hAnsi="Times New Roman" w:cs="Times New Roman"/>
          <w:sz w:val="24"/>
        </w:rPr>
        <w:t>f</w:t>
      </w:r>
      <w:r w:rsidR="009D74EE" w:rsidRPr="00E17F84">
        <w:rPr>
          <w:rFonts w:ascii="Times New Roman" w:hAnsi="Times New Roman" w:cs="Times New Roman"/>
          <w:sz w:val="24"/>
        </w:rPr>
        <w:t>orages</w:t>
      </w:r>
      <w:r w:rsidR="00EA38F9" w:rsidRPr="00E17F84">
        <w:rPr>
          <w:rFonts w:ascii="Times New Roman" w:hAnsi="Times New Roman" w:cs="Times New Roman"/>
          <w:sz w:val="24"/>
        </w:rPr>
        <w:t xml:space="preserve"> </w:t>
      </w:r>
      <w:r w:rsidR="004453FB" w:rsidRPr="00E17F84">
        <w:rPr>
          <w:rFonts w:ascii="Times New Roman" w:hAnsi="Times New Roman" w:cs="Times New Roman"/>
          <w:sz w:val="24"/>
        </w:rPr>
        <w:t xml:space="preserve">fed </w:t>
      </w:r>
      <w:r w:rsidR="00EA38F9" w:rsidRPr="00E17F84">
        <w:rPr>
          <w:rFonts w:ascii="Times New Roman" w:hAnsi="Times New Roman" w:cs="Times New Roman"/>
          <w:i/>
          <w:iCs/>
          <w:sz w:val="24"/>
        </w:rPr>
        <w:t xml:space="preserve">ad libitum </w:t>
      </w:r>
      <w:r w:rsidR="009D74EE" w:rsidRPr="00E17F84">
        <w:rPr>
          <w:rFonts w:ascii="Times New Roman" w:hAnsi="Times New Roman" w:cs="Times New Roman"/>
          <w:sz w:val="24"/>
        </w:rPr>
        <w:t xml:space="preserve">often constitute over </w:t>
      </w:r>
      <w:r w:rsidR="00404A0C" w:rsidRPr="00E17F84">
        <w:rPr>
          <w:rFonts w:ascii="Times New Roman" w:hAnsi="Times New Roman" w:cs="Times New Roman"/>
          <w:sz w:val="24"/>
        </w:rPr>
        <w:t>50</w:t>
      </w:r>
      <w:r w:rsidR="004779FE" w:rsidRPr="00E17F84">
        <w:rPr>
          <w:rFonts w:ascii="Times New Roman" w:hAnsi="Times New Roman" w:cs="Times New Roman"/>
          <w:sz w:val="24"/>
        </w:rPr>
        <w:t>%</w:t>
      </w:r>
      <w:r w:rsidR="00EA585B" w:rsidRPr="00E17F84">
        <w:rPr>
          <w:rFonts w:ascii="Times New Roman" w:hAnsi="Times New Roman" w:cs="Times New Roman"/>
          <w:sz w:val="24"/>
        </w:rPr>
        <w:t xml:space="preserve"> </w:t>
      </w:r>
      <w:r w:rsidR="009D74EE" w:rsidRPr="00E17F84">
        <w:rPr>
          <w:rFonts w:ascii="Times New Roman" w:hAnsi="Times New Roman" w:cs="Times New Roman"/>
          <w:sz w:val="24"/>
        </w:rPr>
        <w:t xml:space="preserve">of ruminant diets </w:t>
      </w:r>
      <w:r w:rsidR="00364194" w:rsidRPr="00E17F84">
        <w:rPr>
          <w:rFonts w:ascii="Times New Roman" w:hAnsi="Times New Roman" w:cs="Times New Roman"/>
          <w:noProof/>
          <w:sz w:val="24"/>
        </w:rPr>
        <w:t>(Harstad, 2011)</w:t>
      </w:r>
      <w:r w:rsidR="00EA38F9" w:rsidRPr="00E17F84">
        <w:rPr>
          <w:rFonts w:ascii="Times New Roman" w:hAnsi="Times New Roman" w:cs="Times New Roman"/>
          <w:sz w:val="24"/>
        </w:rPr>
        <w:t xml:space="preserve">. </w:t>
      </w:r>
      <w:r w:rsidR="004453FB" w:rsidRPr="00E17F84">
        <w:rPr>
          <w:rFonts w:ascii="Times New Roman" w:hAnsi="Times New Roman" w:cs="Times New Roman"/>
          <w:sz w:val="24"/>
        </w:rPr>
        <w:t>Hence, selection has in large been based on indirect selection for production traits. Selection for an increased growth rate, e.g., relevant for lambs, reduces the number of feed days for a given weight and thus improves</w:t>
      </w:r>
      <w:r w:rsidR="008139B9" w:rsidRPr="00E17F84">
        <w:rPr>
          <w:rFonts w:ascii="Times New Roman" w:hAnsi="Times New Roman" w:cs="Times New Roman"/>
          <w:sz w:val="24"/>
        </w:rPr>
        <w:t xml:space="preserve"> </w:t>
      </w:r>
      <w:r w:rsidR="004453FB" w:rsidRPr="00E17F84">
        <w:rPr>
          <w:rFonts w:ascii="Times New Roman" w:hAnsi="Times New Roman" w:cs="Times New Roman"/>
          <w:sz w:val="24"/>
        </w:rPr>
        <w:t>feed efficiency. Biologically</w:t>
      </w:r>
      <w:r w:rsidR="00FB1FFC" w:rsidRPr="00E17F84">
        <w:rPr>
          <w:rFonts w:ascii="Times New Roman" w:hAnsi="Times New Roman" w:cs="Times New Roman"/>
          <w:sz w:val="24"/>
        </w:rPr>
        <w:t xml:space="preserve"> there exist losses between gross energy and metabolizable energy av</w:t>
      </w:r>
      <w:r w:rsidR="002229B4" w:rsidRPr="00E17F84">
        <w:rPr>
          <w:rFonts w:ascii="Times New Roman" w:hAnsi="Times New Roman" w:cs="Times New Roman"/>
          <w:sz w:val="24"/>
        </w:rPr>
        <w:t>ailable for the animal and one of the causes is digestibility which has been shown with genetic variation (Dvergedal et al.</w:t>
      </w:r>
      <w:r w:rsidR="006122B6" w:rsidRPr="00E17F84">
        <w:rPr>
          <w:rFonts w:ascii="Times New Roman" w:hAnsi="Times New Roman" w:cs="Times New Roman"/>
          <w:sz w:val="24"/>
        </w:rPr>
        <w:t>,</w:t>
      </w:r>
      <w:r w:rsidR="002229B4" w:rsidRPr="00E17F84">
        <w:rPr>
          <w:rFonts w:ascii="Times New Roman" w:hAnsi="Times New Roman" w:cs="Times New Roman"/>
          <w:sz w:val="24"/>
        </w:rPr>
        <w:t xml:space="preserve"> 2019</w:t>
      </w:r>
      <w:r w:rsidR="00DB5E79" w:rsidRPr="00E17F84">
        <w:rPr>
          <w:rFonts w:ascii="Times New Roman" w:hAnsi="Times New Roman" w:cs="Times New Roman"/>
          <w:sz w:val="24"/>
        </w:rPr>
        <w:t>a</w:t>
      </w:r>
      <w:r w:rsidR="002229B4" w:rsidRPr="00E17F84">
        <w:rPr>
          <w:rFonts w:ascii="Times New Roman" w:hAnsi="Times New Roman" w:cs="Times New Roman"/>
          <w:sz w:val="24"/>
        </w:rPr>
        <w:t xml:space="preserve">). From metabolizable energy to net energy, the genetic variation has been shown to be captured by using stable isotope profiling </w:t>
      </w:r>
      <w:r w:rsidR="00346C88" w:rsidRPr="00E17F84">
        <w:rPr>
          <w:rFonts w:ascii="Times New Roman" w:hAnsi="Times New Roman" w:cs="Times New Roman"/>
          <w:sz w:val="24"/>
        </w:rPr>
        <w:t xml:space="preserve">of muscle tissue </w:t>
      </w:r>
      <w:r w:rsidR="002229B4" w:rsidRPr="00E17F84">
        <w:rPr>
          <w:rFonts w:ascii="Times New Roman" w:hAnsi="Times New Roman" w:cs="Times New Roman"/>
          <w:sz w:val="24"/>
        </w:rPr>
        <w:t>(Dvergedal et al.</w:t>
      </w:r>
      <w:r w:rsidR="006122B6" w:rsidRPr="00E17F84">
        <w:rPr>
          <w:rFonts w:ascii="Times New Roman" w:hAnsi="Times New Roman" w:cs="Times New Roman"/>
          <w:sz w:val="24"/>
        </w:rPr>
        <w:t>,</w:t>
      </w:r>
      <w:r w:rsidR="002229B4" w:rsidRPr="00E17F84">
        <w:rPr>
          <w:rFonts w:ascii="Times New Roman" w:hAnsi="Times New Roman" w:cs="Times New Roman"/>
          <w:sz w:val="24"/>
        </w:rPr>
        <w:t xml:space="preserve"> 2019</w:t>
      </w:r>
      <w:r w:rsidR="00DB5E79" w:rsidRPr="00E17F84">
        <w:rPr>
          <w:rFonts w:ascii="Times New Roman" w:hAnsi="Times New Roman" w:cs="Times New Roman"/>
          <w:sz w:val="24"/>
        </w:rPr>
        <w:t>b</w:t>
      </w:r>
      <w:r w:rsidR="002229B4" w:rsidRPr="00E17F84">
        <w:rPr>
          <w:rFonts w:ascii="Times New Roman" w:hAnsi="Times New Roman" w:cs="Times New Roman"/>
          <w:sz w:val="24"/>
        </w:rPr>
        <w:t xml:space="preserve">). </w:t>
      </w:r>
      <w:r w:rsidRPr="00E17F84">
        <w:rPr>
          <w:rFonts w:ascii="Times New Roman" w:hAnsi="Times New Roman" w:cs="Times New Roman"/>
          <w:sz w:val="24"/>
          <w:szCs w:val="24"/>
        </w:rPr>
        <w:t>Hence,</w:t>
      </w:r>
      <w:r w:rsidR="0099580C" w:rsidRPr="00E17F84">
        <w:rPr>
          <w:rFonts w:ascii="Times New Roman" w:hAnsi="Times New Roman" w:cs="Times New Roman"/>
          <w:sz w:val="24"/>
          <w:szCs w:val="24"/>
        </w:rPr>
        <w:t xml:space="preserve"> it would be</w:t>
      </w:r>
      <w:r w:rsidR="00EA38F9" w:rsidRPr="00E17F84">
        <w:rPr>
          <w:rFonts w:ascii="Times New Roman" w:hAnsi="Times New Roman" w:cs="Times New Roman"/>
          <w:sz w:val="24"/>
          <w:szCs w:val="24"/>
        </w:rPr>
        <w:t xml:space="preserve"> important </w:t>
      </w:r>
      <w:r w:rsidR="0099580C" w:rsidRPr="00E17F84">
        <w:rPr>
          <w:rFonts w:ascii="Times New Roman" w:hAnsi="Times New Roman" w:cs="Times New Roman"/>
          <w:sz w:val="24"/>
          <w:szCs w:val="24"/>
        </w:rPr>
        <w:t xml:space="preserve">to </w:t>
      </w:r>
      <w:r w:rsidR="00EA38F9" w:rsidRPr="00E17F84">
        <w:rPr>
          <w:rFonts w:ascii="Times New Roman" w:hAnsi="Times New Roman" w:cs="Times New Roman"/>
          <w:sz w:val="24"/>
          <w:szCs w:val="24"/>
        </w:rPr>
        <w:t xml:space="preserve">develop </w:t>
      </w:r>
      <w:r w:rsidR="0099580C" w:rsidRPr="00E17F84">
        <w:rPr>
          <w:rFonts w:ascii="Times New Roman" w:hAnsi="Times New Roman" w:cs="Times New Roman"/>
          <w:sz w:val="24"/>
          <w:szCs w:val="24"/>
        </w:rPr>
        <w:t>indicator</w:t>
      </w:r>
      <w:r w:rsidRPr="00E17F84">
        <w:rPr>
          <w:rFonts w:ascii="Times New Roman" w:hAnsi="Times New Roman" w:cs="Times New Roman"/>
          <w:sz w:val="24"/>
        </w:rPr>
        <w:t xml:space="preserve"> traits</w:t>
      </w:r>
      <w:r w:rsidR="002229B4" w:rsidRPr="00E17F84">
        <w:rPr>
          <w:rFonts w:ascii="Times New Roman" w:hAnsi="Times New Roman" w:cs="Times New Roman"/>
          <w:sz w:val="24"/>
        </w:rPr>
        <w:t xml:space="preserve"> from stable isotopes</w:t>
      </w:r>
      <w:r w:rsidRPr="00E17F84">
        <w:rPr>
          <w:rFonts w:ascii="Times New Roman" w:hAnsi="Times New Roman" w:cs="Times New Roman"/>
          <w:sz w:val="24"/>
        </w:rPr>
        <w:t xml:space="preserve"> that can </w:t>
      </w:r>
      <w:r w:rsidR="00F871F5" w:rsidRPr="00E17F84">
        <w:rPr>
          <w:rFonts w:ascii="Times New Roman" w:hAnsi="Times New Roman" w:cs="Times New Roman"/>
          <w:sz w:val="24"/>
        </w:rPr>
        <w:t>capture the individual variation in feed efficiency,</w:t>
      </w:r>
      <w:r w:rsidR="00304826" w:rsidRPr="00E17F84">
        <w:rPr>
          <w:rFonts w:ascii="Times New Roman" w:hAnsi="Times New Roman" w:cs="Times New Roman"/>
          <w:sz w:val="24"/>
        </w:rPr>
        <w:t xml:space="preserve"> without requiring </w:t>
      </w:r>
      <w:r w:rsidR="0099580C" w:rsidRPr="00E17F84">
        <w:rPr>
          <w:rFonts w:ascii="Times New Roman" w:hAnsi="Times New Roman" w:cs="Times New Roman"/>
          <w:sz w:val="24"/>
        </w:rPr>
        <w:t>recording of</w:t>
      </w:r>
      <w:r w:rsidR="00C3278A" w:rsidRPr="00E17F84">
        <w:rPr>
          <w:rFonts w:ascii="Times New Roman" w:hAnsi="Times New Roman" w:cs="Times New Roman"/>
          <w:sz w:val="24"/>
        </w:rPr>
        <w:t xml:space="preserve"> individual feed intake</w:t>
      </w:r>
      <w:r w:rsidR="004F3590" w:rsidRPr="00E17F84">
        <w:rPr>
          <w:rFonts w:ascii="Times New Roman" w:hAnsi="Times New Roman" w:cs="Times New Roman"/>
          <w:sz w:val="24"/>
        </w:rPr>
        <w:t>.</w:t>
      </w:r>
      <w:r w:rsidR="004453FB" w:rsidRPr="00E17F84">
        <w:rPr>
          <w:rFonts w:ascii="Times New Roman" w:hAnsi="Times New Roman" w:cs="Times New Roman"/>
          <w:sz w:val="24"/>
        </w:rPr>
        <w:t xml:space="preserve"> </w:t>
      </w:r>
      <w:r w:rsidR="00DE7899" w:rsidRPr="00E17F84">
        <w:rPr>
          <w:rFonts w:ascii="Times New Roman" w:hAnsi="Times New Roman" w:cs="Times New Roman"/>
          <w:noProof/>
          <w:sz w:val="24"/>
        </w:rPr>
        <w:t>Dvergedal et al. (2019</w:t>
      </w:r>
      <w:r w:rsidR="00DB5E79" w:rsidRPr="00E17F84">
        <w:rPr>
          <w:rFonts w:ascii="Times New Roman" w:hAnsi="Times New Roman" w:cs="Times New Roman"/>
          <w:noProof/>
          <w:sz w:val="24"/>
        </w:rPr>
        <w:t>b</w:t>
      </w:r>
      <w:r w:rsidR="00DE7899" w:rsidRPr="00E17F84">
        <w:rPr>
          <w:rFonts w:ascii="Times New Roman" w:hAnsi="Times New Roman" w:cs="Times New Roman"/>
          <w:noProof/>
          <w:sz w:val="24"/>
        </w:rPr>
        <w:t>)</w:t>
      </w:r>
      <w:r w:rsidR="00914B69" w:rsidRPr="00E17F84">
        <w:rPr>
          <w:rFonts w:ascii="Times New Roman" w:hAnsi="Times New Roman" w:cs="Times New Roman"/>
          <w:sz w:val="24"/>
        </w:rPr>
        <w:t xml:space="preserve"> </w:t>
      </w:r>
      <w:r w:rsidR="0099580C" w:rsidRPr="00E17F84">
        <w:rPr>
          <w:rFonts w:ascii="Times New Roman" w:hAnsi="Times New Roman" w:cs="Times New Roman"/>
          <w:sz w:val="24"/>
        </w:rPr>
        <w:t xml:space="preserve">have </w:t>
      </w:r>
      <w:r w:rsidR="004453FB" w:rsidRPr="00E17F84">
        <w:rPr>
          <w:rFonts w:ascii="Times New Roman" w:hAnsi="Times New Roman" w:cs="Times New Roman"/>
          <w:sz w:val="24"/>
        </w:rPr>
        <w:t>proposed</w:t>
      </w:r>
      <w:r w:rsidR="008F66C0" w:rsidRPr="00E17F84">
        <w:rPr>
          <w:rFonts w:ascii="Times New Roman" w:hAnsi="Times New Roman" w:cs="Times New Roman"/>
          <w:sz w:val="24"/>
        </w:rPr>
        <w:t xml:space="preserve"> indicator traits</w:t>
      </w:r>
      <w:r w:rsidR="00D06C68" w:rsidRPr="00E17F84">
        <w:rPr>
          <w:rFonts w:ascii="Times New Roman" w:hAnsi="Times New Roman" w:cs="Times New Roman"/>
          <w:sz w:val="24"/>
        </w:rPr>
        <w:t xml:space="preserve"> </w:t>
      </w:r>
      <w:r w:rsidR="00341119" w:rsidRPr="00E17F84">
        <w:rPr>
          <w:rFonts w:ascii="Times New Roman" w:hAnsi="Times New Roman" w:cs="Times New Roman"/>
          <w:sz w:val="24"/>
        </w:rPr>
        <w:t>for feed efficiency</w:t>
      </w:r>
      <w:r w:rsidR="0099580C" w:rsidRPr="00E17F84">
        <w:rPr>
          <w:rFonts w:ascii="Times New Roman" w:hAnsi="Times New Roman" w:cs="Times New Roman"/>
          <w:sz w:val="24"/>
        </w:rPr>
        <w:t xml:space="preserve"> </w:t>
      </w:r>
      <w:r w:rsidR="00C67327" w:rsidRPr="00E17F84">
        <w:rPr>
          <w:rFonts w:ascii="Times New Roman" w:hAnsi="Times New Roman" w:cs="Times New Roman"/>
          <w:sz w:val="24"/>
        </w:rPr>
        <w:t>in</w:t>
      </w:r>
      <w:r w:rsidR="0099580C" w:rsidRPr="00E17F84">
        <w:rPr>
          <w:rFonts w:ascii="Times New Roman" w:hAnsi="Times New Roman" w:cs="Times New Roman"/>
          <w:sz w:val="24"/>
        </w:rPr>
        <w:t xml:space="preserve"> Atlantic salmon </w:t>
      </w:r>
      <w:r w:rsidR="0099580C" w:rsidRPr="00E17F84">
        <w:rPr>
          <w:rFonts w:ascii="Times New Roman" w:hAnsi="Times New Roman" w:cs="Times New Roman"/>
          <w:noProof/>
          <w:sz w:val="24"/>
        </w:rPr>
        <w:t>parr</w:t>
      </w:r>
      <w:r w:rsidR="0099580C" w:rsidRPr="00E17F84">
        <w:rPr>
          <w:rFonts w:ascii="Times New Roman" w:hAnsi="Times New Roman" w:cs="Times New Roman"/>
          <w:sz w:val="24"/>
        </w:rPr>
        <w:t xml:space="preserve"> </w:t>
      </w:r>
      <w:r w:rsidR="00D06C68" w:rsidRPr="00E17F84">
        <w:rPr>
          <w:rFonts w:ascii="Times New Roman" w:hAnsi="Times New Roman" w:cs="Times New Roman"/>
          <w:sz w:val="24"/>
        </w:rPr>
        <w:t>based on the use of the stable isotopes</w:t>
      </w:r>
      <w:r w:rsidR="004453FB" w:rsidRPr="00E17F84">
        <w:rPr>
          <w:rFonts w:ascii="Times New Roman" w:hAnsi="Times New Roman" w:cs="Times New Roman"/>
          <w:sz w:val="24"/>
        </w:rPr>
        <w:t xml:space="preserve">, </w:t>
      </w:r>
      <w:r w:rsidR="00D06C68" w:rsidRPr="00E17F84">
        <w:rPr>
          <w:rFonts w:ascii="Times New Roman" w:eastAsiaTheme="minorEastAsia" w:hAnsi="Times New Roman" w:cs="Times New Roman"/>
          <w:sz w:val="24"/>
          <w:vertAlign w:val="superscript"/>
        </w:rPr>
        <w:t>13</w:t>
      </w:r>
      <w:r w:rsidR="00D06C68" w:rsidRPr="00E17F84">
        <w:rPr>
          <w:rFonts w:ascii="Times New Roman" w:eastAsiaTheme="minorEastAsia" w:hAnsi="Times New Roman" w:cs="Times New Roman"/>
          <w:sz w:val="24"/>
        </w:rPr>
        <w:t xml:space="preserve">C and </w:t>
      </w:r>
      <w:r w:rsidR="00D06C68" w:rsidRPr="00E17F84">
        <w:rPr>
          <w:rFonts w:ascii="Times New Roman" w:eastAsiaTheme="minorEastAsia" w:hAnsi="Times New Roman" w:cs="Times New Roman"/>
          <w:sz w:val="24"/>
          <w:vertAlign w:val="superscript"/>
        </w:rPr>
        <w:t>15</w:t>
      </w:r>
      <w:r w:rsidR="00D06C68" w:rsidRPr="00E17F84">
        <w:rPr>
          <w:rFonts w:ascii="Times New Roman" w:eastAsiaTheme="minorEastAsia" w:hAnsi="Times New Roman" w:cs="Times New Roman"/>
          <w:sz w:val="24"/>
        </w:rPr>
        <w:t>N</w:t>
      </w:r>
      <w:r w:rsidR="003512B3" w:rsidRPr="00E17F84">
        <w:rPr>
          <w:rFonts w:ascii="Times New Roman" w:hAnsi="Times New Roman" w:cs="Times New Roman"/>
          <w:sz w:val="24"/>
        </w:rPr>
        <w:t>.</w:t>
      </w:r>
      <w:r w:rsidR="00A33DCE" w:rsidRPr="00E17F84">
        <w:rPr>
          <w:rFonts w:ascii="Times New Roman" w:hAnsi="Times New Roman" w:cs="Times New Roman"/>
          <w:sz w:val="24"/>
        </w:rPr>
        <w:t xml:space="preserve"> </w:t>
      </w:r>
      <w:r w:rsidR="008F66C0" w:rsidRPr="00E17F84">
        <w:rPr>
          <w:rFonts w:ascii="Times New Roman" w:hAnsi="Times New Roman" w:cs="Times New Roman"/>
          <w:sz w:val="24"/>
        </w:rPr>
        <w:t>The</w:t>
      </w:r>
      <w:r w:rsidR="0099580C" w:rsidRPr="00E17F84">
        <w:rPr>
          <w:rFonts w:ascii="Times New Roman" w:hAnsi="Times New Roman" w:cs="Times New Roman"/>
          <w:sz w:val="24"/>
        </w:rPr>
        <w:t xml:space="preserve"> indicator traits</w:t>
      </w:r>
      <w:r w:rsidR="008F66C0" w:rsidRPr="00E17F84">
        <w:rPr>
          <w:rFonts w:ascii="Times New Roman" w:hAnsi="Times New Roman" w:cs="Times New Roman"/>
          <w:sz w:val="24"/>
        </w:rPr>
        <w:t xml:space="preserve"> </w:t>
      </w:r>
      <w:r w:rsidR="004453FB" w:rsidRPr="00E17F84">
        <w:rPr>
          <w:rFonts w:ascii="Times New Roman" w:hAnsi="Times New Roman" w:cs="Times New Roman"/>
          <w:sz w:val="24"/>
        </w:rPr>
        <w:t xml:space="preserve">have been </w:t>
      </w:r>
      <w:r w:rsidRPr="00E17F84">
        <w:rPr>
          <w:rFonts w:ascii="Times New Roman" w:hAnsi="Times New Roman" w:cs="Times New Roman"/>
          <w:sz w:val="24"/>
        </w:rPr>
        <w:t>validated against</w:t>
      </w:r>
      <w:r w:rsidR="008F66C0" w:rsidRPr="00E17F84">
        <w:rPr>
          <w:rFonts w:ascii="Times New Roman" w:hAnsi="Times New Roman" w:cs="Times New Roman"/>
          <w:sz w:val="24"/>
        </w:rPr>
        <w:t xml:space="preserve"> the</w:t>
      </w:r>
      <w:r w:rsidRPr="00E17F84">
        <w:rPr>
          <w:rFonts w:ascii="Times New Roman" w:hAnsi="Times New Roman" w:cs="Times New Roman"/>
          <w:sz w:val="24"/>
        </w:rPr>
        <w:t xml:space="preserve"> observed feed efficiency in family tanks</w:t>
      </w:r>
      <w:r w:rsidR="00EA38F9" w:rsidRPr="00E17F84">
        <w:rPr>
          <w:rFonts w:ascii="Times New Roman" w:hAnsi="Times New Roman" w:cs="Times New Roman"/>
          <w:sz w:val="24"/>
        </w:rPr>
        <w:t xml:space="preserve"> (23 families in duplicate tanks),</w:t>
      </w:r>
      <w:r w:rsidR="004453FB" w:rsidRPr="00E17F84">
        <w:rPr>
          <w:rFonts w:ascii="Times New Roman" w:hAnsi="Times New Roman" w:cs="Times New Roman"/>
          <w:sz w:val="24"/>
        </w:rPr>
        <w:t xml:space="preserve"> with</w:t>
      </w:r>
      <w:r w:rsidR="008F66C0" w:rsidRPr="00E17F84">
        <w:rPr>
          <w:rFonts w:ascii="Times New Roman" w:hAnsi="Times New Roman" w:cs="Times New Roman"/>
          <w:sz w:val="24"/>
        </w:rPr>
        <w:t xml:space="preserve"> </w:t>
      </w:r>
      <w:r w:rsidR="0099580C" w:rsidRPr="00E17F84">
        <w:rPr>
          <w:rFonts w:ascii="Times New Roman" w:hAnsi="Times New Roman" w:cs="Times New Roman"/>
          <w:sz w:val="24"/>
        </w:rPr>
        <w:t>a genetic correlation</w:t>
      </w:r>
      <w:r w:rsidR="004453FB" w:rsidRPr="00E17F84">
        <w:rPr>
          <w:rFonts w:ascii="Times New Roman" w:hAnsi="Times New Roman" w:cs="Times New Roman"/>
          <w:sz w:val="24"/>
        </w:rPr>
        <w:t xml:space="preserve"> to feed conversion ratio (FCR</w:t>
      </w:r>
      <w:r w:rsidR="00D44A1A" w:rsidRPr="00E17F84">
        <w:rPr>
          <w:rFonts w:ascii="Times New Roman" w:hAnsi="Times New Roman" w:cs="Times New Roman"/>
          <w:sz w:val="24"/>
        </w:rPr>
        <w:t xml:space="preserve"> =</w:t>
      </w:r>
      <w:r w:rsidR="00D118E2" w:rsidRPr="00E17F84">
        <w:rPr>
          <w:rFonts w:ascii="Times New Roman" w:hAnsi="Times New Roman" w:cs="Times New Roman"/>
          <w:sz w:val="24"/>
        </w:rPr>
        <w:t xml:space="preserve"> feed intake (kg) / weight gain (kg</w:t>
      </w:r>
      <w:r w:rsidR="00D44A1A" w:rsidRPr="00E17F84">
        <w:rPr>
          <w:rFonts w:ascii="Times New Roman" w:hAnsi="Times New Roman" w:cs="Times New Roman"/>
          <w:sz w:val="24"/>
        </w:rPr>
        <w:t>)</w:t>
      </w:r>
      <w:r w:rsidR="004453FB" w:rsidRPr="00E17F84">
        <w:rPr>
          <w:rFonts w:ascii="Times New Roman" w:hAnsi="Times New Roman" w:cs="Times New Roman"/>
          <w:sz w:val="24"/>
        </w:rPr>
        <w:t xml:space="preserve">) on a tank-level </w:t>
      </w:r>
      <w:r w:rsidR="0099580C" w:rsidRPr="00E17F84">
        <w:rPr>
          <w:rFonts w:ascii="Times New Roman" w:hAnsi="Times New Roman" w:cs="Times New Roman"/>
          <w:sz w:val="24"/>
        </w:rPr>
        <w:t xml:space="preserve">approaching </w:t>
      </w:r>
      <w:r w:rsidR="007941F3" w:rsidRPr="00E17F84">
        <w:rPr>
          <w:rFonts w:ascii="Times New Roman" w:hAnsi="Times New Roman" w:cs="Times New Roman"/>
          <w:sz w:val="24"/>
        </w:rPr>
        <w:t>unity</w:t>
      </w:r>
      <w:r w:rsidR="004453FB" w:rsidRPr="00E17F84">
        <w:rPr>
          <w:rFonts w:ascii="Times New Roman" w:hAnsi="Times New Roman" w:cs="Times New Roman"/>
          <w:sz w:val="24"/>
        </w:rPr>
        <w:t>.</w:t>
      </w:r>
      <w:r w:rsidR="00EC5E67" w:rsidRPr="00E17F84">
        <w:rPr>
          <w:rFonts w:ascii="Times New Roman" w:hAnsi="Times New Roman" w:cs="Times New Roman"/>
          <w:sz w:val="24"/>
        </w:rPr>
        <w:t xml:space="preserve"> </w:t>
      </w:r>
      <w:r w:rsidR="00A91565" w:rsidRPr="00E17F84">
        <w:rPr>
          <w:rFonts w:ascii="Times New Roman" w:hAnsi="Times New Roman" w:cs="Times New Roman"/>
          <w:sz w:val="24"/>
        </w:rPr>
        <w:t>However, f</w:t>
      </w:r>
      <w:r w:rsidR="00DB0CD4" w:rsidRPr="00E17F84">
        <w:rPr>
          <w:rFonts w:ascii="Times New Roman" w:hAnsi="Times New Roman" w:cs="Times New Roman"/>
          <w:sz w:val="24"/>
        </w:rPr>
        <w:t xml:space="preserve">eed efficiency is not necessarily the same trait </w:t>
      </w:r>
      <w:r w:rsidR="004453FB" w:rsidRPr="00E17F84">
        <w:rPr>
          <w:rFonts w:ascii="Times New Roman" w:hAnsi="Times New Roman" w:cs="Times New Roman"/>
          <w:sz w:val="24"/>
        </w:rPr>
        <w:t>in a ruminant relative to a carnivore species such as salmon</w:t>
      </w:r>
      <w:r w:rsidR="00820F91" w:rsidRPr="00E17F84">
        <w:rPr>
          <w:rFonts w:ascii="Times New Roman" w:hAnsi="Times New Roman" w:cs="Times New Roman"/>
          <w:sz w:val="24"/>
        </w:rPr>
        <w:t>.</w:t>
      </w:r>
      <w:r w:rsidR="002D4C17" w:rsidRPr="00E17F84">
        <w:rPr>
          <w:rFonts w:ascii="Times New Roman" w:hAnsi="Times New Roman" w:cs="Times New Roman"/>
          <w:sz w:val="24"/>
        </w:rPr>
        <w:t xml:space="preserve"> </w:t>
      </w:r>
      <w:r w:rsidR="004453FB" w:rsidRPr="00E17F84">
        <w:rPr>
          <w:rFonts w:ascii="Times New Roman" w:hAnsi="Times New Roman" w:cs="Times New Roman"/>
          <w:sz w:val="24"/>
        </w:rPr>
        <w:t>Moreover</w:t>
      </w:r>
      <w:r w:rsidR="006108D9" w:rsidRPr="00E17F84">
        <w:rPr>
          <w:rFonts w:ascii="Times New Roman" w:hAnsi="Times New Roman" w:cs="Times New Roman"/>
          <w:sz w:val="24"/>
        </w:rPr>
        <w:t xml:space="preserve">, </w:t>
      </w:r>
      <w:r w:rsidR="004453FB" w:rsidRPr="00E17F84">
        <w:rPr>
          <w:rFonts w:ascii="Times New Roman" w:hAnsi="Times New Roman" w:cs="Times New Roman"/>
          <w:sz w:val="24"/>
        </w:rPr>
        <w:t>it would be a requirement for being practically applicable that</w:t>
      </w:r>
      <w:r w:rsidR="00927F3D" w:rsidRPr="00E17F84">
        <w:rPr>
          <w:rFonts w:ascii="Times New Roman" w:hAnsi="Times New Roman" w:cs="Times New Roman"/>
          <w:sz w:val="24"/>
        </w:rPr>
        <w:t xml:space="preserve"> the stable isotope can be fed through </w:t>
      </w:r>
      <w:r w:rsidR="00A26B43" w:rsidRPr="00E17F84">
        <w:rPr>
          <w:rFonts w:ascii="Times New Roman" w:hAnsi="Times New Roman" w:cs="Times New Roman"/>
          <w:sz w:val="24"/>
        </w:rPr>
        <w:t xml:space="preserve">natural feed containing </w:t>
      </w:r>
      <w:r w:rsidR="00A26B43" w:rsidRPr="00E17F84">
        <w:rPr>
          <w:rFonts w:ascii="Times New Roman" w:hAnsi="Times New Roman" w:cs="Times New Roman"/>
          <w:sz w:val="24"/>
          <w:vertAlign w:val="superscript"/>
        </w:rPr>
        <w:t>13</w:t>
      </w:r>
      <w:r w:rsidR="00A26B43" w:rsidRPr="00E17F84">
        <w:rPr>
          <w:rFonts w:ascii="Times New Roman" w:hAnsi="Times New Roman" w:cs="Times New Roman"/>
          <w:sz w:val="24"/>
        </w:rPr>
        <w:t>C</w:t>
      </w:r>
      <w:r w:rsidR="00181BEA" w:rsidRPr="00E17F84">
        <w:rPr>
          <w:rFonts w:ascii="Times New Roman" w:hAnsi="Times New Roman" w:cs="Times New Roman"/>
          <w:sz w:val="24"/>
        </w:rPr>
        <w:t>. The</w:t>
      </w:r>
      <w:r w:rsidR="00CD4645" w:rsidRPr="00E17F84">
        <w:rPr>
          <w:rFonts w:ascii="Times New Roman" w:hAnsi="Times New Roman" w:cs="Times New Roman"/>
          <w:sz w:val="24"/>
          <w:szCs w:val="24"/>
        </w:rPr>
        <w:t xml:space="preserve"> financial benefit </w:t>
      </w:r>
      <w:r w:rsidR="00A26B43" w:rsidRPr="00E17F84">
        <w:rPr>
          <w:rFonts w:ascii="Times New Roman" w:hAnsi="Times New Roman" w:cs="Times New Roman"/>
          <w:sz w:val="24"/>
          <w:szCs w:val="24"/>
        </w:rPr>
        <w:t>of</w:t>
      </w:r>
      <w:r w:rsidR="00CD4645" w:rsidRPr="00E17F84">
        <w:rPr>
          <w:rFonts w:ascii="Times New Roman" w:hAnsi="Times New Roman" w:cs="Times New Roman"/>
          <w:sz w:val="24"/>
          <w:szCs w:val="24"/>
        </w:rPr>
        <w:t xml:space="preserve"> </w:t>
      </w:r>
      <w:r w:rsidR="00181BEA" w:rsidRPr="00E17F84">
        <w:rPr>
          <w:rFonts w:ascii="Times New Roman" w:hAnsi="Times New Roman" w:cs="Times New Roman"/>
          <w:sz w:val="24"/>
          <w:szCs w:val="24"/>
        </w:rPr>
        <w:t xml:space="preserve">improved feed efficiency for </w:t>
      </w:r>
      <w:r w:rsidR="00CD4645" w:rsidRPr="00E17F84">
        <w:rPr>
          <w:rFonts w:ascii="Times New Roman" w:hAnsi="Times New Roman" w:cs="Times New Roman"/>
          <w:sz w:val="24"/>
          <w:szCs w:val="24"/>
        </w:rPr>
        <w:t xml:space="preserve">the agricultural industry is significant. The </w:t>
      </w:r>
      <w:r w:rsidR="00CD4645" w:rsidRPr="00E17F84">
        <w:rPr>
          <w:rFonts w:ascii="Times New Roman" w:hAnsi="Times New Roman" w:cs="Times New Roman"/>
          <w:noProof/>
          <w:sz w:val="24"/>
          <w:szCs w:val="24"/>
        </w:rPr>
        <w:t>genetic</w:t>
      </w:r>
      <w:r w:rsidR="00CD4645" w:rsidRPr="00E17F84">
        <w:rPr>
          <w:rFonts w:ascii="Times New Roman" w:hAnsi="Times New Roman" w:cs="Times New Roman"/>
          <w:sz w:val="24"/>
          <w:szCs w:val="24"/>
        </w:rPr>
        <w:t xml:space="preserve"> improvement of feed efficiency implies a reduction in the amount of feed used per unit produced, w</w:t>
      </w:r>
      <w:r w:rsidR="00A26B43" w:rsidRPr="00E17F84">
        <w:rPr>
          <w:rFonts w:ascii="Times New Roman" w:hAnsi="Times New Roman" w:cs="Times New Roman"/>
          <w:sz w:val="24"/>
          <w:szCs w:val="24"/>
        </w:rPr>
        <w:t>ith</w:t>
      </w:r>
      <w:r w:rsidR="00CD4645" w:rsidRPr="00E17F84">
        <w:rPr>
          <w:rFonts w:ascii="Times New Roman" w:hAnsi="Times New Roman" w:cs="Times New Roman"/>
          <w:sz w:val="24"/>
          <w:szCs w:val="24"/>
        </w:rPr>
        <w:t xml:space="preserve"> consequences for </w:t>
      </w:r>
      <w:r w:rsidR="00CD4645" w:rsidRPr="00E17F84">
        <w:rPr>
          <w:rFonts w:ascii="Times New Roman" w:hAnsi="Times New Roman" w:cs="Times New Roman"/>
          <w:noProof/>
          <w:sz w:val="24"/>
          <w:szCs w:val="24"/>
        </w:rPr>
        <w:t>sustainability</w:t>
      </w:r>
      <w:r w:rsidR="00CD4645" w:rsidRPr="00E17F84">
        <w:rPr>
          <w:rFonts w:ascii="Times New Roman" w:hAnsi="Times New Roman" w:cs="Times New Roman"/>
          <w:sz w:val="24"/>
          <w:szCs w:val="24"/>
        </w:rPr>
        <w:t>.</w:t>
      </w:r>
      <w:r w:rsidR="00690EA4" w:rsidRPr="00E17F84">
        <w:rPr>
          <w:rFonts w:ascii="Times New Roman" w:hAnsi="Times New Roman" w:cs="Times New Roman"/>
          <w:sz w:val="24"/>
          <w:szCs w:val="24"/>
        </w:rPr>
        <w:t xml:space="preserve"> </w:t>
      </w:r>
      <w:r w:rsidR="00A26B43" w:rsidRPr="00E17F84">
        <w:rPr>
          <w:rFonts w:ascii="Times New Roman" w:hAnsi="Times New Roman" w:cs="Times New Roman"/>
          <w:sz w:val="24"/>
          <w:szCs w:val="24"/>
        </w:rPr>
        <w:t>We aimed to explore whether the methodology established in salmon could be transferred to ruminants, through a pilot study with lambs</w:t>
      </w:r>
      <w:r w:rsidR="00AE5949" w:rsidRPr="00E17F84">
        <w:rPr>
          <w:rFonts w:ascii="Times New Roman" w:hAnsi="Times New Roman" w:cs="Times New Roman"/>
          <w:sz w:val="24"/>
          <w:szCs w:val="24"/>
        </w:rPr>
        <w:t xml:space="preserve"> since the product </w:t>
      </w:r>
      <w:r w:rsidR="00B306DA" w:rsidRPr="00E17F84">
        <w:rPr>
          <w:rFonts w:ascii="Times New Roman" w:hAnsi="Times New Roman" w:cs="Times New Roman"/>
          <w:sz w:val="24"/>
          <w:szCs w:val="24"/>
        </w:rPr>
        <w:t xml:space="preserve">for both species </w:t>
      </w:r>
      <w:r w:rsidR="00B306DA" w:rsidRPr="00E17F84">
        <w:rPr>
          <w:rFonts w:ascii="Times New Roman" w:hAnsi="Times New Roman" w:cs="Times New Roman"/>
          <w:sz w:val="24"/>
          <w:szCs w:val="24"/>
        </w:rPr>
        <w:lastRenderedPageBreak/>
        <w:t xml:space="preserve">is </w:t>
      </w:r>
      <w:r w:rsidR="00AE5949" w:rsidRPr="00E17F84">
        <w:rPr>
          <w:rFonts w:ascii="Times New Roman" w:hAnsi="Times New Roman" w:cs="Times New Roman"/>
          <w:sz w:val="24"/>
          <w:szCs w:val="24"/>
        </w:rPr>
        <w:t>meat</w:t>
      </w:r>
      <w:r w:rsidR="00B306DA" w:rsidRPr="00E17F84">
        <w:rPr>
          <w:rFonts w:ascii="Times New Roman" w:hAnsi="Times New Roman" w:cs="Times New Roman"/>
          <w:sz w:val="24"/>
          <w:szCs w:val="24"/>
        </w:rPr>
        <w:t>.</w:t>
      </w:r>
      <w:r w:rsidR="00A26B43" w:rsidRPr="00E17F84">
        <w:rPr>
          <w:rFonts w:ascii="Times New Roman" w:hAnsi="Times New Roman" w:cs="Times New Roman"/>
          <w:sz w:val="24"/>
          <w:szCs w:val="24"/>
        </w:rPr>
        <w:t xml:space="preserve"> </w:t>
      </w:r>
      <w:r w:rsidR="0011174C" w:rsidRPr="00E17F84">
        <w:rPr>
          <w:rFonts w:ascii="Times New Roman" w:hAnsi="Times New Roman" w:cs="Times New Roman"/>
          <w:sz w:val="24"/>
          <w:szCs w:val="24"/>
        </w:rPr>
        <w:t>T</w:t>
      </w:r>
      <w:r w:rsidR="0011174C" w:rsidRPr="00E17F84">
        <w:rPr>
          <w:rFonts w:ascii="Times New Roman" w:hAnsi="Times New Roman" w:cs="Times New Roman"/>
          <w:sz w:val="24"/>
        </w:rPr>
        <w:t>hus, we hypothesize</w:t>
      </w:r>
      <w:r w:rsidR="00882069" w:rsidRPr="00E17F84">
        <w:rPr>
          <w:rFonts w:ascii="Times New Roman" w:hAnsi="Times New Roman" w:cs="Times New Roman"/>
          <w:sz w:val="24"/>
        </w:rPr>
        <w:t>d</w:t>
      </w:r>
      <w:r w:rsidR="0011174C" w:rsidRPr="00E17F84">
        <w:rPr>
          <w:rFonts w:ascii="Times New Roman" w:hAnsi="Times New Roman" w:cs="Times New Roman"/>
          <w:sz w:val="24"/>
        </w:rPr>
        <w:t xml:space="preserve"> that recording individual FCR in ruminants can be done </w:t>
      </w:r>
      <w:proofErr w:type="gramStart"/>
      <w:r w:rsidR="0011174C" w:rsidRPr="00E17F84">
        <w:rPr>
          <w:rFonts w:ascii="Times New Roman" w:hAnsi="Times New Roman" w:cs="Times New Roman"/>
          <w:sz w:val="24"/>
        </w:rPr>
        <w:t>by the use of</w:t>
      </w:r>
      <w:proofErr w:type="gramEnd"/>
      <w:r w:rsidR="0011174C" w:rsidRPr="00E17F84">
        <w:rPr>
          <w:rFonts w:ascii="Times New Roman" w:hAnsi="Times New Roman" w:cs="Times New Roman"/>
          <w:sz w:val="24"/>
        </w:rPr>
        <w:t xml:space="preserve"> these indicator traits for feed efficiency by examining the phenotypic relationship between the individual indicator traits for feed efficiency and individual FCR. </w:t>
      </w:r>
      <w:r w:rsidR="00A26B43" w:rsidRPr="00E17F84">
        <w:rPr>
          <w:rFonts w:ascii="Times New Roman" w:hAnsi="Times New Roman" w:cs="Times New Roman"/>
          <w:sz w:val="24"/>
          <w:szCs w:val="24"/>
        </w:rPr>
        <w:t>W</w:t>
      </w:r>
      <w:r w:rsidR="005A17CE" w:rsidRPr="00E17F84">
        <w:rPr>
          <w:rFonts w:ascii="Times New Roman" w:hAnsi="Times New Roman" w:cs="Times New Roman"/>
          <w:sz w:val="24"/>
        </w:rPr>
        <w:t xml:space="preserve">e </w:t>
      </w:r>
      <w:r w:rsidR="004B0AF2" w:rsidRPr="00E17F84">
        <w:rPr>
          <w:rFonts w:ascii="Times New Roman" w:hAnsi="Times New Roman" w:cs="Times New Roman"/>
          <w:sz w:val="24"/>
        </w:rPr>
        <w:t xml:space="preserve">used a </w:t>
      </w:r>
      <w:r w:rsidR="005A17CE" w:rsidRPr="00E17F84">
        <w:rPr>
          <w:rFonts w:ascii="Times New Roman" w:hAnsi="Times New Roman" w:cs="Times New Roman"/>
          <w:sz w:val="24"/>
        </w:rPr>
        <w:t>feed</w:t>
      </w:r>
      <w:r w:rsidR="0099580C" w:rsidRPr="00E17F84">
        <w:rPr>
          <w:rFonts w:ascii="Times New Roman" w:hAnsi="Times New Roman" w:cs="Times New Roman"/>
          <w:sz w:val="24"/>
        </w:rPr>
        <w:t xml:space="preserve"> based on maize </w:t>
      </w:r>
      <w:r w:rsidR="005A2986" w:rsidRPr="00E17F84">
        <w:rPr>
          <w:rFonts w:ascii="Times New Roman" w:hAnsi="Times New Roman" w:cs="Times New Roman"/>
          <w:sz w:val="24"/>
        </w:rPr>
        <w:t>silage and</w:t>
      </w:r>
      <w:r w:rsidR="005A17CE" w:rsidRPr="00E17F84">
        <w:rPr>
          <w:rFonts w:ascii="Times New Roman" w:hAnsi="Times New Roman" w:cs="Times New Roman"/>
          <w:sz w:val="24"/>
        </w:rPr>
        <w:t xml:space="preserve"> </w:t>
      </w:r>
      <w:r w:rsidR="00A26B43" w:rsidRPr="00E17F84">
        <w:rPr>
          <w:rFonts w:ascii="Times New Roman" w:hAnsi="Times New Roman" w:cs="Times New Roman"/>
          <w:sz w:val="24"/>
        </w:rPr>
        <w:t>studied</w:t>
      </w:r>
      <w:r w:rsidR="005A17CE" w:rsidRPr="00E17F84">
        <w:rPr>
          <w:rFonts w:ascii="Times New Roman" w:hAnsi="Times New Roman" w:cs="Times New Roman"/>
          <w:sz w:val="24"/>
        </w:rPr>
        <w:t xml:space="preserve"> the</w:t>
      </w:r>
      <w:r w:rsidR="00A26B43" w:rsidRPr="00E17F84">
        <w:rPr>
          <w:rFonts w:ascii="Times New Roman" w:hAnsi="Times New Roman" w:cs="Times New Roman"/>
          <w:sz w:val="24"/>
        </w:rPr>
        <w:t xml:space="preserve"> phenotypic relationship between the individual </w:t>
      </w:r>
      <w:r w:rsidR="005A17CE" w:rsidRPr="00E17F84">
        <w:rPr>
          <w:rFonts w:ascii="Times New Roman" w:hAnsi="Times New Roman" w:cs="Times New Roman"/>
          <w:sz w:val="24"/>
        </w:rPr>
        <w:t>indicator traits for feed efficiency</w:t>
      </w:r>
      <w:r w:rsidR="00FA77C0" w:rsidRPr="00E17F84">
        <w:rPr>
          <w:rFonts w:ascii="Times New Roman" w:hAnsi="Times New Roman" w:cs="Times New Roman"/>
          <w:sz w:val="24"/>
        </w:rPr>
        <w:t xml:space="preserve"> </w:t>
      </w:r>
      <w:r w:rsidR="00A26B43" w:rsidRPr="00E17F84">
        <w:rPr>
          <w:rFonts w:ascii="Times New Roman" w:hAnsi="Times New Roman" w:cs="Times New Roman"/>
          <w:sz w:val="24"/>
        </w:rPr>
        <w:t>and individual</w:t>
      </w:r>
      <w:r w:rsidR="00FA77C0" w:rsidRPr="00E17F84">
        <w:rPr>
          <w:rFonts w:ascii="Times New Roman" w:hAnsi="Times New Roman" w:cs="Times New Roman"/>
          <w:sz w:val="24"/>
        </w:rPr>
        <w:t xml:space="preserve"> </w:t>
      </w:r>
      <w:r w:rsidR="00E3357A" w:rsidRPr="00E17F84">
        <w:rPr>
          <w:rFonts w:ascii="Times New Roman" w:hAnsi="Times New Roman" w:cs="Times New Roman"/>
          <w:sz w:val="24"/>
        </w:rPr>
        <w:t>FCR</w:t>
      </w:r>
      <w:r w:rsidR="00A26B43" w:rsidRPr="00E17F84">
        <w:rPr>
          <w:rFonts w:ascii="Times New Roman" w:hAnsi="Times New Roman" w:cs="Times New Roman"/>
          <w:sz w:val="24"/>
        </w:rPr>
        <w:t>,</w:t>
      </w:r>
      <w:r w:rsidR="005A17CE" w:rsidRPr="00E17F84">
        <w:rPr>
          <w:rFonts w:ascii="Times New Roman" w:hAnsi="Times New Roman" w:cs="Times New Roman"/>
          <w:sz w:val="24"/>
        </w:rPr>
        <w:t xml:space="preserve"> </w:t>
      </w:r>
      <w:r w:rsidR="00181BEA" w:rsidRPr="00E17F84">
        <w:rPr>
          <w:rFonts w:ascii="Times New Roman" w:hAnsi="Times New Roman" w:cs="Times New Roman"/>
          <w:sz w:val="24"/>
        </w:rPr>
        <w:t xml:space="preserve">using </w:t>
      </w:r>
      <w:r w:rsidR="005A17CE" w:rsidRPr="00E17F84">
        <w:rPr>
          <w:rFonts w:ascii="Times New Roman" w:hAnsi="Times New Roman" w:cs="Times New Roman"/>
          <w:sz w:val="24"/>
        </w:rPr>
        <w:t xml:space="preserve">female </w:t>
      </w:r>
      <w:r w:rsidR="0015246B" w:rsidRPr="00E17F84">
        <w:rPr>
          <w:rFonts w:ascii="Times New Roman" w:hAnsi="Times New Roman" w:cs="Times New Roman"/>
          <w:sz w:val="24"/>
        </w:rPr>
        <w:t>lamb</w:t>
      </w:r>
      <w:r w:rsidR="005A17CE" w:rsidRPr="00E17F84">
        <w:rPr>
          <w:rFonts w:ascii="Times New Roman" w:hAnsi="Times New Roman" w:cs="Times New Roman"/>
          <w:sz w:val="24"/>
        </w:rPr>
        <w:t>s</w:t>
      </w:r>
      <w:r w:rsidR="00181BEA" w:rsidRPr="00E17F84">
        <w:rPr>
          <w:rFonts w:ascii="Times New Roman" w:hAnsi="Times New Roman" w:cs="Times New Roman"/>
          <w:sz w:val="24"/>
        </w:rPr>
        <w:t xml:space="preserve"> a</w:t>
      </w:r>
      <w:r w:rsidR="00A26B43" w:rsidRPr="00E17F84">
        <w:rPr>
          <w:rFonts w:ascii="Times New Roman" w:hAnsi="Times New Roman" w:cs="Times New Roman"/>
          <w:sz w:val="24"/>
        </w:rPr>
        <w:t>s</w:t>
      </w:r>
      <w:r w:rsidR="00181BEA" w:rsidRPr="00E17F84">
        <w:rPr>
          <w:rFonts w:ascii="Times New Roman" w:hAnsi="Times New Roman" w:cs="Times New Roman"/>
          <w:sz w:val="24"/>
        </w:rPr>
        <w:t xml:space="preserve"> </w:t>
      </w:r>
      <w:r w:rsidR="005A758C" w:rsidRPr="00E17F84">
        <w:rPr>
          <w:rFonts w:ascii="Times New Roman" w:hAnsi="Times New Roman" w:cs="Times New Roman"/>
          <w:sz w:val="24"/>
        </w:rPr>
        <w:t xml:space="preserve">a </w:t>
      </w:r>
      <w:r w:rsidR="00181BEA" w:rsidRPr="00E17F84">
        <w:rPr>
          <w:rFonts w:ascii="Times New Roman" w:hAnsi="Times New Roman" w:cs="Times New Roman"/>
          <w:sz w:val="24"/>
        </w:rPr>
        <w:t>model</w:t>
      </w:r>
      <w:r w:rsidR="00A26B43" w:rsidRPr="00E17F84">
        <w:rPr>
          <w:rFonts w:ascii="Times New Roman" w:hAnsi="Times New Roman" w:cs="Times New Roman"/>
          <w:sz w:val="24"/>
        </w:rPr>
        <w:t>.</w:t>
      </w:r>
      <w:r w:rsidR="005A17CE" w:rsidRPr="00E17F84">
        <w:rPr>
          <w:rFonts w:ascii="Times New Roman" w:hAnsi="Times New Roman" w:cs="Times New Roman"/>
          <w:sz w:val="24"/>
        </w:rPr>
        <w:t xml:space="preserve"> </w:t>
      </w:r>
      <w:r w:rsidR="00EA6AF6" w:rsidRPr="00E17F84">
        <w:rPr>
          <w:rFonts w:ascii="Times New Roman" w:hAnsi="Times New Roman" w:cs="Times New Roman"/>
          <w:sz w:val="24"/>
        </w:rPr>
        <w:t xml:space="preserve">Maize, being a C4 photosynthetic plant, has a higher level of </w:t>
      </w:r>
      <m:oMath>
        <m:r>
          <w:rPr>
            <w:rFonts w:ascii="Cambria Math" w:hAnsi="Cambria Math" w:cs="Times New Roman"/>
            <w:sz w:val="24"/>
            <w:szCs w:val="24"/>
            <w:lang w:val="en-GB"/>
          </w:rPr>
          <m:t>δ</m:t>
        </m:r>
      </m:oMath>
      <w:r w:rsidR="00EA6AF6" w:rsidRPr="00E17F84">
        <w:rPr>
          <w:rFonts w:ascii="Times New Roman" w:hAnsi="Times New Roman" w:cs="Times New Roman"/>
          <w:sz w:val="24"/>
          <w:vertAlign w:val="superscript"/>
        </w:rPr>
        <w:t>13</w:t>
      </w:r>
      <w:r w:rsidR="00EA6AF6" w:rsidRPr="00E17F84">
        <w:rPr>
          <w:rFonts w:ascii="Times New Roman" w:hAnsi="Times New Roman" w:cs="Times New Roman"/>
          <w:sz w:val="24"/>
        </w:rPr>
        <w:t>C than grass which is a C3 plant (</w:t>
      </w:r>
      <w:proofErr w:type="spellStart"/>
      <w:r w:rsidR="00EA6AF6" w:rsidRPr="00E17F84">
        <w:rPr>
          <w:rFonts w:ascii="Times New Roman" w:hAnsi="Times New Roman" w:cs="Times New Roman"/>
          <w:sz w:val="24"/>
        </w:rPr>
        <w:t>Bahar</w:t>
      </w:r>
      <w:proofErr w:type="spellEnd"/>
      <w:r w:rsidR="00EA6AF6" w:rsidRPr="00E17F84">
        <w:rPr>
          <w:rFonts w:ascii="Times New Roman" w:hAnsi="Times New Roman" w:cs="Times New Roman"/>
          <w:sz w:val="24"/>
        </w:rPr>
        <w:t xml:space="preserve"> et al., 2005). Th</w:t>
      </w:r>
      <w:r w:rsidR="00DB03DA" w:rsidRPr="00E17F84">
        <w:rPr>
          <w:rFonts w:ascii="Times New Roman" w:hAnsi="Times New Roman" w:cs="Times New Roman"/>
          <w:sz w:val="24"/>
        </w:rPr>
        <w:t>us, maize</w:t>
      </w:r>
      <w:r w:rsidR="00EA4C03" w:rsidRPr="00E17F84">
        <w:rPr>
          <w:rFonts w:ascii="Times New Roman" w:hAnsi="Times New Roman" w:cs="Times New Roman"/>
          <w:sz w:val="24"/>
        </w:rPr>
        <w:t xml:space="preserve"> creates a</w:t>
      </w:r>
      <w:r w:rsidR="00EA6AF6" w:rsidRPr="00E17F84">
        <w:rPr>
          <w:rFonts w:ascii="Times New Roman" w:hAnsi="Times New Roman" w:cs="Times New Roman"/>
          <w:sz w:val="24"/>
        </w:rPr>
        <w:t xml:space="preserve"> contrast in </w:t>
      </w:r>
      <m:oMath>
        <m:r>
          <w:rPr>
            <w:rFonts w:ascii="Cambria Math" w:hAnsi="Cambria Math" w:cs="Times New Roman"/>
            <w:sz w:val="24"/>
            <w:szCs w:val="24"/>
            <w:lang w:val="en-GB"/>
          </w:rPr>
          <m:t>δ</m:t>
        </m:r>
      </m:oMath>
      <w:r w:rsidR="00EA6AF6" w:rsidRPr="00E17F84">
        <w:rPr>
          <w:rFonts w:ascii="Times New Roman" w:hAnsi="Times New Roman" w:cs="Times New Roman"/>
          <w:sz w:val="24"/>
          <w:vertAlign w:val="superscript"/>
        </w:rPr>
        <w:t>13</w:t>
      </w:r>
      <w:r w:rsidR="00EA6AF6" w:rsidRPr="00E17F84">
        <w:rPr>
          <w:rFonts w:ascii="Times New Roman" w:hAnsi="Times New Roman" w:cs="Times New Roman"/>
          <w:sz w:val="24"/>
        </w:rPr>
        <w:t xml:space="preserve">C </w:t>
      </w:r>
      <w:r w:rsidR="00DB03DA" w:rsidRPr="00E17F84">
        <w:rPr>
          <w:rFonts w:ascii="Times New Roman" w:hAnsi="Times New Roman" w:cs="Times New Roman"/>
          <w:sz w:val="24"/>
        </w:rPr>
        <w:t xml:space="preserve">that </w:t>
      </w:r>
      <w:r w:rsidR="00EA6AF6" w:rsidRPr="00E17F84">
        <w:rPr>
          <w:rFonts w:ascii="Times New Roman" w:hAnsi="Times New Roman" w:cs="Times New Roman"/>
          <w:sz w:val="24"/>
        </w:rPr>
        <w:t>makes it possible to trace the allocation of nutrients to different tissues</w:t>
      </w:r>
      <w:r w:rsidR="00740E07" w:rsidRPr="00E17F84">
        <w:rPr>
          <w:rFonts w:ascii="Times New Roman" w:hAnsi="Times New Roman" w:cs="Times New Roman"/>
          <w:sz w:val="24"/>
        </w:rPr>
        <w:t xml:space="preserve"> from </w:t>
      </w:r>
      <w:r w:rsidR="006870DF" w:rsidRPr="00E17F84">
        <w:rPr>
          <w:rFonts w:ascii="Times New Roman" w:hAnsi="Times New Roman" w:cs="Times New Roman"/>
          <w:sz w:val="24"/>
        </w:rPr>
        <w:t xml:space="preserve">the </w:t>
      </w:r>
      <w:r w:rsidR="00740E07" w:rsidRPr="00E17F84">
        <w:rPr>
          <w:rFonts w:ascii="Times New Roman" w:hAnsi="Times New Roman" w:cs="Times New Roman"/>
          <w:sz w:val="24"/>
        </w:rPr>
        <w:t>feed</w:t>
      </w:r>
      <w:r w:rsidR="00EA6AF6" w:rsidRPr="00E17F84">
        <w:rPr>
          <w:rFonts w:ascii="Times New Roman" w:hAnsi="Times New Roman" w:cs="Times New Roman"/>
          <w:sz w:val="24"/>
        </w:rPr>
        <w:t>.</w:t>
      </w:r>
    </w:p>
    <w:p w14:paraId="05DC5CA9" w14:textId="77777777" w:rsidR="00803242" w:rsidRPr="00E17F84" w:rsidRDefault="00803242" w:rsidP="00602D96">
      <w:pPr>
        <w:spacing w:after="0" w:line="480" w:lineRule="auto"/>
        <w:rPr>
          <w:rFonts w:ascii="Times New Roman" w:hAnsi="Times New Roman" w:cs="Times New Roman"/>
          <w:sz w:val="24"/>
          <w:szCs w:val="24"/>
        </w:rPr>
      </w:pPr>
      <w:bookmarkStart w:id="1" w:name="_Toc522543819"/>
    </w:p>
    <w:p w14:paraId="4BDBC6B0" w14:textId="13B68C0B" w:rsidR="003559A2" w:rsidRPr="00E17F84" w:rsidRDefault="003559A2" w:rsidP="00602D96">
      <w:pPr>
        <w:spacing w:after="0" w:line="480" w:lineRule="auto"/>
        <w:rPr>
          <w:rFonts w:ascii="Times New Roman" w:hAnsi="Times New Roman" w:cs="Times New Roman"/>
          <w:sz w:val="28"/>
          <w:szCs w:val="24"/>
        </w:rPr>
      </w:pPr>
      <w:r w:rsidRPr="00E17F84">
        <w:rPr>
          <w:rFonts w:ascii="Times New Roman" w:hAnsi="Times New Roman" w:cs="Times New Roman"/>
          <w:sz w:val="28"/>
          <w:szCs w:val="24"/>
        </w:rPr>
        <w:t>2. Materials and methods</w:t>
      </w:r>
      <w:bookmarkStart w:id="2" w:name="_Toc522543820"/>
      <w:bookmarkEnd w:id="1"/>
    </w:p>
    <w:p w14:paraId="5D2742CF" w14:textId="77777777" w:rsidR="00CE0D15" w:rsidRPr="00E17F84" w:rsidRDefault="00CE0D15" w:rsidP="00602D96">
      <w:pPr>
        <w:spacing w:after="0" w:line="480" w:lineRule="auto"/>
        <w:rPr>
          <w:rFonts w:ascii="Times New Roman" w:hAnsi="Times New Roman" w:cs="Times New Roman"/>
          <w:sz w:val="28"/>
          <w:szCs w:val="24"/>
        </w:rPr>
      </w:pPr>
    </w:p>
    <w:p w14:paraId="29528730" w14:textId="6D9C976E" w:rsidR="00B16C42" w:rsidRPr="00E17F84" w:rsidRDefault="003559A2" w:rsidP="00602D96">
      <w:pPr>
        <w:spacing w:after="0" w:line="480" w:lineRule="auto"/>
        <w:rPr>
          <w:rFonts w:ascii="Times New Roman" w:hAnsi="Times New Roman" w:cs="Times New Roman"/>
          <w:sz w:val="24"/>
          <w:szCs w:val="24"/>
        </w:rPr>
      </w:pPr>
      <w:r w:rsidRPr="00E17F84">
        <w:rPr>
          <w:rFonts w:ascii="Times New Roman" w:hAnsi="Times New Roman" w:cs="Times New Roman"/>
          <w:sz w:val="24"/>
          <w:szCs w:val="24"/>
        </w:rPr>
        <w:t xml:space="preserve">2.1 </w:t>
      </w:r>
      <w:bookmarkEnd w:id="2"/>
      <w:r w:rsidR="009074C1" w:rsidRPr="00E17F84">
        <w:rPr>
          <w:rFonts w:ascii="Times New Roman" w:hAnsi="Times New Roman" w:cs="Times New Roman"/>
          <w:sz w:val="24"/>
          <w:szCs w:val="24"/>
        </w:rPr>
        <w:t>Animals and facilities</w:t>
      </w:r>
    </w:p>
    <w:p w14:paraId="2B6A573D" w14:textId="77777777" w:rsidR="006122B6" w:rsidRPr="00E17F84" w:rsidRDefault="006122B6" w:rsidP="00602D96">
      <w:pPr>
        <w:spacing w:after="0" w:line="480" w:lineRule="auto"/>
        <w:rPr>
          <w:rFonts w:ascii="Times New Roman" w:hAnsi="Times New Roman" w:cs="Times New Roman"/>
          <w:sz w:val="24"/>
          <w:szCs w:val="24"/>
        </w:rPr>
      </w:pPr>
    </w:p>
    <w:p w14:paraId="176E226B" w14:textId="2903C768" w:rsidR="00784012" w:rsidRPr="00E17F84" w:rsidRDefault="00082E2F" w:rsidP="00602D96">
      <w:pPr>
        <w:spacing w:after="0" w:line="480" w:lineRule="auto"/>
        <w:rPr>
          <w:rFonts w:ascii="Times New Roman" w:hAnsi="Times New Roman" w:cs="Times New Roman"/>
          <w:sz w:val="24"/>
          <w:szCs w:val="24"/>
        </w:rPr>
      </w:pPr>
      <w:r w:rsidRPr="00E17F84">
        <w:rPr>
          <w:rFonts w:ascii="Times New Roman" w:hAnsi="Times New Roman" w:cs="Times New Roman"/>
          <w:sz w:val="24"/>
          <w:szCs w:val="24"/>
        </w:rPr>
        <w:t>Animals were handled according to laws and regulations</w:t>
      </w:r>
      <w:r w:rsidR="003C3DE4" w:rsidRPr="00E17F84">
        <w:rPr>
          <w:rFonts w:ascii="Times New Roman" w:hAnsi="Times New Roman" w:cs="Times New Roman"/>
          <w:sz w:val="24"/>
          <w:szCs w:val="24"/>
        </w:rPr>
        <w:t xml:space="preserve"> for experiments </w:t>
      </w:r>
      <w:r w:rsidR="00A26B43" w:rsidRPr="00E17F84">
        <w:rPr>
          <w:rFonts w:ascii="Times New Roman" w:hAnsi="Times New Roman" w:cs="Times New Roman"/>
          <w:sz w:val="24"/>
          <w:szCs w:val="24"/>
        </w:rPr>
        <w:t>with</w:t>
      </w:r>
      <w:r w:rsidR="003C3DE4" w:rsidRPr="00E17F84">
        <w:rPr>
          <w:rFonts w:ascii="Times New Roman" w:hAnsi="Times New Roman" w:cs="Times New Roman"/>
          <w:sz w:val="24"/>
          <w:szCs w:val="24"/>
        </w:rPr>
        <w:t xml:space="preserve"> live animals in EU</w:t>
      </w:r>
      <w:r w:rsidR="0023262C" w:rsidRPr="00E17F84">
        <w:rPr>
          <w:rFonts w:ascii="Times New Roman" w:hAnsi="Times New Roman" w:cs="Times New Roman"/>
          <w:sz w:val="24"/>
          <w:szCs w:val="24"/>
        </w:rPr>
        <w:t xml:space="preserve"> (Directive 2010/637EU) and Norway (FOR-2015-06-18-761)</w:t>
      </w:r>
      <w:r w:rsidR="00BD6901" w:rsidRPr="00E17F84">
        <w:rPr>
          <w:rFonts w:ascii="Times New Roman" w:hAnsi="Times New Roman" w:cs="Times New Roman"/>
          <w:sz w:val="24"/>
          <w:szCs w:val="24"/>
        </w:rPr>
        <w:t>. The experiment was carried out over 42 days (September to October 2019)</w:t>
      </w:r>
      <w:r w:rsidR="00B71BDC" w:rsidRPr="00E17F84">
        <w:rPr>
          <w:rFonts w:ascii="Times New Roman" w:hAnsi="Times New Roman" w:cs="Times New Roman"/>
          <w:sz w:val="24"/>
          <w:szCs w:val="24"/>
        </w:rPr>
        <w:t xml:space="preserve"> at the </w:t>
      </w:r>
      <w:r w:rsidR="00B632E5" w:rsidRPr="00E17F84">
        <w:rPr>
          <w:rFonts w:ascii="Times New Roman" w:hAnsi="Times New Roman" w:cs="Times New Roman"/>
          <w:sz w:val="24"/>
          <w:szCs w:val="24"/>
        </w:rPr>
        <w:t>Center for Livestock Production, Norwegian University of Life Sciences (NMBU), Aas, Norway</w:t>
      </w:r>
      <w:r w:rsidR="008079C8" w:rsidRPr="00E17F84">
        <w:rPr>
          <w:rFonts w:ascii="Times New Roman" w:hAnsi="Times New Roman" w:cs="Times New Roman"/>
          <w:sz w:val="24"/>
          <w:szCs w:val="24"/>
        </w:rPr>
        <w:t xml:space="preserve">. </w:t>
      </w:r>
      <w:r w:rsidR="00390319" w:rsidRPr="00E17F84">
        <w:rPr>
          <w:rFonts w:ascii="Times New Roman" w:hAnsi="Times New Roman" w:cs="Times New Roman"/>
          <w:sz w:val="24"/>
          <w:szCs w:val="24"/>
        </w:rPr>
        <w:t>Twelve</w:t>
      </w:r>
      <w:r w:rsidR="008079C8" w:rsidRPr="00E17F84">
        <w:rPr>
          <w:rFonts w:ascii="Times New Roman" w:hAnsi="Times New Roman" w:cs="Times New Roman"/>
          <w:sz w:val="24"/>
          <w:szCs w:val="24"/>
        </w:rPr>
        <w:t xml:space="preserve"> </w:t>
      </w:r>
      <w:r w:rsidR="00DC6F5F" w:rsidRPr="00E17F84">
        <w:rPr>
          <w:rFonts w:ascii="Times New Roman" w:hAnsi="Times New Roman" w:cs="Times New Roman"/>
          <w:sz w:val="24"/>
          <w:szCs w:val="24"/>
        </w:rPr>
        <w:t xml:space="preserve">weaned </w:t>
      </w:r>
      <w:r w:rsidR="001F244F" w:rsidRPr="00E17F84">
        <w:rPr>
          <w:rFonts w:ascii="Times New Roman" w:hAnsi="Times New Roman" w:cs="Times New Roman"/>
          <w:sz w:val="24"/>
          <w:szCs w:val="24"/>
        </w:rPr>
        <w:t xml:space="preserve">female </w:t>
      </w:r>
      <w:r w:rsidR="0015246B" w:rsidRPr="00E17F84">
        <w:rPr>
          <w:rFonts w:ascii="Times New Roman" w:hAnsi="Times New Roman" w:cs="Times New Roman"/>
          <w:sz w:val="24"/>
          <w:szCs w:val="24"/>
        </w:rPr>
        <w:t>lamb</w:t>
      </w:r>
      <w:r w:rsidR="001F244F" w:rsidRPr="00E17F84">
        <w:rPr>
          <w:rFonts w:ascii="Times New Roman" w:hAnsi="Times New Roman" w:cs="Times New Roman"/>
          <w:sz w:val="24"/>
          <w:szCs w:val="24"/>
        </w:rPr>
        <w:t>s</w:t>
      </w:r>
      <w:r w:rsidR="008D482B" w:rsidRPr="00E17F84">
        <w:rPr>
          <w:rFonts w:ascii="Times New Roman" w:hAnsi="Times New Roman" w:cs="Times New Roman"/>
          <w:sz w:val="24"/>
          <w:szCs w:val="24"/>
        </w:rPr>
        <w:t xml:space="preserve"> of the Norweg</w:t>
      </w:r>
      <w:r w:rsidR="00672A50" w:rsidRPr="00E17F84">
        <w:rPr>
          <w:rFonts w:ascii="Times New Roman" w:hAnsi="Times New Roman" w:cs="Times New Roman"/>
          <w:sz w:val="24"/>
          <w:szCs w:val="24"/>
        </w:rPr>
        <w:t>i</w:t>
      </w:r>
      <w:r w:rsidR="008D482B" w:rsidRPr="00E17F84">
        <w:rPr>
          <w:rFonts w:ascii="Times New Roman" w:hAnsi="Times New Roman" w:cs="Times New Roman"/>
          <w:sz w:val="24"/>
          <w:szCs w:val="24"/>
        </w:rPr>
        <w:t xml:space="preserve">an </w:t>
      </w:r>
      <w:r w:rsidR="00A26B43" w:rsidRPr="00E17F84">
        <w:rPr>
          <w:rFonts w:ascii="Times New Roman" w:hAnsi="Times New Roman" w:cs="Times New Roman"/>
          <w:sz w:val="24"/>
          <w:szCs w:val="24"/>
        </w:rPr>
        <w:t>W</w:t>
      </w:r>
      <w:r w:rsidR="008D482B" w:rsidRPr="00E17F84">
        <w:rPr>
          <w:rFonts w:ascii="Times New Roman" w:hAnsi="Times New Roman" w:cs="Times New Roman"/>
          <w:sz w:val="24"/>
          <w:szCs w:val="24"/>
        </w:rPr>
        <w:t xml:space="preserve">hite </w:t>
      </w:r>
      <w:r w:rsidR="00A26B43" w:rsidRPr="00E17F84">
        <w:rPr>
          <w:rFonts w:ascii="Times New Roman" w:hAnsi="Times New Roman" w:cs="Times New Roman"/>
          <w:sz w:val="24"/>
          <w:szCs w:val="24"/>
        </w:rPr>
        <w:t>S</w:t>
      </w:r>
      <w:r w:rsidR="008D482B" w:rsidRPr="00E17F84">
        <w:rPr>
          <w:rFonts w:ascii="Times New Roman" w:hAnsi="Times New Roman" w:cs="Times New Roman"/>
          <w:sz w:val="24"/>
          <w:szCs w:val="24"/>
        </w:rPr>
        <w:t>heep</w:t>
      </w:r>
      <w:r w:rsidR="001F244F" w:rsidRPr="00E17F84">
        <w:rPr>
          <w:rFonts w:ascii="Times New Roman" w:hAnsi="Times New Roman" w:cs="Times New Roman"/>
          <w:sz w:val="24"/>
          <w:szCs w:val="24"/>
        </w:rPr>
        <w:t xml:space="preserve"> with average </w:t>
      </w:r>
      <w:r w:rsidR="00D43EAD" w:rsidRPr="00E17F84">
        <w:rPr>
          <w:rFonts w:ascii="Times New Roman" w:hAnsi="Times New Roman" w:cs="Times New Roman"/>
          <w:sz w:val="24"/>
          <w:szCs w:val="24"/>
        </w:rPr>
        <w:t xml:space="preserve">initial </w:t>
      </w:r>
      <w:r w:rsidR="001F244F" w:rsidRPr="00E17F84">
        <w:rPr>
          <w:rFonts w:ascii="Times New Roman" w:hAnsi="Times New Roman" w:cs="Times New Roman"/>
          <w:sz w:val="24"/>
          <w:szCs w:val="24"/>
        </w:rPr>
        <w:t>body weight</w:t>
      </w:r>
      <w:r w:rsidR="00100163" w:rsidRPr="00E17F84">
        <w:rPr>
          <w:rFonts w:ascii="Times New Roman" w:hAnsi="Times New Roman" w:cs="Times New Roman"/>
          <w:sz w:val="24"/>
          <w:szCs w:val="24"/>
        </w:rPr>
        <w:t xml:space="preserve"> (±SD) </w:t>
      </w:r>
      <w:r w:rsidR="001F244F" w:rsidRPr="00E17F84">
        <w:rPr>
          <w:rFonts w:ascii="Times New Roman" w:hAnsi="Times New Roman" w:cs="Times New Roman"/>
          <w:sz w:val="24"/>
          <w:szCs w:val="24"/>
        </w:rPr>
        <w:t xml:space="preserve">of </w:t>
      </w:r>
      <w:r w:rsidR="00516680" w:rsidRPr="00E17F84">
        <w:rPr>
          <w:rFonts w:ascii="Times New Roman" w:hAnsi="Times New Roman" w:cs="Times New Roman"/>
          <w:sz w:val="24"/>
          <w:szCs w:val="24"/>
        </w:rPr>
        <w:t>43.</w:t>
      </w:r>
      <w:r w:rsidR="00A26B43" w:rsidRPr="00E17F84">
        <w:rPr>
          <w:rFonts w:ascii="Times New Roman" w:hAnsi="Times New Roman" w:cs="Times New Roman"/>
          <w:sz w:val="24"/>
          <w:szCs w:val="24"/>
        </w:rPr>
        <w:t>1</w:t>
      </w:r>
      <w:r w:rsidR="00516680" w:rsidRPr="00E17F84">
        <w:rPr>
          <w:rFonts w:ascii="Times New Roman" w:hAnsi="Times New Roman" w:cs="Times New Roman"/>
          <w:sz w:val="24"/>
          <w:szCs w:val="24"/>
        </w:rPr>
        <w:t xml:space="preserve"> ± 1.</w:t>
      </w:r>
      <w:r w:rsidR="00D43EAD" w:rsidRPr="00E17F84">
        <w:rPr>
          <w:rFonts w:ascii="Times New Roman" w:hAnsi="Times New Roman" w:cs="Times New Roman"/>
          <w:sz w:val="24"/>
          <w:szCs w:val="24"/>
        </w:rPr>
        <w:t>4</w:t>
      </w:r>
      <w:r w:rsidR="004D2802" w:rsidRPr="00E17F84">
        <w:rPr>
          <w:rFonts w:ascii="Times New Roman" w:hAnsi="Times New Roman" w:cs="Times New Roman"/>
          <w:sz w:val="24"/>
          <w:szCs w:val="24"/>
        </w:rPr>
        <w:t xml:space="preserve"> kg</w:t>
      </w:r>
      <w:r w:rsidR="00390319" w:rsidRPr="00E17F84">
        <w:rPr>
          <w:rFonts w:ascii="Times New Roman" w:hAnsi="Times New Roman" w:cs="Times New Roman"/>
          <w:sz w:val="24"/>
          <w:szCs w:val="24"/>
        </w:rPr>
        <w:t xml:space="preserve"> </w:t>
      </w:r>
      <w:r w:rsidR="00C21C47" w:rsidRPr="00E17F84">
        <w:rPr>
          <w:rFonts w:ascii="Times New Roman" w:hAnsi="Times New Roman" w:cs="Times New Roman"/>
          <w:sz w:val="24"/>
          <w:szCs w:val="24"/>
        </w:rPr>
        <w:t xml:space="preserve">(recorded at day 0 </w:t>
      </w:r>
      <w:r w:rsidR="001A3603" w:rsidRPr="00E17F84">
        <w:rPr>
          <w:rFonts w:ascii="Times New Roman" w:hAnsi="Times New Roman" w:cs="Times New Roman"/>
          <w:sz w:val="24"/>
          <w:szCs w:val="24"/>
        </w:rPr>
        <w:t>o</w:t>
      </w:r>
      <w:r w:rsidR="00C21C47" w:rsidRPr="00E17F84">
        <w:rPr>
          <w:rFonts w:ascii="Times New Roman" w:hAnsi="Times New Roman" w:cs="Times New Roman"/>
          <w:sz w:val="24"/>
          <w:szCs w:val="24"/>
        </w:rPr>
        <w:t>f the experiment:</w:t>
      </w:r>
      <w:r w:rsidR="002947DC" w:rsidRPr="00E17F84">
        <w:rPr>
          <w:rFonts w:ascii="Times New Roman" w:hAnsi="Times New Roman" w:cs="Times New Roman"/>
          <w:sz w:val="24"/>
          <w:szCs w:val="24"/>
        </w:rPr>
        <w:t xml:space="preserve"> </w:t>
      </w:r>
      <m:oMath>
        <m:r>
          <w:rPr>
            <w:rFonts w:ascii="Cambria Math" w:hAnsi="Cambria Math" w:cs="Times New Roman"/>
            <w:sz w:val="24"/>
            <w:szCs w:val="24"/>
          </w:rPr>
          <m:t>IW</m:t>
        </m:r>
      </m:oMath>
      <w:r w:rsidR="00C21C47" w:rsidRPr="00E17F84">
        <w:rPr>
          <w:rFonts w:ascii="Times New Roman" w:eastAsiaTheme="minorEastAsia" w:hAnsi="Times New Roman" w:cs="Times New Roman"/>
          <w:sz w:val="24"/>
          <w:szCs w:val="24"/>
        </w:rPr>
        <w:t xml:space="preserve">) </w:t>
      </w:r>
      <w:r w:rsidR="00390319" w:rsidRPr="00E17F84">
        <w:rPr>
          <w:rFonts w:ascii="Times New Roman" w:hAnsi="Times New Roman" w:cs="Times New Roman"/>
          <w:sz w:val="24"/>
          <w:szCs w:val="24"/>
        </w:rPr>
        <w:t xml:space="preserve">were randomly </w:t>
      </w:r>
      <w:r w:rsidR="005A0CC7" w:rsidRPr="00E17F84">
        <w:rPr>
          <w:rFonts w:ascii="Times New Roman" w:hAnsi="Times New Roman" w:cs="Times New Roman"/>
          <w:sz w:val="24"/>
          <w:szCs w:val="24"/>
        </w:rPr>
        <w:t>allocated</w:t>
      </w:r>
      <w:r w:rsidR="00390319" w:rsidRPr="00E17F84">
        <w:rPr>
          <w:rFonts w:ascii="Times New Roman" w:hAnsi="Times New Roman" w:cs="Times New Roman"/>
          <w:sz w:val="24"/>
          <w:szCs w:val="24"/>
        </w:rPr>
        <w:t xml:space="preserve"> </w:t>
      </w:r>
      <w:r w:rsidR="00BD6901" w:rsidRPr="00E17F84">
        <w:rPr>
          <w:rFonts w:ascii="Times New Roman" w:hAnsi="Times New Roman" w:cs="Times New Roman"/>
          <w:sz w:val="24"/>
          <w:szCs w:val="24"/>
        </w:rPr>
        <w:t>to</w:t>
      </w:r>
      <w:r w:rsidR="00390319" w:rsidRPr="00E17F84">
        <w:rPr>
          <w:rFonts w:ascii="Times New Roman" w:hAnsi="Times New Roman" w:cs="Times New Roman"/>
          <w:sz w:val="24"/>
          <w:szCs w:val="24"/>
        </w:rPr>
        <w:t xml:space="preserve"> three </w:t>
      </w:r>
      <w:r w:rsidR="00B54329" w:rsidRPr="00E17F84">
        <w:rPr>
          <w:rFonts w:ascii="Times New Roman" w:hAnsi="Times New Roman" w:cs="Times New Roman"/>
          <w:sz w:val="24"/>
          <w:szCs w:val="24"/>
        </w:rPr>
        <w:t xml:space="preserve">feeding </w:t>
      </w:r>
      <w:r w:rsidR="0058524E" w:rsidRPr="00E17F84">
        <w:rPr>
          <w:rFonts w:ascii="Times New Roman" w:hAnsi="Times New Roman" w:cs="Times New Roman"/>
          <w:sz w:val="24"/>
          <w:szCs w:val="24"/>
        </w:rPr>
        <w:t>regime</w:t>
      </w:r>
      <w:r w:rsidR="009467D5" w:rsidRPr="00E17F84">
        <w:rPr>
          <w:rFonts w:ascii="Times New Roman" w:hAnsi="Times New Roman" w:cs="Times New Roman"/>
          <w:sz w:val="24"/>
          <w:szCs w:val="24"/>
        </w:rPr>
        <w:t xml:space="preserve">s, </w:t>
      </w:r>
      <w:r w:rsidR="00506130" w:rsidRPr="00E17F84">
        <w:rPr>
          <w:rFonts w:ascii="Times New Roman" w:hAnsi="Times New Roman" w:cs="Times New Roman"/>
          <w:sz w:val="24"/>
          <w:szCs w:val="24"/>
        </w:rPr>
        <w:t>after balancing for initial body weight</w:t>
      </w:r>
      <w:r w:rsidR="009467D5" w:rsidRPr="00E17F84">
        <w:rPr>
          <w:rFonts w:ascii="Times New Roman" w:hAnsi="Times New Roman" w:cs="Times New Roman"/>
          <w:sz w:val="24"/>
          <w:szCs w:val="24"/>
        </w:rPr>
        <w:t>,</w:t>
      </w:r>
      <w:r w:rsidR="00506130" w:rsidRPr="00E17F84">
        <w:rPr>
          <w:rFonts w:ascii="Times New Roman" w:hAnsi="Times New Roman" w:cs="Times New Roman"/>
          <w:sz w:val="24"/>
          <w:szCs w:val="24"/>
        </w:rPr>
        <w:t xml:space="preserve"> </w:t>
      </w:r>
      <w:r w:rsidR="006B0DDE" w:rsidRPr="00E17F84">
        <w:rPr>
          <w:rFonts w:ascii="Times New Roman" w:hAnsi="Times New Roman" w:cs="Times New Roman"/>
          <w:sz w:val="24"/>
          <w:szCs w:val="24"/>
        </w:rPr>
        <w:t>with four</w:t>
      </w:r>
      <w:r w:rsidR="00C21C47" w:rsidRPr="00E17F84">
        <w:rPr>
          <w:rFonts w:ascii="Times New Roman" w:hAnsi="Times New Roman" w:cs="Times New Roman"/>
          <w:sz w:val="24"/>
          <w:szCs w:val="24"/>
        </w:rPr>
        <w:t xml:space="preserve"> </w:t>
      </w:r>
      <w:r w:rsidR="00BD6901" w:rsidRPr="00E17F84">
        <w:rPr>
          <w:rFonts w:ascii="Times New Roman" w:hAnsi="Times New Roman" w:cs="Times New Roman"/>
          <w:sz w:val="24"/>
          <w:szCs w:val="24"/>
        </w:rPr>
        <w:t>individuals</w:t>
      </w:r>
      <w:r w:rsidR="00C15E05" w:rsidRPr="00E17F84">
        <w:rPr>
          <w:rFonts w:ascii="Times New Roman" w:hAnsi="Times New Roman" w:cs="Times New Roman"/>
          <w:sz w:val="24"/>
          <w:szCs w:val="24"/>
        </w:rPr>
        <w:t xml:space="preserve"> per </w:t>
      </w:r>
      <w:r w:rsidR="00720CA2" w:rsidRPr="00E17F84">
        <w:rPr>
          <w:rFonts w:ascii="Times New Roman" w:hAnsi="Times New Roman" w:cs="Times New Roman"/>
          <w:sz w:val="24"/>
          <w:szCs w:val="24"/>
        </w:rPr>
        <w:t>regime</w:t>
      </w:r>
      <w:r w:rsidR="00C15E05" w:rsidRPr="00E17F84">
        <w:rPr>
          <w:rFonts w:ascii="Times New Roman" w:hAnsi="Times New Roman" w:cs="Times New Roman"/>
          <w:sz w:val="24"/>
          <w:szCs w:val="24"/>
        </w:rPr>
        <w:t>. The first group</w:t>
      </w:r>
      <w:r w:rsidR="00C21C47" w:rsidRPr="00E17F84">
        <w:rPr>
          <w:rFonts w:ascii="Times New Roman" w:hAnsi="Times New Roman" w:cs="Times New Roman"/>
          <w:sz w:val="24"/>
          <w:szCs w:val="24"/>
        </w:rPr>
        <w:t xml:space="preserve"> (G1) </w:t>
      </w:r>
      <w:r w:rsidR="00C15E05" w:rsidRPr="00E17F84">
        <w:rPr>
          <w:rFonts w:ascii="Times New Roman" w:hAnsi="Times New Roman" w:cs="Times New Roman"/>
          <w:sz w:val="24"/>
          <w:szCs w:val="24"/>
        </w:rPr>
        <w:t>w</w:t>
      </w:r>
      <w:r w:rsidR="00193056" w:rsidRPr="00E17F84">
        <w:rPr>
          <w:rFonts w:ascii="Times New Roman" w:hAnsi="Times New Roman" w:cs="Times New Roman"/>
          <w:sz w:val="24"/>
          <w:szCs w:val="24"/>
        </w:rPr>
        <w:t>as</w:t>
      </w:r>
      <w:r w:rsidR="00571896" w:rsidRPr="00E17F84">
        <w:rPr>
          <w:rFonts w:ascii="Times New Roman" w:hAnsi="Times New Roman" w:cs="Times New Roman"/>
          <w:sz w:val="24"/>
          <w:szCs w:val="24"/>
        </w:rPr>
        <w:t xml:space="preserve"> </w:t>
      </w:r>
      <w:r w:rsidR="00C15E05" w:rsidRPr="00E17F84">
        <w:rPr>
          <w:rFonts w:ascii="Times New Roman" w:hAnsi="Times New Roman" w:cs="Times New Roman"/>
          <w:sz w:val="24"/>
          <w:szCs w:val="24"/>
        </w:rPr>
        <w:t xml:space="preserve">fed </w:t>
      </w:r>
      <w:r w:rsidR="00332538" w:rsidRPr="00E17F84">
        <w:rPr>
          <w:rFonts w:ascii="Times New Roman" w:hAnsi="Times New Roman" w:cs="Times New Roman"/>
          <w:sz w:val="24"/>
          <w:szCs w:val="24"/>
        </w:rPr>
        <w:t xml:space="preserve">a total mixed ration (TMR) </w:t>
      </w:r>
      <w:r w:rsidR="00B41289" w:rsidRPr="00E17F84">
        <w:rPr>
          <w:rFonts w:ascii="Times New Roman" w:hAnsi="Times New Roman" w:cs="Times New Roman"/>
          <w:sz w:val="24"/>
          <w:szCs w:val="24"/>
        </w:rPr>
        <w:t xml:space="preserve">enriched </w:t>
      </w:r>
      <w:r w:rsidR="00332538" w:rsidRPr="00E17F84">
        <w:rPr>
          <w:rFonts w:ascii="Times New Roman" w:hAnsi="Times New Roman" w:cs="Times New Roman"/>
          <w:sz w:val="24"/>
          <w:szCs w:val="24"/>
        </w:rPr>
        <w:t xml:space="preserve">with </w:t>
      </w:r>
      <w:r w:rsidR="00F72E15" w:rsidRPr="00E17F84">
        <w:rPr>
          <w:rFonts w:ascii="Times New Roman" w:hAnsi="Times New Roman" w:cs="Times New Roman"/>
          <w:sz w:val="24"/>
          <w:szCs w:val="24"/>
          <w:vertAlign w:val="superscript"/>
        </w:rPr>
        <w:t>13</w:t>
      </w:r>
      <w:r w:rsidR="00F72E15" w:rsidRPr="00E17F84">
        <w:rPr>
          <w:rFonts w:ascii="Times New Roman" w:hAnsi="Times New Roman" w:cs="Times New Roman"/>
          <w:sz w:val="24"/>
          <w:szCs w:val="24"/>
        </w:rPr>
        <w:t xml:space="preserve">C </w:t>
      </w:r>
      <w:r w:rsidR="00960811" w:rsidRPr="00E17F84">
        <w:rPr>
          <w:rFonts w:ascii="Times New Roman" w:hAnsi="Times New Roman" w:cs="Times New Roman"/>
          <w:sz w:val="24"/>
          <w:szCs w:val="24"/>
        </w:rPr>
        <w:t>(</w:t>
      </w:r>
      <w:r w:rsidR="00E80CFB" w:rsidRPr="00E17F84">
        <w:rPr>
          <w:rFonts w:ascii="Times New Roman" w:hAnsi="Times New Roman" w:cs="Times New Roman"/>
          <w:sz w:val="24"/>
          <w:szCs w:val="24"/>
        </w:rPr>
        <w:t>l</w:t>
      </w:r>
      <w:r w:rsidR="003A321B" w:rsidRPr="00E17F84">
        <w:rPr>
          <w:rFonts w:ascii="Times New Roman" w:hAnsi="Times New Roman" w:cs="Times New Roman"/>
          <w:sz w:val="24"/>
          <w:szCs w:val="24"/>
        </w:rPr>
        <w:t>argely</w:t>
      </w:r>
      <w:r w:rsidR="0079467C" w:rsidRPr="00E17F84">
        <w:rPr>
          <w:rFonts w:ascii="Times New Roman" w:hAnsi="Times New Roman" w:cs="Times New Roman"/>
          <w:sz w:val="24"/>
          <w:szCs w:val="24"/>
        </w:rPr>
        <w:t xml:space="preserve"> composed of maize silage</w:t>
      </w:r>
      <w:r w:rsidR="00E80CFB" w:rsidRPr="00E17F84">
        <w:rPr>
          <w:rFonts w:ascii="Times New Roman" w:hAnsi="Times New Roman" w:cs="Times New Roman"/>
          <w:sz w:val="24"/>
          <w:szCs w:val="24"/>
        </w:rPr>
        <w:t>)</w:t>
      </w:r>
      <w:r w:rsidR="00960811" w:rsidRPr="00E17F84">
        <w:rPr>
          <w:rFonts w:ascii="Times New Roman" w:hAnsi="Times New Roman" w:cs="Times New Roman"/>
          <w:sz w:val="24"/>
          <w:szCs w:val="24"/>
        </w:rPr>
        <w:t xml:space="preserve"> </w:t>
      </w:r>
      <w:r w:rsidR="00B41289" w:rsidRPr="00E17F84">
        <w:rPr>
          <w:rFonts w:ascii="Times New Roman" w:hAnsi="Times New Roman" w:cs="Times New Roman"/>
          <w:sz w:val="24"/>
          <w:szCs w:val="24"/>
        </w:rPr>
        <w:t>for 42 days</w:t>
      </w:r>
      <w:r w:rsidR="00B437A6" w:rsidRPr="00E17F84">
        <w:rPr>
          <w:rFonts w:ascii="Times New Roman" w:hAnsi="Times New Roman" w:cs="Times New Roman"/>
          <w:sz w:val="24"/>
          <w:szCs w:val="24"/>
        </w:rPr>
        <w:t>, the second group</w:t>
      </w:r>
      <w:r w:rsidR="00C21C47" w:rsidRPr="00E17F84">
        <w:rPr>
          <w:rFonts w:ascii="Times New Roman" w:hAnsi="Times New Roman" w:cs="Times New Roman"/>
          <w:sz w:val="24"/>
          <w:szCs w:val="24"/>
        </w:rPr>
        <w:t xml:space="preserve"> (G2)</w:t>
      </w:r>
      <w:r w:rsidR="00B437A6" w:rsidRPr="00E17F84">
        <w:rPr>
          <w:rFonts w:ascii="Times New Roman" w:hAnsi="Times New Roman" w:cs="Times New Roman"/>
          <w:sz w:val="24"/>
          <w:szCs w:val="24"/>
        </w:rPr>
        <w:t xml:space="preserve"> </w:t>
      </w:r>
      <w:r w:rsidR="00660959" w:rsidRPr="00E17F84">
        <w:rPr>
          <w:rFonts w:ascii="Times New Roman" w:hAnsi="Times New Roman" w:cs="Times New Roman"/>
          <w:sz w:val="24"/>
          <w:szCs w:val="24"/>
        </w:rPr>
        <w:t>grazed</w:t>
      </w:r>
      <w:r w:rsidR="000C66B9" w:rsidRPr="00E17F84">
        <w:rPr>
          <w:rFonts w:ascii="Times New Roman" w:hAnsi="Times New Roman" w:cs="Times New Roman"/>
          <w:sz w:val="24"/>
          <w:szCs w:val="24"/>
        </w:rPr>
        <w:t xml:space="preserve"> </w:t>
      </w:r>
      <w:r w:rsidR="00B437A6" w:rsidRPr="00E17F84">
        <w:rPr>
          <w:rFonts w:ascii="Times New Roman" w:hAnsi="Times New Roman" w:cs="Times New Roman"/>
          <w:sz w:val="24"/>
          <w:szCs w:val="24"/>
        </w:rPr>
        <w:t>for</w:t>
      </w:r>
      <w:r w:rsidR="006239FD" w:rsidRPr="00E17F84">
        <w:rPr>
          <w:rFonts w:ascii="Times New Roman" w:hAnsi="Times New Roman" w:cs="Times New Roman"/>
          <w:sz w:val="24"/>
          <w:szCs w:val="24"/>
        </w:rPr>
        <w:t xml:space="preserve"> </w:t>
      </w:r>
      <w:r w:rsidR="007C38C3" w:rsidRPr="00E17F84">
        <w:rPr>
          <w:rFonts w:ascii="Times New Roman" w:hAnsi="Times New Roman" w:cs="Times New Roman"/>
          <w:sz w:val="24"/>
          <w:szCs w:val="24"/>
        </w:rPr>
        <w:t>21 days</w:t>
      </w:r>
      <w:r w:rsidR="002947DC" w:rsidRPr="00E17F84">
        <w:rPr>
          <w:rFonts w:ascii="Times New Roman" w:hAnsi="Times New Roman" w:cs="Times New Roman"/>
          <w:sz w:val="24"/>
          <w:szCs w:val="24"/>
        </w:rPr>
        <w:t xml:space="preserve"> </w:t>
      </w:r>
      <w:r w:rsidR="007C38C3" w:rsidRPr="00E17F84">
        <w:rPr>
          <w:rFonts w:ascii="Times New Roman" w:hAnsi="Times New Roman" w:cs="Times New Roman"/>
          <w:sz w:val="24"/>
          <w:szCs w:val="24"/>
        </w:rPr>
        <w:t>and then</w:t>
      </w:r>
      <w:r w:rsidR="00F72E15" w:rsidRPr="00E17F84">
        <w:rPr>
          <w:rFonts w:ascii="Times New Roman" w:hAnsi="Times New Roman" w:cs="Times New Roman"/>
          <w:sz w:val="24"/>
          <w:szCs w:val="24"/>
        </w:rPr>
        <w:t xml:space="preserve"> fed the </w:t>
      </w:r>
      <w:r w:rsidR="00332538" w:rsidRPr="00E17F84">
        <w:rPr>
          <w:rFonts w:ascii="Times New Roman" w:hAnsi="Times New Roman" w:cs="Times New Roman"/>
          <w:sz w:val="24"/>
          <w:szCs w:val="24"/>
        </w:rPr>
        <w:t xml:space="preserve">TMR </w:t>
      </w:r>
      <w:r w:rsidR="00F72E15" w:rsidRPr="00E17F84">
        <w:rPr>
          <w:rFonts w:ascii="Times New Roman" w:hAnsi="Times New Roman" w:cs="Times New Roman"/>
          <w:sz w:val="24"/>
          <w:szCs w:val="24"/>
        </w:rPr>
        <w:t xml:space="preserve">for 21 days, </w:t>
      </w:r>
      <w:r w:rsidR="00A07E46" w:rsidRPr="00E17F84">
        <w:rPr>
          <w:rFonts w:ascii="Times New Roman" w:hAnsi="Times New Roman" w:cs="Times New Roman"/>
          <w:sz w:val="24"/>
          <w:szCs w:val="24"/>
        </w:rPr>
        <w:t xml:space="preserve">and </w:t>
      </w:r>
      <w:r w:rsidR="00F72E15" w:rsidRPr="00E17F84">
        <w:rPr>
          <w:rFonts w:ascii="Times New Roman" w:hAnsi="Times New Roman" w:cs="Times New Roman"/>
          <w:sz w:val="24"/>
          <w:szCs w:val="24"/>
        </w:rPr>
        <w:t>the third grou</w:t>
      </w:r>
      <w:r w:rsidR="00FA2199" w:rsidRPr="00E17F84">
        <w:rPr>
          <w:rFonts w:ascii="Times New Roman" w:hAnsi="Times New Roman" w:cs="Times New Roman"/>
          <w:sz w:val="24"/>
          <w:szCs w:val="24"/>
        </w:rPr>
        <w:t>p</w:t>
      </w:r>
      <w:r w:rsidR="00C21C47" w:rsidRPr="00E17F84">
        <w:rPr>
          <w:rFonts w:ascii="Times New Roman" w:hAnsi="Times New Roman" w:cs="Times New Roman"/>
          <w:sz w:val="24"/>
          <w:szCs w:val="24"/>
        </w:rPr>
        <w:t xml:space="preserve"> (G3)</w:t>
      </w:r>
      <w:r w:rsidR="00FA2199" w:rsidRPr="00E17F84">
        <w:rPr>
          <w:rFonts w:ascii="Times New Roman" w:hAnsi="Times New Roman" w:cs="Times New Roman"/>
          <w:sz w:val="24"/>
          <w:szCs w:val="24"/>
        </w:rPr>
        <w:t xml:space="preserve"> grazed </w:t>
      </w:r>
      <w:r w:rsidR="00F72E15" w:rsidRPr="00E17F84">
        <w:rPr>
          <w:rFonts w:ascii="Times New Roman" w:hAnsi="Times New Roman" w:cs="Times New Roman"/>
          <w:sz w:val="24"/>
          <w:szCs w:val="24"/>
        </w:rPr>
        <w:t>for 42 days</w:t>
      </w:r>
      <w:r w:rsidR="00DD3644" w:rsidRPr="00E17F84">
        <w:rPr>
          <w:rFonts w:ascii="Times New Roman" w:hAnsi="Times New Roman" w:cs="Times New Roman"/>
          <w:sz w:val="24"/>
          <w:szCs w:val="24"/>
        </w:rPr>
        <w:t xml:space="preserve"> to establish a baseline value for </w:t>
      </w:r>
      <w:r w:rsidR="00980CFC" w:rsidRPr="00E17F84">
        <w:rPr>
          <w:rFonts w:ascii="Times New Roman" w:hAnsi="Times New Roman" w:cs="Times New Roman"/>
          <w:sz w:val="24"/>
          <w:szCs w:val="24"/>
        </w:rPr>
        <w:t xml:space="preserve">the </w:t>
      </w:r>
      <w:r w:rsidR="00DD3644" w:rsidRPr="00E17F84">
        <w:rPr>
          <w:rFonts w:ascii="Times New Roman" w:hAnsi="Times New Roman" w:cs="Times New Roman"/>
          <w:sz w:val="24"/>
          <w:szCs w:val="24"/>
        </w:rPr>
        <w:t xml:space="preserve">stable isotope </w:t>
      </w:r>
      <w:r w:rsidR="003704CC" w:rsidRPr="00E17F84">
        <w:rPr>
          <w:rFonts w:ascii="Times New Roman" w:hAnsi="Times New Roman" w:cs="Times New Roman"/>
          <w:sz w:val="24"/>
          <w:szCs w:val="24"/>
        </w:rPr>
        <w:t>percentage</w:t>
      </w:r>
      <w:r w:rsidR="00980CFC" w:rsidRPr="00E17F84">
        <w:rPr>
          <w:rFonts w:ascii="Times New Roman" w:hAnsi="Times New Roman" w:cs="Times New Roman"/>
          <w:sz w:val="24"/>
          <w:szCs w:val="24"/>
        </w:rPr>
        <w:t xml:space="preserve"> in the tissues</w:t>
      </w:r>
      <w:r w:rsidR="002947DC" w:rsidRPr="00E17F84">
        <w:rPr>
          <w:rFonts w:ascii="Times New Roman" w:hAnsi="Times New Roman" w:cs="Times New Roman"/>
          <w:sz w:val="24"/>
          <w:szCs w:val="24"/>
        </w:rPr>
        <w:t xml:space="preserve">. Individuals in all groups were weighed at day 21, which we denoted mid weight </w:t>
      </w:r>
      <m:oMath>
        <m:d>
          <m:dPr>
            <m:ctrlPr>
              <w:rPr>
                <w:rFonts w:ascii="Cambria Math" w:hAnsi="Cambria Math" w:cs="Times New Roman"/>
                <w:i/>
                <w:sz w:val="24"/>
                <w:szCs w:val="24"/>
              </w:rPr>
            </m:ctrlPr>
          </m:dPr>
          <m:e>
            <m:r>
              <w:rPr>
                <w:rFonts w:ascii="Cambria Math" w:hAnsi="Cambria Math" w:cs="Times New Roman"/>
                <w:sz w:val="24"/>
                <w:szCs w:val="24"/>
              </w:rPr>
              <m:t>MW</m:t>
            </m:r>
          </m:e>
        </m:d>
        <m:r>
          <w:rPr>
            <w:rFonts w:ascii="Cambria Math" w:hAnsi="Cambria Math" w:cs="Times New Roman"/>
            <w:sz w:val="24"/>
            <w:szCs w:val="24"/>
          </w:rPr>
          <m:t>.</m:t>
        </m:r>
      </m:oMath>
      <w:r w:rsidR="00F72E15" w:rsidRPr="00E17F84">
        <w:rPr>
          <w:rFonts w:ascii="Times New Roman" w:hAnsi="Times New Roman" w:cs="Times New Roman"/>
          <w:sz w:val="24"/>
          <w:szCs w:val="24"/>
        </w:rPr>
        <w:t xml:space="preserve"> </w:t>
      </w:r>
      <w:r w:rsidR="00181BEA" w:rsidRPr="00E17F84">
        <w:rPr>
          <w:rFonts w:ascii="Times New Roman" w:hAnsi="Times New Roman" w:cs="Times New Roman"/>
          <w:sz w:val="24"/>
          <w:szCs w:val="24"/>
        </w:rPr>
        <w:t xml:space="preserve">When </w:t>
      </w:r>
      <w:r w:rsidR="00C21C47" w:rsidRPr="00E17F84">
        <w:rPr>
          <w:rFonts w:ascii="Times New Roman" w:hAnsi="Times New Roman" w:cs="Times New Roman"/>
          <w:sz w:val="24"/>
          <w:szCs w:val="24"/>
        </w:rPr>
        <w:t>feeding</w:t>
      </w:r>
      <w:r w:rsidR="00181BEA" w:rsidRPr="00E17F84">
        <w:rPr>
          <w:rFonts w:ascii="Times New Roman" w:hAnsi="Times New Roman" w:cs="Times New Roman"/>
          <w:sz w:val="24"/>
          <w:szCs w:val="24"/>
        </w:rPr>
        <w:t xml:space="preserve"> </w:t>
      </w:r>
      <w:r w:rsidR="00A07E46" w:rsidRPr="00E17F84">
        <w:rPr>
          <w:rFonts w:ascii="Times New Roman" w:hAnsi="Times New Roman" w:cs="Times New Roman"/>
          <w:sz w:val="24"/>
          <w:szCs w:val="24"/>
        </w:rPr>
        <w:t>the</w:t>
      </w:r>
      <w:r w:rsidR="00332538" w:rsidRPr="00E17F84">
        <w:rPr>
          <w:rFonts w:ascii="Times New Roman" w:hAnsi="Times New Roman" w:cs="Times New Roman"/>
          <w:sz w:val="24"/>
          <w:szCs w:val="24"/>
        </w:rPr>
        <w:t xml:space="preserve"> TMR</w:t>
      </w:r>
      <w:r w:rsidR="00BD6901" w:rsidRPr="00E17F84">
        <w:rPr>
          <w:rFonts w:ascii="Times New Roman" w:hAnsi="Times New Roman" w:cs="Times New Roman"/>
          <w:sz w:val="24"/>
          <w:szCs w:val="24"/>
        </w:rPr>
        <w:t>,</w:t>
      </w:r>
      <w:r w:rsidR="00A07E46" w:rsidRPr="00E17F84">
        <w:rPr>
          <w:rFonts w:ascii="Times New Roman" w:hAnsi="Times New Roman" w:cs="Times New Roman"/>
          <w:sz w:val="24"/>
          <w:szCs w:val="24"/>
        </w:rPr>
        <w:t xml:space="preserve"> </w:t>
      </w:r>
      <w:r w:rsidR="00C21C47" w:rsidRPr="00E17F84">
        <w:rPr>
          <w:rFonts w:ascii="Times New Roman" w:hAnsi="Times New Roman" w:cs="Times New Roman"/>
          <w:sz w:val="24"/>
          <w:szCs w:val="24"/>
        </w:rPr>
        <w:t>lambs</w:t>
      </w:r>
      <w:r w:rsidR="00A07E46" w:rsidRPr="00E17F84">
        <w:rPr>
          <w:rFonts w:ascii="Times New Roman" w:hAnsi="Times New Roman" w:cs="Times New Roman"/>
          <w:sz w:val="24"/>
          <w:szCs w:val="24"/>
        </w:rPr>
        <w:t xml:space="preserve"> were kept </w:t>
      </w:r>
      <w:r w:rsidR="00A2047D" w:rsidRPr="00E17F84">
        <w:rPr>
          <w:rFonts w:ascii="Times New Roman" w:hAnsi="Times New Roman" w:cs="Times New Roman"/>
          <w:sz w:val="24"/>
          <w:szCs w:val="24"/>
        </w:rPr>
        <w:t>in individual pens</w:t>
      </w:r>
      <w:r w:rsidR="00181BEA" w:rsidRPr="00E17F84">
        <w:rPr>
          <w:rFonts w:ascii="Times New Roman" w:hAnsi="Times New Roman" w:cs="Times New Roman"/>
          <w:sz w:val="24"/>
          <w:szCs w:val="24"/>
        </w:rPr>
        <w:t xml:space="preserve"> to allow </w:t>
      </w:r>
      <w:r w:rsidR="00181BEA" w:rsidRPr="00E17F84">
        <w:rPr>
          <w:rFonts w:ascii="Times New Roman" w:hAnsi="Times New Roman" w:cs="Times New Roman"/>
          <w:sz w:val="24"/>
          <w:szCs w:val="24"/>
        </w:rPr>
        <w:lastRenderedPageBreak/>
        <w:t xml:space="preserve">individual registration of </w:t>
      </w:r>
      <w:r w:rsidR="00AA269A" w:rsidRPr="00E17F84">
        <w:rPr>
          <w:rFonts w:ascii="Times New Roman" w:hAnsi="Times New Roman" w:cs="Times New Roman"/>
          <w:sz w:val="24"/>
          <w:szCs w:val="24"/>
        </w:rPr>
        <w:t xml:space="preserve">feed intake. </w:t>
      </w:r>
      <w:r w:rsidR="00250C9C" w:rsidRPr="00E17F84">
        <w:rPr>
          <w:rFonts w:ascii="Times New Roman" w:hAnsi="Times New Roman" w:cs="Times New Roman"/>
          <w:sz w:val="24"/>
          <w:szCs w:val="24"/>
        </w:rPr>
        <w:t xml:space="preserve">All </w:t>
      </w:r>
      <w:r w:rsidR="0015246B" w:rsidRPr="00E17F84">
        <w:rPr>
          <w:rFonts w:ascii="Times New Roman" w:hAnsi="Times New Roman" w:cs="Times New Roman"/>
          <w:sz w:val="24"/>
          <w:szCs w:val="24"/>
        </w:rPr>
        <w:t>lamb</w:t>
      </w:r>
      <w:r w:rsidR="00250C9C" w:rsidRPr="00E17F84">
        <w:rPr>
          <w:rFonts w:ascii="Times New Roman" w:hAnsi="Times New Roman" w:cs="Times New Roman"/>
          <w:sz w:val="24"/>
          <w:szCs w:val="24"/>
        </w:rPr>
        <w:t>s were healthy at the start of the experiment, however</w:t>
      </w:r>
      <w:r w:rsidR="00193056" w:rsidRPr="00E17F84">
        <w:rPr>
          <w:rFonts w:ascii="Times New Roman" w:hAnsi="Times New Roman" w:cs="Times New Roman"/>
          <w:sz w:val="24"/>
          <w:szCs w:val="24"/>
        </w:rPr>
        <w:t>,</w:t>
      </w:r>
      <w:r w:rsidR="00250C9C" w:rsidRPr="00E17F84">
        <w:rPr>
          <w:rFonts w:ascii="Times New Roman" w:hAnsi="Times New Roman" w:cs="Times New Roman"/>
          <w:sz w:val="24"/>
          <w:szCs w:val="24"/>
        </w:rPr>
        <w:t xml:space="preserve"> one </w:t>
      </w:r>
      <w:r w:rsidR="0015246B" w:rsidRPr="00E17F84">
        <w:rPr>
          <w:rFonts w:ascii="Times New Roman" w:hAnsi="Times New Roman" w:cs="Times New Roman"/>
          <w:sz w:val="24"/>
          <w:szCs w:val="24"/>
        </w:rPr>
        <w:t>lamb</w:t>
      </w:r>
      <w:r w:rsidR="00BD6901" w:rsidRPr="00E17F84">
        <w:rPr>
          <w:rFonts w:ascii="Times New Roman" w:hAnsi="Times New Roman" w:cs="Times New Roman"/>
          <w:sz w:val="24"/>
          <w:szCs w:val="24"/>
        </w:rPr>
        <w:t xml:space="preserve"> </w:t>
      </w:r>
      <w:r w:rsidR="006208D5" w:rsidRPr="00E17F84">
        <w:rPr>
          <w:rFonts w:ascii="Times New Roman" w:hAnsi="Times New Roman" w:cs="Times New Roman"/>
          <w:sz w:val="24"/>
          <w:szCs w:val="24"/>
        </w:rPr>
        <w:t>in the second group</w:t>
      </w:r>
      <w:r w:rsidR="00BD6901" w:rsidRPr="00E17F84">
        <w:rPr>
          <w:rFonts w:ascii="Times New Roman" w:hAnsi="Times New Roman" w:cs="Times New Roman"/>
          <w:sz w:val="24"/>
          <w:szCs w:val="24"/>
        </w:rPr>
        <w:t xml:space="preserve"> died</w:t>
      </w:r>
      <w:r w:rsidR="00580873" w:rsidRPr="00E17F84">
        <w:rPr>
          <w:rFonts w:ascii="Times New Roman" w:hAnsi="Times New Roman" w:cs="Times New Roman"/>
          <w:sz w:val="24"/>
          <w:szCs w:val="24"/>
        </w:rPr>
        <w:t xml:space="preserve"> on day </w:t>
      </w:r>
      <w:r w:rsidR="00213A24" w:rsidRPr="00E17F84">
        <w:rPr>
          <w:rFonts w:ascii="Times New Roman" w:hAnsi="Times New Roman" w:cs="Times New Roman"/>
          <w:sz w:val="24"/>
          <w:szCs w:val="24"/>
        </w:rPr>
        <w:t>27</w:t>
      </w:r>
      <w:r w:rsidR="00580873" w:rsidRPr="00E17F84">
        <w:rPr>
          <w:rFonts w:ascii="Times New Roman" w:hAnsi="Times New Roman" w:cs="Times New Roman"/>
          <w:sz w:val="24"/>
          <w:szCs w:val="24"/>
        </w:rPr>
        <w:t xml:space="preserve"> of the </w:t>
      </w:r>
      <w:r w:rsidR="00223601" w:rsidRPr="00E17F84">
        <w:rPr>
          <w:rFonts w:ascii="Times New Roman" w:hAnsi="Times New Roman" w:cs="Times New Roman"/>
          <w:sz w:val="24"/>
          <w:szCs w:val="24"/>
        </w:rPr>
        <w:t>experiment</w:t>
      </w:r>
      <w:r w:rsidR="00181BEA" w:rsidRPr="00E17F84">
        <w:rPr>
          <w:rFonts w:ascii="Times New Roman" w:hAnsi="Times New Roman" w:cs="Times New Roman"/>
          <w:sz w:val="24"/>
          <w:szCs w:val="24"/>
        </w:rPr>
        <w:t xml:space="preserve"> for unknown reasons</w:t>
      </w:r>
      <w:r w:rsidR="00C21C47" w:rsidRPr="00E17F84">
        <w:rPr>
          <w:rFonts w:ascii="Times New Roman" w:hAnsi="Times New Roman" w:cs="Times New Roman"/>
          <w:sz w:val="24"/>
          <w:szCs w:val="24"/>
        </w:rPr>
        <w:t>,</w:t>
      </w:r>
      <w:r w:rsidR="00181BEA" w:rsidRPr="00E17F84">
        <w:rPr>
          <w:rFonts w:ascii="Times New Roman" w:hAnsi="Times New Roman" w:cs="Times New Roman"/>
          <w:sz w:val="24"/>
          <w:szCs w:val="24"/>
        </w:rPr>
        <w:t xml:space="preserve"> as </w:t>
      </w:r>
      <w:r w:rsidR="006208D5" w:rsidRPr="00E17F84">
        <w:rPr>
          <w:rFonts w:ascii="Times New Roman" w:hAnsi="Times New Roman" w:cs="Times New Roman"/>
          <w:sz w:val="24"/>
          <w:szCs w:val="24"/>
        </w:rPr>
        <w:t xml:space="preserve">stated </w:t>
      </w:r>
      <w:r w:rsidR="00181BEA" w:rsidRPr="00E17F84">
        <w:rPr>
          <w:rFonts w:ascii="Times New Roman" w:hAnsi="Times New Roman" w:cs="Times New Roman"/>
          <w:sz w:val="24"/>
          <w:szCs w:val="24"/>
        </w:rPr>
        <w:t>in</w:t>
      </w:r>
      <w:r w:rsidR="006208D5" w:rsidRPr="00E17F84">
        <w:rPr>
          <w:rFonts w:ascii="Times New Roman" w:hAnsi="Times New Roman" w:cs="Times New Roman"/>
          <w:sz w:val="24"/>
          <w:szCs w:val="24"/>
        </w:rPr>
        <w:t xml:space="preserve"> the </w:t>
      </w:r>
      <w:r w:rsidR="001C7CC0" w:rsidRPr="00E17F84">
        <w:rPr>
          <w:rFonts w:ascii="Times New Roman" w:hAnsi="Times New Roman" w:cs="Times New Roman"/>
          <w:sz w:val="24"/>
          <w:szCs w:val="24"/>
        </w:rPr>
        <w:t>autopsy</w:t>
      </w:r>
      <w:r w:rsidR="006208D5" w:rsidRPr="00E17F84">
        <w:rPr>
          <w:rFonts w:ascii="Times New Roman" w:hAnsi="Times New Roman" w:cs="Times New Roman"/>
          <w:sz w:val="24"/>
          <w:szCs w:val="24"/>
        </w:rPr>
        <w:t xml:space="preserve"> r</w:t>
      </w:r>
      <w:r w:rsidR="00F021B4" w:rsidRPr="00E17F84">
        <w:rPr>
          <w:rFonts w:ascii="Times New Roman" w:hAnsi="Times New Roman" w:cs="Times New Roman"/>
          <w:sz w:val="24"/>
          <w:szCs w:val="24"/>
        </w:rPr>
        <w:t>eport</w:t>
      </w:r>
      <w:r w:rsidR="006208D5" w:rsidRPr="00E17F84">
        <w:rPr>
          <w:rFonts w:ascii="Times New Roman" w:hAnsi="Times New Roman" w:cs="Times New Roman"/>
          <w:sz w:val="24"/>
          <w:szCs w:val="24"/>
        </w:rPr>
        <w:t>.</w:t>
      </w:r>
      <w:r w:rsidR="001D1106" w:rsidRPr="00E17F84">
        <w:rPr>
          <w:rFonts w:ascii="Times New Roman" w:hAnsi="Times New Roman" w:cs="Times New Roman"/>
          <w:sz w:val="24"/>
          <w:szCs w:val="24"/>
        </w:rPr>
        <w:t xml:space="preserve"> </w:t>
      </w:r>
      <w:r w:rsidR="00954E50" w:rsidRPr="00E17F84">
        <w:rPr>
          <w:rFonts w:ascii="Times New Roman" w:hAnsi="Times New Roman" w:cs="Times New Roman"/>
          <w:sz w:val="24"/>
          <w:szCs w:val="24"/>
        </w:rPr>
        <w:t xml:space="preserve"> </w:t>
      </w:r>
    </w:p>
    <w:p w14:paraId="35A5FA80" w14:textId="77777777" w:rsidR="00FD41A9" w:rsidRPr="00E17F84" w:rsidRDefault="00FD41A9" w:rsidP="00602D96">
      <w:pPr>
        <w:pStyle w:val="Heading2"/>
        <w:spacing w:before="0" w:line="480" w:lineRule="auto"/>
        <w:rPr>
          <w:rFonts w:ascii="Times New Roman" w:hAnsi="Times New Roman" w:cs="Times New Roman"/>
          <w:color w:val="auto"/>
        </w:rPr>
      </w:pPr>
      <w:bookmarkStart w:id="3" w:name="_Toc522543821"/>
    </w:p>
    <w:p w14:paraId="04796004" w14:textId="771036D2" w:rsidR="003559A2" w:rsidRPr="00E17F84" w:rsidRDefault="003559A2" w:rsidP="00602D96">
      <w:pPr>
        <w:pStyle w:val="Heading2"/>
        <w:spacing w:before="0" w:line="480" w:lineRule="auto"/>
        <w:rPr>
          <w:rFonts w:ascii="Times New Roman" w:hAnsi="Times New Roman" w:cs="Times New Roman"/>
          <w:color w:val="auto"/>
          <w:sz w:val="24"/>
          <w:szCs w:val="24"/>
        </w:rPr>
      </w:pPr>
      <w:r w:rsidRPr="00E17F84">
        <w:rPr>
          <w:rFonts w:ascii="Times New Roman" w:hAnsi="Times New Roman" w:cs="Times New Roman"/>
          <w:color w:val="auto"/>
          <w:sz w:val="24"/>
          <w:szCs w:val="24"/>
        </w:rPr>
        <w:t xml:space="preserve">2.2 </w:t>
      </w:r>
      <w:bookmarkEnd w:id="3"/>
      <w:r w:rsidR="00320A9F" w:rsidRPr="00E17F84">
        <w:rPr>
          <w:rFonts w:ascii="Times New Roman" w:hAnsi="Times New Roman" w:cs="Times New Roman"/>
          <w:color w:val="auto"/>
          <w:sz w:val="24"/>
          <w:szCs w:val="24"/>
        </w:rPr>
        <w:t xml:space="preserve">Feeds, </w:t>
      </w:r>
      <w:r w:rsidR="008C0F32" w:rsidRPr="00E17F84">
        <w:rPr>
          <w:rFonts w:ascii="Times New Roman" w:hAnsi="Times New Roman" w:cs="Times New Roman"/>
          <w:color w:val="auto"/>
          <w:sz w:val="24"/>
          <w:szCs w:val="24"/>
        </w:rPr>
        <w:t>feeding</w:t>
      </w:r>
      <w:r w:rsidR="00320A9F" w:rsidRPr="00E17F84">
        <w:rPr>
          <w:rFonts w:ascii="Times New Roman" w:hAnsi="Times New Roman" w:cs="Times New Roman"/>
          <w:color w:val="auto"/>
          <w:sz w:val="24"/>
          <w:szCs w:val="24"/>
        </w:rPr>
        <w:t xml:space="preserve"> and sampling</w:t>
      </w:r>
      <w:r w:rsidR="008C0F32" w:rsidRPr="00E17F84">
        <w:rPr>
          <w:rFonts w:ascii="Times New Roman" w:hAnsi="Times New Roman" w:cs="Times New Roman"/>
          <w:color w:val="auto"/>
          <w:sz w:val="24"/>
          <w:szCs w:val="24"/>
        </w:rPr>
        <w:t xml:space="preserve"> </w:t>
      </w:r>
    </w:p>
    <w:p w14:paraId="4413FDEA" w14:textId="77777777" w:rsidR="002505D8" w:rsidRPr="00E17F84" w:rsidRDefault="002505D8" w:rsidP="002505D8">
      <w:pPr>
        <w:rPr>
          <w:rFonts w:ascii="Times New Roman" w:hAnsi="Times New Roman" w:cs="Times New Roman"/>
        </w:rPr>
      </w:pPr>
    </w:p>
    <w:p w14:paraId="29A4C71A" w14:textId="3611529B" w:rsidR="00B05904" w:rsidRPr="00E17F84" w:rsidRDefault="00DB5E79" w:rsidP="00602D96">
      <w:pPr>
        <w:spacing w:after="0" w:line="480" w:lineRule="auto"/>
        <w:rPr>
          <w:rFonts w:ascii="Times New Roman" w:hAnsi="Times New Roman" w:cs="Times New Roman"/>
          <w:sz w:val="24"/>
          <w:szCs w:val="24"/>
        </w:rPr>
      </w:pPr>
      <w:bookmarkStart w:id="4" w:name="_Toc522543822"/>
      <w:r w:rsidRPr="00E17F84">
        <w:rPr>
          <w:rFonts w:ascii="Times New Roman" w:hAnsi="Times New Roman" w:cs="Times New Roman"/>
          <w:sz w:val="24"/>
          <w:szCs w:val="24"/>
        </w:rPr>
        <w:t>L</w:t>
      </w:r>
      <w:r w:rsidR="00977A25" w:rsidRPr="00E17F84">
        <w:rPr>
          <w:rFonts w:ascii="Times New Roman" w:hAnsi="Times New Roman" w:cs="Times New Roman"/>
          <w:sz w:val="24"/>
          <w:szCs w:val="24"/>
        </w:rPr>
        <w:t>ambs</w:t>
      </w:r>
      <w:r w:rsidRPr="00E17F84">
        <w:rPr>
          <w:rFonts w:ascii="Times New Roman" w:hAnsi="Times New Roman" w:cs="Times New Roman"/>
          <w:sz w:val="24"/>
          <w:szCs w:val="24"/>
        </w:rPr>
        <w:t xml:space="preserve"> at the pasture</w:t>
      </w:r>
      <w:r w:rsidR="00977A25" w:rsidRPr="00E17F84">
        <w:rPr>
          <w:rFonts w:ascii="Times New Roman" w:hAnsi="Times New Roman" w:cs="Times New Roman"/>
          <w:sz w:val="24"/>
          <w:szCs w:val="24"/>
        </w:rPr>
        <w:t xml:space="preserve"> </w:t>
      </w:r>
      <w:r w:rsidR="00C21C47" w:rsidRPr="00E17F84">
        <w:rPr>
          <w:rFonts w:ascii="Times New Roman" w:hAnsi="Times New Roman" w:cs="Times New Roman"/>
          <w:sz w:val="24"/>
          <w:szCs w:val="24"/>
        </w:rPr>
        <w:t xml:space="preserve">had </w:t>
      </w:r>
      <w:r w:rsidR="00181BEA" w:rsidRPr="00E17F84">
        <w:rPr>
          <w:rFonts w:ascii="Times New Roman" w:hAnsi="Times New Roman" w:cs="Times New Roman"/>
          <w:sz w:val="24"/>
          <w:szCs w:val="24"/>
        </w:rPr>
        <w:t>free</w:t>
      </w:r>
      <w:r w:rsidR="00977A25" w:rsidRPr="00E17F84">
        <w:rPr>
          <w:rFonts w:ascii="Times New Roman" w:hAnsi="Times New Roman" w:cs="Times New Roman"/>
          <w:sz w:val="24"/>
          <w:szCs w:val="24"/>
        </w:rPr>
        <w:t xml:space="preserve"> access to a paddock for the </w:t>
      </w:r>
      <w:r w:rsidR="003C68CA" w:rsidRPr="00E17F84">
        <w:rPr>
          <w:rFonts w:ascii="Times New Roman" w:hAnsi="Times New Roman" w:cs="Times New Roman"/>
          <w:sz w:val="24"/>
          <w:szCs w:val="24"/>
        </w:rPr>
        <w:t xml:space="preserve">whole </w:t>
      </w:r>
      <w:r w:rsidR="00977A25" w:rsidRPr="00E17F84">
        <w:rPr>
          <w:rFonts w:ascii="Times New Roman" w:hAnsi="Times New Roman" w:cs="Times New Roman"/>
          <w:sz w:val="24"/>
          <w:szCs w:val="24"/>
        </w:rPr>
        <w:t xml:space="preserve">experimental period. </w:t>
      </w:r>
      <w:r w:rsidR="00D63225" w:rsidRPr="00E17F84">
        <w:rPr>
          <w:rFonts w:ascii="Times New Roman" w:hAnsi="Times New Roman" w:cs="Times New Roman"/>
          <w:sz w:val="24"/>
          <w:szCs w:val="24"/>
        </w:rPr>
        <w:t>For</w:t>
      </w:r>
      <w:r w:rsidR="00C21C47" w:rsidRPr="00E17F84">
        <w:rPr>
          <w:rFonts w:ascii="Times New Roman" w:hAnsi="Times New Roman" w:cs="Times New Roman"/>
          <w:sz w:val="24"/>
          <w:szCs w:val="24"/>
        </w:rPr>
        <w:t xml:space="preserve"> </w:t>
      </w:r>
      <w:r w:rsidR="00D63225" w:rsidRPr="00E17F84">
        <w:rPr>
          <w:rFonts w:ascii="Times New Roman" w:hAnsi="Times New Roman" w:cs="Times New Roman"/>
          <w:sz w:val="24"/>
          <w:szCs w:val="24"/>
        </w:rPr>
        <w:t>lambs</w:t>
      </w:r>
      <w:r w:rsidR="00C21C47" w:rsidRPr="00E17F84">
        <w:rPr>
          <w:rFonts w:ascii="Times New Roman" w:hAnsi="Times New Roman" w:cs="Times New Roman"/>
          <w:sz w:val="24"/>
          <w:szCs w:val="24"/>
        </w:rPr>
        <w:t xml:space="preserve"> kept indoor</w:t>
      </w:r>
      <w:r w:rsidR="00D63225" w:rsidRPr="00E17F84">
        <w:rPr>
          <w:rFonts w:ascii="Times New Roman" w:hAnsi="Times New Roman" w:cs="Times New Roman"/>
          <w:sz w:val="24"/>
          <w:szCs w:val="24"/>
        </w:rPr>
        <w:t>, a</w:t>
      </w:r>
      <w:r w:rsidR="00332538" w:rsidRPr="00E17F84">
        <w:rPr>
          <w:rFonts w:ascii="Times New Roman" w:hAnsi="Times New Roman" w:cs="Times New Roman"/>
          <w:sz w:val="24"/>
          <w:szCs w:val="24"/>
        </w:rPr>
        <w:t xml:space="preserve"> </w:t>
      </w:r>
      <w:r w:rsidR="00223601" w:rsidRPr="00E17F84">
        <w:rPr>
          <w:rFonts w:ascii="Times New Roman" w:hAnsi="Times New Roman" w:cs="Times New Roman"/>
          <w:sz w:val="24"/>
          <w:szCs w:val="24"/>
        </w:rPr>
        <w:t>TMR</w:t>
      </w:r>
      <w:r w:rsidR="00D63225" w:rsidRPr="00E17F84">
        <w:rPr>
          <w:rFonts w:ascii="Times New Roman" w:hAnsi="Times New Roman" w:cs="Times New Roman"/>
          <w:sz w:val="24"/>
          <w:szCs w:val="24"/>
        </w:rPr>
        <w:t xml:space="preserve"> largely composed of maize silage was </w:t>
      </w:r>
      <w:r w:rsidR="004920B6" w:rsidRPr="00E17F84">
        <w:rPr>
          <w:rFonts w:ascii="Times New Roman" w:hAnsi="Times New Roman" w:cs="Times New Roman"/>
          <w:sz w:val="24"/>
          <w:szCs w:val="24"/>
        </w:rPr>
        <w:t xml:space="preserve">prepared </w:t>
      </w:r>
      <w:r w:rsidR="00977A25" w:rsidRPr="00E17F84">
        <w:rPr>
          <w:rFonts w:ascii="Times New Roman" w:hAnsi="Times New Roman" w:cs="Times New Roman"/>
          <w:sz w:val="24"/>
          <w:szCs w:val="24"/>
        </w:rPr>
        <w:t>(</w:t>
      </w:r>
      <w:r w:rsidR="007354DD" w:rsidRPr="00E17F84">
        <w:rPr>
          <w:rFonts w:ascii="Times New Roman" w:hAnsi="Times New Roman" w:cs="Times New Roman"/>
          <w:sz w:val="24"/>
          <w:szCs w:val="24"/>
        </w:rPr>
        <w:t>feed</w:t>
      </w:r>
      <w:r w:rsidR="00D63225" w:rsidRPr="00E17F84">
        <w:rPr>
          <w:rFonts w:ascii="Times New Roman" w:hAnsi="Times New Roman" w:cs="Times New Roman"/>
          <w:sz w:val="24"/>
          <w:szCs w:val="24"/>
        </w:rPr>
        <w:t xml:space="preserve"> composition</w:t>
      </w:r>
      <w:r w:rsidR="00977A25" w:rsidRPr="00E17F84">
        <w:rPr>
          <w:rFonts w:ascii="Times New Roman" w:hAnsi="Times New Roman" w:cs="Times New Roman"/>
          <w:sz w:val="24"/>
          <w:szCs w:val="24"/>
        </w:rPr>
        <w:t>, Table 1)</w:t>
      </w:r>
      <w:r w:rsidR="004920B6" w:rsidRPr="00E17F84">
        <w:rPr>
          <w:rFonts w:ascii="Times New Roman" w:hAnsi="Times New Roman" w:cs="Times New Roman"/>
          <w:sz w:val="24"/>
          <w:szCs w:val="24"/>
        </w:rPr>
        <w:t xml:space="preserve"> in one batch, allotted into daily portions</w:t>
      </w:r>
      <w:r w:rsidR="00C21C47" w:rsidRPr="00E17F84">
        <w:rPr>
          <w:rFonts w:ascii="Times New Roman" w:hAnsi="Times New Roman" w:cs="Times New Roman"/>
          <w:sz w:val="24"/>
          <w:szCs w:val="24"/>
        </w:rPr>
        <w:t>,</w:t>
      </w:r>
      <w:r w:rsidR="004920B6" w:rsidRPr="00E17F84">
        <w:rPr>
          <w:rFonts w:ascii="Times New Roman" w:hAnsi="Times New Roman" w:cs="Times New Roman"/>
          <w:sz w:val="24"/>
          <w:szCs w:val="24"/>
        </w:rPr>
        <w:t xml:space="preserve"> and frozen </w:t>
      </w:r>
      <w:r w:rsidR="00672A50" w:rsidRPr="00E17F84">
        <w:rPr>
          <w:rFonts w:ascii="Times New Roman" w:hAnsi="Times New Roman" w:cs="Times New Roman"/>
          <w:sz w:val="24"/>
          <w:szCs w:val="24"/>
        </w:rPr>
        <w:t>at</w:t>
      </w:r>
      <w:r w:rsidR="004920B6" w:rsidRPr="00E17F84">
        <w:rPr>
          <w:rFonts w:ascii="Times New Roman" w:hAnsi="Times New Roman" w:cs="Times New Roman"/>
          <w:sz w:val="24"/>
          <w:szCs w:val="24"/>
        </w:rPr>
        <w:t xml:space="preserve"> -20</w:t>
      </w:r>
      <w:r w:rsidR="00C21C47" w:rsidRPr="00E17F84">
        <w:rPr>
          <w:rFonts w:ascii="Times New Roman" w:hAnsi="Times New Roman" w:cs="Times New Roman"/>
          <w:sz w:val="24"/>
          <w:szCs w:val="24"/>
        </w:rPr>
        <w:t xml:space="preserve"> </w:t>
      </w:r>
      <m:oMath>
        <m:r>
          <w:rPr>
            <w:rFonts w:ascii="Cambria Math" w:hAnsi="Cambria Math" w:cs="Times New Roman"/>
            <w:sz w:val="24"/>
            <w:szCs w:val="24"/>
          </w:rPr>
          <m:t>℃</m:t>
        </m:r>
      </m:oMath>
      <w:r w:rsidR="004920B6" w:rsidRPr="00E17F84">
        <w:rPr>
          <w:rFonts w:ascii="Times New Roman" w:hAnsi="Times New Roman" w:cs="Times New Roman"/>
          <w:sz w:val="24"/>
          <w:szCs w:val="24"/>
        </w:rPr>
        <w:t xml:space="preserve">. The daily portions were thawed at room temperature </w:t>
      </w:r>
      <w:r w:rsidR="00181BEA" w:rsidRPr="00E17F84">
        <w:rPr>
          <w:rFonts w:ascii="Times New Roman" w:hAnsi="Times New Roman" w:cs="Times New Roman"/>
          <w:sz w:val="24"/>
          <w:szCs w:val="24"/>
        </w:rPr>
        <w:t>before</w:t>
      </w:r>
      <w:r w:rsidR="004920B6" w:rsidRPr="00E17F84">
        <w:rPr>
          <w:rFonts w:ascii="Times New Roman" w:hAnsi="Times New Roman" w:cs="Times New Roman"/>
          <w:sz w:val="24"/>
          <w:szCs w:val="24"/>
        </w:rPr>
        <w:t xml:space="preserve"> feeding.  </w:t>
      </w:r>
      <w:r w:rsidR="00C21C47" w:rsidRPr="00E17F84">
        <w:rPr>
          <w:rFonts w:ascii="Times New Roman" w:hAnsi="Times New Roman" w:cs="Times New Roman"/>
          <w:sz w:val="24"/>
          <w:szCs w:val="24"/>
        </w:rPr>
        <w:t>Feed supply allow</w:t>
      </w:r>
      <w:r w:rsidR="005A758C" w:rsidRPr="00E17F84">
        <w:rPr>
          <w:rFonts w:ascii="Times New Roman" w:hAnsi="Times New Roman" w:cs="Times New Roman"/>
          <w:sz w:val="24"/>
          <w:szCs w:val="24"/>
        </w:rPr>
        <w:t>s</w:t>
      </w:r>
      <w:r w:rsidR="00C21C47" w:rsidRPr="00E17F84">
        <w:rPr>
          <w:rFonts w:ascii="Times New Roman" w:hAnsi="Times New Roman" w:cs="Times New Roman"/>
          <w:sz w:val="24"/>
          <w:szCs w:val="24"/>
        </w:rPr>
        <w:t xml:space="preserve"> for </w:t>
      </w:r>
      <w:r w:rsidR="004920B6" w:rsidRPr="00E17F84">
        <w:rPr>
          <w:rFonts w:ascii="Times New Roman" w:hAnsi="Times New Roman" w:cs="Times New Roman"/>
          <w:sz w:val="24"/>
          <w:szCs w:val="24"/>
        </w:rPr>
        <w:t xml:space="preserve">approximately 10% </w:t>
      </w:r>
      <w:r w:rsidR="00C21C47" w:rsidRPr="00E17F84">
        <w:rPr>
          <w:rFonts w:ascii="Times New Roman" w:hAnsi="Times New Roman" w:cs="Times New Roman"/>
          <w:sz w:val="24"/>
          <w:szCs w:val="24"/>
        </w:rPr>
        <w:t xml:space="preserve">feed </w:t>
      </w:r>
      <w:r w:rsidR="004920B6" w:rsidRPr="00E17F84">
        <w:rPr>
          <w:rFonts w:ascii="Times New Roman" w:hAnsi="Times New Roman" w:cs="Times New Roman"/>
          <w:sz w:val="24"/>
          <w:szCs w:val="24"/>
        </w:rPr>
        <w:t xml:space="preserve">refusal. The daily feed allowances were offered in two portions: 40% of the DM in the morning (08:00-09:00 </w:t>
      </w:r>
      <w:r w:rsidR="00C21C47" w:rsidRPr="00E17F84">
        <w:rPr>
          <w:rFonts w:ascii="Times New Roman" w:hAnsi="Times New Roman" w:cs="Times New Roman"/>
          <w:sz w:val="24"/>
          <w:szCs w:val="24"/>
        </w:rPr>
        <w:t>am</w:t>
      </w:r>
      <w:r w:rsidR="004920B6" w:rsidRPr="00E17F84">
        <w:rPr>
          <w:rFonts w:ascii="Times New Roman" w:hAnsi="Times New Roman" w:cs="Times New Roman"/>
          <w:sz w:val="24"/>
          <w:szCs w:val="24"/>
        </w:rPr>
        <w:t>) and the remaining 60% in the afternoon (</w:t>
      </w:r>
      <w:r w:rsidR="005A758C" w:rsidRPr="00E17F84">
        <w:rPr>
          <w:rFonts w:ascii="Times New Roman" w:hAnsi="Times New Roman" w:cs="Times New Roman"/>
          <w:sz w:val="24"/>
          <w:szCs w:val="24"/>
        </w:rPr>
        <w:t>2:00-3</w:t>
      </w:r>
      <w:r w:rsidR="004920B6" w:rsidRPr="00E17F84">
        <w:rPr>
          <w:rFonts w:ascii="Times New Roman" w:hAnsi="Times New Roman" w:cs="Times New Roman"/>
          <w:sz w:val="24"/>
          <w:szCs w:val="24"/>
        </w:rPr>
        <w:t xml:space="preserve">:00 </w:t>
      </w:r>
      <w:r w:rsidR="00C21C47" w:rsidRPr="00E17F84">
        <w:rPr>
          <w:rFonts w:ascii="Times New Roman" w:hAnsi="Times New Roman" w:cs="Times New Roman"/>
          <w:sz w:val="24"/>
          <w:szCs w:val="24"/>
        </w:rPr>
        <w:t>pm</w:t>
      </w:r>
      <w:r w:rsidR="004920B6" w:rsidRPr="00E17F84">
        <w:rPr>
          <w:rFonts w:ascii="Times New Roman" w:hAnsi="Times New Roman" w:cs="Times New Roman"/>
          <w:sz w:val="24"/>
          <w:szCs w:val="24"/>
        </w:rPr>
        <w:t xml:space="preserve">).  Feed refuses were collected and weighed every day before </w:t>
      </w:r>
      <w:r w:rsidR="00C21C47" w:rsidRPr="00E17F84">
        <w:rPr>
          <w:rFonts w:ascii="Times New Roman" w:hAnsi="Times New Roman" w:cs="Times New Roman"/>
          <w:sz w:val="24"/>
          <w:szCs w:val="24"/>
        </w:rPr>
        <w:t>offering</w:t>
      </w:r>
      <w:r w:rsidR="005A758C" w:rsidRPr="00E17F84">
        <w:rPr>
          <w:rFonts w:ascii="Times New Roman" w:hAnsi="Times New Roman" w:cs="Times New Roman"/>
          <w:sz w:val="24"/>
          <w:szCs w:val="24"/>
        </w:rPr>
        <w:t xml:space="preserve"> the </w:t>
      </w:r>
      <w:r w:rsidR="004920B6" w:rsidRPr="00E17F84">
        <w:rPr>
          <w:rFonts w:ascii="Times New Roman" w:hAnsi="Times New Roman" w:cs="Times New Roman"/>
          <w:sz w:val="24"/>
          <w:szCs w:val="24"/>
        </w:rPr>
        <w:t>fresh feed.</w:t>
      </w:r>
      <w:r w:rsidR="003C68CA" w:rsidRPr="00E17F84">
        <w:rPr>
          <w:rFonts w:ascii="Times New Roman" w:hAnsi="Times New Roman" w:cs="Times New Roman"/>
          <w:sz w:val="24"/>
          <w:szCs w:val="24"/>
        </w:rPr>
        <w:t xml:space="preserve"> All lambs had </w:t>
      </w:r>
      <w:r w:rsidR="004920B6" w:rsidRPr="00E17F84">
        <w:rPr>
          <w:rFonts w:ascii="Times New Roman" w:hAnsi="Times New Roman" w:cs="Times New Roman"/>
          <w:sz w:val="24"/>
          <w:szCs w:val="24"/>
        </w:rPr>
        <w:t xml:space="preserve">free access to clean drinking water. </w:t>
      </w:r>
      <w:r w:rsidR="00C21C47" w:rsidRPr="00E17F84">
        <w:rPr>
          <w:rFonts w:ascii="Times New Roman" w:hAnsi="Times New Roman" w:cs="Times New Roman"/>
          <w:sz w:val="24"/>
          <w:szCs w:val="24"/>
        </w:rPr>
        <w:t xml:space="preserve">To describe the chemical composition of the pasture, </w:t>
      </w:r>
      <w:r w:rsidR="00B05904" w:rsidRPr="00E17F84">
        <w:rPr>
          <w:rFonts w:ascii="Times New Roman" w:hAnsi="Times New Roman" w:cs="Times New Roman"/>
          <w:sz w:val="24"/>
          <w:szCs w:val="24"/>
        </w:rPr>
        <w:t xml:space="preserve">pasture samples were collected at four time-points, </w:t>
      </w:r>
      <w:r w:rsidR="00B05904" w:rsidRPr="00E17F84">
        <w:rPr>
          <w:rFonts w:ascii="Times New Roman" w:eastAsia="Times New Roman" w:hAnsi="Times New Roman" w:cs="Times New Roman"/>
          <w:sz w:val="24"/>
          <w:szCs w:val="24"/>
        </w:rPr>
        <w:t>one just prior to the experiment and three within the experimental period</w:t>
      </w:r>
      <w:r w:rsidR="00C21C47" w:rsidRPr="00E17F84">
        <w:rPr>
          <w:rFonts w:ascii="Times New Roman" w:eastAsia="Times New Roman" w:hAnsi="Times New Roman" w:cs="Times New Roman"/>
          <w:sz w:val="24"/>
          <w:szCs w:val="24"/>
        </w:rPr>
        <w:t>.</w:t>
      </w:r>
      <w:r w:rsidR="00B05904" w:rsidRPr="00E17F84">
        <w:rPr>
          <w:rFonts w:ascii="Times New Roman" w:eastAsia="Times New Roman" w:hAnsi="Times New Roman" w:cs="Times New Roman"/>
          <w:sz w:val="24"/>
          <w:szCs w:val="24"/>
        </w:rPr>
        <w:t xml:space="preserve"> </w:t>
      </w:r>
      <w:r w:rsidR="0097664D" w:rsidRPr="00E17F84">
        <w:rPr>
          <w:rFonts w:ascii="Times New Roman" w:hAnsi="Times New Roman" w:cs="Times New Roman"/>
          <w:sz w:val="24"/>
          <w:szCs w:val="24"/>
        </w:rPr>
        <w:t xml:space="preserve">For the </w:t>
      </w:r>
      <w:r w:rsidR="00223601" w:rsidRPr="00E17F84">
        <w:rPr>
          <w:rFonts w:ascii="Times New Roman" w:hAnsi="Times New Roman" w:cs="Times New Roman"/>
          <w:sz w:val="24"/>
          <w:szCs w:val="24"/>
        </w:rPr>
        <w:t>TMR</w:t>
      </w:r>
      <w:r w:rsidR="0097664D" w:rsidRPr="00E17F84">
        <w:rPr>
          <w:rFonts w:ascii="Times New Roman" w:hAnsi="Times New Roman" w:cs="Times New Roman"/>
          <w:sz w:val="24"/>
          <w:szCs w:val="24"/>
        </w:rPr>
        <w:t xml:space="preserve"> </w:t>
      </w:r>
      <w:r w:rsidR="00C21C47" w:rsidRPr="00E17F84">
        <w:rPr>
          <w:rFonts w:ascii="Times New Roman" w:hAnsi="Times New Roman" w:cs="Times New Roman"/>
          <w:sz w:val="24"/>
          <w:szCs w:val="24"/>
        </w:rPr>
        <w:t>one</w:t>
      </w:r>
      <w:r w:rsidR="0097664D" w:rsidRPr="00E17F84">
        <w:rPr>
          <w:rFonts w:ascii="Times New Roman" w:hAnsi="Times New Roman" w:cs="Times New Roman"/>
          <w:sz w:val="24"/>
          <w:szCs w:val="24"/>
        </w:rPr>
        <w:t xml:space="preserve"> representative </w:t>
      </w:r>
      <w:r w:rsidR="00664116" w:rsidRPr="00E17F84">
        <w:rPr>
          <w:rFonts w:ascii="Times New Roman" w:hAnsi="Times New Roman" w:cs="Times New Roman"/>
          <w:sz w:val="24"/>
          <w:szCs w:val="24"/>
        </w:rPr>
        <w:t xml:space="preserve">sample </w:t>
      </w:r>
      <w:r w:rsidR="0097664D" w:rsidRPr="00E17F84">
        <w:rPr>
          <w:rFonts w:ascii="Times New Roman" w:hAnsi="Times New Roman" w:cs="Times New Roman"/>
          <w:sz w:val="24"/>
          <w:szCs w:val="24"/>
        </w:rPr>
        <w:t>was</w:t>
      </w:r>
      <w:r w:rsidR="00B05904" w:rsidRPr="00E17F84">
        <w:rPr>
          <w:rFonts w:ascii="Times New Roman" w:hAnsi="Times New Roman" w:cs="Times New Roman"/>
          <w:sz w:val="24"/>
          <w:szCs w:val="24"/>
        </w:rPr>
        <w:t xml:space="preserve"> taken</w:t>
      </w:r>
      <w:r w:rsidR="00C21C47" w:rsidRPr="00E17F84">
        <w:rPr>
          <w:rFonts w:ascii="Times New Roman" w:hAnsi="Times New Roman" w:cs="Times New Roman"/>
          <w:sz w:val="24"/>
          <w:szCs w:val="24"/>
        </w:rPr>
        <w:t xml:space="preserve"> </w:t>
      </w:r>
      <w:r w:rsidR="00C21C47" w:rsidRPr="00E17F84">
        <w:rPr>
          <w:rFonts w:ascii="Times New Roman" w:hAnsi="Times New Roman" w:cs="Times New Roman"/>
          <w:i/>
          <w:iCs/>
          <w:sz w:val="24"/>
          <w:szCs w:val="24"/>
        </w:rPr>
        <w:t>a prior</w:t>
      </w:r>
      <w:r w:rsidR="00A43987" w:rsidRPr="00E17F84">
        <w:rPr>
          <w:rFonts w:ascii="Times New Roman" w:hAnsi="Times New Roman" w:cs="Times New Roman"/>
          <w:i/>
          <w:iCs/>
          <w:sz w:val="24"/>
          <w:szCs w:val="24"/>
        </w:rPr>
        <w:t>i</w:t>
      </w:r>
      <w:r w:rsidR="00A43987" w:rsidRPr="00E17F84">
        <w:rPr>
          <w:rFonts w:ascii="Times New Roman" w:hAnsi="Times New Roman" w:cs="Times New Roman"/>
          <w:sz w:val="24"/>
          <w:szCs w:val="24"/>
        </w:rPr>
        <w:t xml:space="preserve"> to freezing the daily portions.</w:t>
      </w:r>
      <w:r w:rsidR="00B05904" w:rsidRPr="00E17F84">
        <w:rPr>
          <w:rFonts w:ascii="Times New Roman" w:hAnsi="Times New Roman" w:cs="Times New Roman"/>
          <w:sz w:val="24"/>
          <w:szCs w:val="24"/>
        </w:rPr>
        <w:t xml:space="preserve"> </w:t>
      </w:r>
    </w:p>
    <w:p w14:paraId="31FF4B62" w14:textId="77777777" w:rsidR="004920B6" w:rsidRPr="00E17F84" w:rsidRDefault="004920B6" w:rsidP="00602D96">
      <w:pPr>
        <w:spacing w:after="0" w:line="480" w:lineRule="auto"/>
        <w:rPr>
          <w:rFonts w:ascii="Times New Roman" w:hAnsi="Times New Roman" w:cs="Times New Roman"/>
          <w:sz w:val="24"/>
          <w:szCs w:val="24"/>
        </w:rPr>
      </w:pPr>
    </w:p>
    <w:p w14:paraId="64277490" w14:textId="44C8CCCD" w:rsidR="002505D8" w:rsidRPr="00E17F84" w:rsidRDefault="003559A2" w:rsidP="00602D96">
      <w:pPr>
        <w:spacing w:after="0" w:line="480" w:lineRule="auto"/>
        <w:rPr>
          <w:rFonts w:ascii="Times New Roman" w:hAnsi="Times New Roman" w:cs="Times New Roman"/>
          <w:sz w:val="24"/>
          <w:szCs w:val="24"/>
        </w:rPr>
      </w:pPr>
      <w:r w:rsidRPr="00E17F84">
        <w:rPr>
          <w:rFonts w:ascii="Times New Roman" w:hAnsi="Times New Roman" w:cs="Times New Roman"/>
          <w:sz w:val="24"/>
          <w:szCs w:val="24"/>
        </w:rPr>
        <w:t>2.3 Chemical analysis</w:t>
      </w:r>
      <w:bookmarkEnd w:id="4"/>
    </w:p>
    <w:p w14:paraId="6665BC8C" w14:textId="77777777" w:rsidR="002505D8" w:rsidRPr="00E17F84" w:rsidRDefault="002505D8" w:rsidP="00602D96">
      <w:pPr>
        <w:spacing w:after="0" w:line="480" w:lineRule="auto"/>
        <w:rPr>
          <w:rFonts w:ascii="Times New Roman" w:hAnsi="Times New Roman" w:cs="Times New Roman"/>
          <w:sz w:val="24"/>
          <w:szCs w:val="24"/>
        </w:rPr>
      </w:pPr>
    </w:p>
    <w:p w14:paraId="675241A2" w14:textId="22419977" w:rsidR="003559A2" w:rsidRPr="00E17F84" w:rsidRDefault="003559A2" w:rsidP="00602D96">
      <w:pPr>
        <w:spacing w:after="0" w:line="480" w:lineRule="auto"/>
        <w:rPr>
          <w:rFonts w:ascii="Times New Roman" w:hAnsi="Times New Roman" w:cs="Times New Roman"/>
          <w:sz w:val="24"/>
          <w:szCs w:val="24"/>
        </w:rPr>
      </w:pPr>
      <w:r w:rsidRPr="00E17F84">
        <w:rPr>
          <w:rFonts w:ascii="Times New Roman" w:hAnsi="Times New Roman" w:cs="Times New Roman"/>
          <w:sz w:val="24"/>
          <w:szCs w:val="24"/>
        </w:rPr>
        <w:t xml:space="preserve">The diets were </w:t>
      </w:r>
      <w:r w:rsidR="00917516" w:rsidRPr="00E17F84">
        <w:rPr>
          <w:rFonts w:ascii="Times New Roman" w:hAnsi="Times New Roman" w:cs="Times New Roman"/>
          <w:sz w:val="24"/>
          <w:szCs w:val="24"/>
        </w:rPr>
        <w:t>freeze</w:t>
      </w:r>
      <w:r w:rsidR="001D0CE6" w:rsidRPr="00E17F84">
        <w:rPr>
          <w:rFonts w:ascii="Times New Roman" w:hAnsi="Times New Roman" w:cs="Times New Roman"/>
          <w:sz w:val="24"/>
          <w:szCs w:val="24"/>
        </w:rPr>
        <w:t>-</w:t>
      </w:r>
      <w:r w:rsidR="00917516" w:rsidRPr="00E17F84">
        <w:rPr>
          <w:rFonts w:ascii="Times New Roman" w:hAnsi="Times New Roman" w:cs="Times New Roman"/>
          <w:sz w:val="24"/>
          <w:szCs w:val="24"/>
        </w:rPr>
        <w:t xml:space="preserve">dried, </w:t>
      </w:r>
      <w:r w:rsidRPr="00E17F84">
        <w:rPr>
          <w:rFonts w:ascii="Times New Roman" w:hAnsi="Times New Roman" w:cs="Times New Roman"/>
          <w:sz w:val="24"/>
          <w:szCs w:val="24"/>
        </w:rPr>
        <w:t>ground, and analyses were performed in duplicates. Diets were analy</w:t>
      </w:r>
      <w:r w:rsidR="00A15365" w:rsidRPr="00E17F84">
        <w:rPr>
          <w:rFonts w:ascii="Times New Roman" w:hAnsi="Times New Roman" w:cs="Times New Roman"/>
          <w:sz w:val="24"/>
          <w:szCs w:val="24"/>
        </w:rPr>
        <w:t>z</w:t>
      </w:r>
      <w:r w:rsidRPr="00E17F84">
        <w:rPr>
          <w:rFonts w:ascii="Times New Roman" w:hAnsi="Times New Roman" w:cs="Times New Roman"/>
          <w:sz w:val="24"/>
          <w:szCs w:val="24"/>
        </w:rPr>
        <w:t xml:space="preserve">ed for dry matter by drying to constant weight at 104 </w:t>
      </w:r>
      <m:oMath>
        <m:r>
          <w:rPr>
            <w:rFonts w:ascii="Cambria Math" w:hAnsi="Cambria Math" w:cs="Times New Roman"/>
            <w:sz w:val="24"/>
            <w:szCs w:val="24"/>
          </w:rPr>
          <m:t>℃</m:t>
        </m:r>
      </m:oMath>
      <w:r w:rsidRPr="00E17F84">
        <w:rPr>
          <w:rFonts w:ascii="Times New Roman" w:eastAsiaTheme="minorEastAsia" w:hAnsi="Times New Roman" w:cs="Times New Roman"/>
          <w:sz w:val="24"/>
          <w:szCs w:val="24"/>
        </w:rPr>
        <w:t xml:space="preserve">, ash by combustion at 550 </w:t>
      </w:r>
      <m:oMath>
        <m:r>
          <w:rPr>
            <w:rFonts w:ascii="Cambria Math" w:eastAsiaTheme="minorEastAsia" w:hAnsi="Cambria Math" w:cs="Times New Roman"/>
            <w:sz w:val="24"/>
            <w:szCs w:val="24"/>
          </w:rPr>
          <m:t>℃</m:t>
        </m:r>
      </m:oMath>
      <w:r w:rsidRPr="00E17F84">
        <w:rPr>
          <w:rFonts w:ascii="Times New Roman" w:eastAsiaTheme="minorEastAsia" w:hAnsi="Times New Roman" w:cs="Times New Roman"/>
          <w:sz w:val="24"/>
          <w:szCs w:val="24"/>
        </w:rPr>
        <w:t xml:space="preserve">, crude protein by Kjeldahl nitrogen x 6.25 according to </w:t>
      </w:r>
      <w:r w:rsidR="00977C40" w:rsidRPr="00E17F84">
        <w:rPr>
          <w:rFonts w:ascii="Times New Roman" w:eastAsiaTheme="minorEastAsia" w:hAnsi="Times New Roman" w:cs="Times New Roman"/>
          <w:sz w:val="24"/>
          <w:szCs w:val="24"/>
        </w:rPr>
        <w:t>Euro</w:t>
      </w:r>
      <w:r w:rsidR="00E65F0F" w:rsidRPr="00E17F84">
        <w:rPr>
          <w:rFonts w:ascii="Times New Roman" w:eastAsiaTheme="minorEastAsia" w:hAnsi="Times New Roman" w:cs="Times New Roman"/>
          <w:sz w:val="24"/>
          <w:szCs w:val="24"/>
        </w:rPr>
        <w:t xml:space="preserve">pean </w:t>
      </w:r>
      <w:r w:rsidRPr="00E17F84">
        <w:rPr>
          <w:rFonts w:ascii="Times New Roman" w:eastAsiaTheme="minorEastAsia" w:hAnsi="Times New Roman" w:cs="Times New Roman"/>
          <w:sz w:val="24"/>
          <w:szCs w:val="24"/>
        </w:rPr>
        <w:t xml:space="preserve">Commission </w:t>
      </w:r>
      <w:r w:rsidR="00A15365" w:rsidRPr="00E17F84">
        <w:rPr>
          <w:rFonts w:ascii="Times New Roman" w:eastAsiaTheme="minorEastAsia" w:hAnsi="Times New Roman" w:cs="Times New Roman"/>
          <w:sz w:val="24"/>
          <w:szCs w:val="24"/>
        </w:rPr>
        <w:t>R</w:t>
      </w:r>
      <w:r w:rsidRPr="00E17F84">
        <w:rPr>
          <w:rFonts w:ascii="Times New Roman" w:eastAsiaTheme="minorEastAsia" w:hAnsi="Times New Roman" w:cs="Times New Roman"/>
          <w:sz w:val="24"/>
          <w:szCs w:val="24"/>
        </w:rPr>
        <w:t xml:space="preserve">egulation (EC) No 152/2009 and starch as described in </w:t>
      </w:r>
      <w:r w:rsidR="001A16EB" w:rsidRPr="00E17F84">
        <w:rPr>
          <w:rFonts w:ascii="Times New Roman" w:eastAsiaTheme="minorEastAsia" w:hAnsi="Times New Roman" w:cs="Times New Roman"/>
          <w:noProof/>
          <w:sz w:val="24"/>
          <w:szCs w:val="24"/>
        </w:rPr>
        <w:t xml:space="preserve">McCleary et al. (1994). </w:t>
      </w:r>
      <w:r w:rsidRPr="00E17F84">
        <w:rPr>
          <w:rFonts w:ascii="Times New Roman" w:eastAsiaTheme="minorEastAsia" w:hAnsi="Times New Roman" w:cs="Times New Roman"/>
          <w:sz w:val="24"/>
          <w:szCs w:val="24"/>
        </w:rPr>
        <w:t>Lipid was analy</w:t>
      </w:r>
      <w:r w:rsidR="00A15365" w:rsidRPr="00E17F84">
        <w:rPr>
          <w:rFonts w:ascii="Times New Roman" w:eastAsiaTheme="minorEastAsia" w:hAnsi="Times New Roman" w:cs="Times New Roman"/>
          <w:sz w:val="24"/>
          <w:szCs w:val="24"/>
        </w:rPr>
        <w:t>z</w:t>
      </w:r>
      <w:r w:rsidRPr="00E17F84">
        <w:rPr>
          <w:rFonts w:ascii="Times New Roman" w:eastAsiaTheme="minorEastAsia" w:hAnsi="Times New Roman" w:cs="Times New Roman"/>
          <w:sz w:val="24"/>
          <w:szCs w:val="24"/>
        </w:rPr>
        <w:t xml:space="preserve">ed after extraction </w:t>
      </w:r>
      <w:r w:rsidRPr="00E17F84">
        <w:rPr>
          <w:rFonts w:ascii="Times New Roman" w:hAnsi="Times New Roman" w:cs="Times New Roman"/>
          <w:sz w:val="24"/>
          <w:szCs w:val="24"/>
        </w:rPr>
        <w:t xml:space="preserve">with petroleum ether and acetone (70/30) </w:t>
      </w:r>
      <w:r w:rsidR="00EF48A1" w:rsidRPr="00E17F84">
        <w:rPr>
          <w:rFonts w:ascii="Times New Roman" w:hAnsi="Times New Roman" w:cs="Times New Roman"/>
          <w:sz w:val="24"/>
          <w:szCs w:val="24"/>
        </w:rPr>
        <w:t>i</w:t>
      </w:r>
      <w:r w:rsidRPr="00E17F84">
        <w:rPr>
          <w:rFonts w:ascii="Times New Roman" w:hAnsi="Times New Roman" w:cs="Times New Roman"/>
          <w:sz w:val="24"/>
          <w:szCs w:val="24"/>
        </w:rPr>
        <w:t xml:space="preserve">n an Accelerated Solvent Extractor </w:t>
      </w:r>
      <w:r w:rsidRPr="00E17F84">
        <w:rPr>
          <w:rFonts w:ascii="Times New Roman" w:hAnsi="Times New Roman" w:cs="Times New Roman"/>
          <w:sz w:val="24"/>
          <w:szCs w:val="24"/>
        </w:rPr>
        <w:lastRenderedPageBreak/>
        <w:t>(ASE 200) (</w:t>
      </w:r>
      <w:proofErr w:type="spellStart"/>
      <w:r w:rsidRPr="00E17F84">
        <w:rPr>
          <w:rFonts w:ascii="Times New Roman" w:hAnsi="Times New Roman" w:cs="Times New Roman"/>
          <w:sz w:val="24"/>
          <w:szCs w:val="24"/>
        </w:rPr>
        <w:t>Dionex</w:t>
      </w:r>
      <w:proofErr w:type="spellEnd"/>
      <w:r w:rsidRPr="00E17F84">
        <w:rPr>
          <w:rFonts w:ascii="Times New Roman" w:hAnsi="Times New Roman" w:cs="Times New Roman"/>
          <w:sz w:val="24"/>
          <w:szCs w:val="24"/>
        </w:rPr>
        <w:t xml:space="preserve"> Corp, Sunnyvale, CA, USA). </w:t>
      </w:r>
      <w:r w:rsidRPr="00E17F84">
        <w:rPr>
          <w:rFonts w:ascii="Times New Roman" w:eastAsiaTheme="minorEastAsia" w:hAnsi="Times New Roman" w:cs="Times New Roman"/>
          <w:sz w:val="24"/>
          <w:szCs w:val="24"/>
        </w:rPr>
        <w:t xml:space="preserve">Gross energy was determined with PARR 1281 Adiabatic Bomb calorimeter (Parr Instruments, Moline, IL, USA) according to ISO 9831. </w:t>
      </w:r>
      <w:r w:rsidR="00FC6C40" w:rsidRPr="00E17F84">
        <w:rPr>
          <w:rFonts w:ascii="Times New Roman" w:eastAsiaTheme="minorEastAsia" w:hAnsi="Times New Roman" w:cs="Times New Roman"/>
          <w:sz w:val="24"/>
          <w:szCs w:val="24"/>
        </w:rPr>
        <w:t>Neutral detergent fib</w:t>
      </w:r>
      <w:r w:rsidR="001D0CE6" w:rsidRPr="00E17F84">
        <w:rPr>
          <w:rFonts w:ascii="Times New Roman" w:eastAsiaTheme="minorEastAsia" w:hAnsi="Times New Roman" w:cs="Times New Roman"/>
          <w:sz w:val="24"/>
          <w:szCs w:val="24"/>
        </w:rPr>
        <w:t>er</w:t>
      </w:r>
      <w:r w:rsidR="00FC6C40" w:rsidRPr="00E17F84">
        <w:rPr>
          <w:rFonts w:ascii="Times New Roman" w:eastAsiaTheme="minorEastAsia" w:hAnsi="Times New Roman" w:cs="Times New Roman"/>
          <w:sz w:val="24"/>
          <w:szCs w:val="24"/>
        </w:rPr>
        <w:t xml:space="preserve"> (</w:t>
      </w:r>
      <w:proofErr w:type="spellStart"/>
      <w:r w:rsidR="00FC6C40" w:rsidRPr="00E17F84">
        <w:rPr>
          <w:rFonts w:ascii="Times New Roman" w:eastAsiaTheme="minorEastAsia" w:hAnsi="Times New Roman" w:cs="Times New Roman"/>
          <w:sz w:val="24"/>
          <w:szCs w:val="24"/>
        </w:rPr>
        <w:t>aNDF</w:t>
      </w:r>
      <w:proofErr w:type="spellEnd"/>
      <w:r w:rsidR="00FC6C40" w:rsidRPr="00E17F84">
        <w:rPr>
          <w:rFonts w:ascii="Times New Roman" w:eastAsiaTheme="minorEastAsia" w:hAnsi="Times New Roman" w:cs="Times New Roman"/>
          <w:sz w:val="24"/>
          <w:szCs w:val="24"/>
        </w:rPr>
        <w:t>) was analy</w:t>
      </w:r>
      <w:r w:rsidR="0078513E" w:rsidRPr="00E17F84">
        <w:rPr>
          <w:rFonts w:ascii="Times New Roman" w:eastAsiaTheme="minorEastAsia" w:hAnsi="Times New Roman" w:cs="Times New Roman"/>
          <w:sz w:val="24"/>
          <w:szCs w:val="24"/>
        </w:rPr>
        <w:t>z</w:t>
      </w:r>
      <w:r w:rsidR="00FC6C40" w:rsidRPr="00E17F84">
        <w:rPr>
          <w:rFonts w:ascii="Times New Roman" w:eastAsiaTheme="minorEastAsia" w:hAnsi="Times New Roman" w:cs="Times New Roman"/>
          <w:sz w:val="24"/>
          <w:szCs w:val="24"/>
        </w:rPr>
        <w:t>ed</w:t>
      </w:r>
      <w:r w:rsidR="002E098A" w:rsidRPr="00E17F84">
        <w:rPr>
          <w:rFonts w:ascii="Times New Roman" w:eastAsiaTheme="minorEastAsia" w:hAnsi="Times New Roman" w:cs="Times New Roman"/>
          <w:sz w:val="24"/>
          <w:szCs w:val="24"/>
        </w:rPr>
        <w:t xml:space="preserve"> using α-amylase and sodium </w:t>
      </w:r>
      <w:proofErr w:type="spellStart"/>
      <w:r w:rsidR="002E098A" w:rsidRPr="00E17F84">
        <w:rPr>
          <w:rFonts w:ascii="Times New Roman" w:eastAsiaTheme="minorEastAsia" w:hAnsi="Times New Roman" w:cs="Times New Roman"/>
          <w:sz w:val="24"/>
          <w:szCs w:val="24"/>
        </w:rPr>
        <w:t>sulphite</w:t>
      </w:r>
      <w:proofErr w:type="spellEnd"/>
      <w:r w:rsidR="00FC6C40" w:rsidRPr="00E17F84">
        <w:rPr>
          <w:rFonts w:ascii="Times New Roman" w:eastAsiaTheme="minorEastAsia" w:hAnsi="Times New Roman" w:cs="Times New Roman"/>
          <w:sz w:val="24"/>
          <w:szCs w:val="24"/>
        </w:rPr>
        <w:t xml:space="preserve"> </w:t>
      </w:r>
      <w:r w:rsidR="00F165AD" w:rsidRPr="00E17F84">
        <w:rPr>
          <w:rFonts w:ascii="Times New Roman" w:eastAsiaTheme="minorEastAsia" w:hAnsi="Times New Roman" w:cs="Times New Roman"/>
          <w:sz w:val="24"/>
          <w:szCs w:val="24"/>
        </w:rPr>
        <w:t>a</w:t>
      </w:r>
      <w:r w:rsidR="00550BD2" w:rsidRPr="00E17F84">
        <w:rPr>
          <w:rFonts w:ascii="Times New Roman" w:eastAsiaTheme="minorEastAsia" w:hAnsi="Times New Roman" w:cs="Times New Roman"/>
          <w:sz w:val="24"/>
          <w:szCs w:val="24"/>
        </w:rPr>
        <w:t xml:space="preserve">s described by </w:t>
      </w:r>
      <w:r w:rsidR="00E97A93" w:rsidRPr="00E17F84">
        <w:rPr>
          <w:rFonts w:ascii="Times New Roman" w:eastAsiaTheme="minorEastAsia" w:hAnsi="Times New Roman" w:cs="Times New Roman"/>
          <w:noProof/>
          <w:sz w:val="24"/>
          <w:szCs w:val="24"/>
        </w:rPr>
        <w:t>Mertens (2002)</w:t>
      </w:r>
      <w:r w:rsidR="00810243" w:rsidRPr="00E17F84">
        <w:rPr>
          <w:rFonts w:ascii="Times New Roman" w:eastAsiaTheme="minorEastAsia" w:hAnsi="Times New Roman" w:cs="Times New Roman"/>
          <w:noProof/>
          <w:sz w:val="24"/>
          <w:szCs w:val="24"/>
        </w:rPr>
        <w:t xml:space="preserve"> </w:t>
      </w:r>
      <w:r w:rsidR="00C80A70" w:rsidRPr="00E17F84">
        <w:rPr>
          <w:rFonts w:ascii="Times New Roman" w:eastAsiaTheme="minorEastAsia" w:hAnsi="Times New Roman" w:cs="Times New Roman"/>
          <w:sz w:val="24"/>
          <w:szCs w:val="24"/>
        </w:rPr>
        <w:t>in an</w:t>
      </w:r>
      <w:r w:rsidR="000E1A39" w:rsidRPr="00E17F84">
        <w:rPr>
          <w:rFonts w:ascii="Times New Roman" w:eastAsiaTheme="minorEastAsia" w:hAnsi="Times New Roman" w:cs="Times New Roman"/>
          <w:sz w:val="24"/>
          <w:szCs w:val="24"/>
        </w:rPr>
        <w:t xml:space="preserve"> Ankom200 Fiber Analyzer </w:t>
      </w:r>
      <w:r w:rsidR="00C567D4" w:rsidRPr="00E17F84">
        <w:rPr>
          <w:rFonts w:ascii="Times New Roman" w:eastAsiaTheme="minorEastAsia" w:hAnsi="Times New Roman" w:cs="Times New Roman"/>
          <w:sz w:val="24"/>
          <w:szCs w:val="24"/>
        </w:rPr>
        <w:t>(ANKOM Technology, Macedon, New York, USA)</w:t>
      </w:r>
      <w:r w:rsidR="00C80A70" w:rsidRPr="00E17F84">
        <w:rPr>
          <w:rFonts w:ascii="Times New Roman" w:eastAsiaTheme="minorEastAsia" w:hAnsi="Times New Roman" w:cs="Times New Roman"/>
          <w:sz w:val="24"/>
          <w:szCs w:val="24"/>
        </w:rPr>
        <w:t>, and the results are expressed exclusive of residual ash</w:t>
      </w:r>
      <w:r w:rsidR="00ED6C21" w:rsidRPr="00E17F84">
        <w:rPr>
          <w:rFonts w:ascii="Times New Roman" w:eastAsiaTheme="minorEastAsia" w:hAnsi="Times New Roman" w:cs="Times New Roman"/>
          <w:sz w:val="24"/>
          <w:szCs w:val="24"/>
        </w:rPr>
        <w:t xml:space="preserve"> (</w:t>
      </w:r>
      <w:proofErr w:type="spellStart"/>
      <w:r w:rsidR="00ED6C21" w:rsidRPr="00E17F84">
        <w:rPr>
          <w:rFonts w:ascii="Times New Roman" w:eastAsiaTheme="minorEastAsia" w:hAnsi="Times New Roman" w:cs="Times New Roman"/>
          <w:sz w:val="24"/>
          <w:szCs w:val="24"/>
        </w:rPr>
        <w:t>aNDFom</w:t>
      </w:r>
      <w:proofErr w:type="spellEnd"/>
      <w:r w:rsidR="00ED6C21" w:rsidRPr="00E17F84">
        <w:rPr>
          <w:rFonts w:ascii="Times New Roman" w:eastAsiaTheme="minorEastAsia" w:hAnsi="Times New Roman" w:cs="Times New Roman"/>
          <w:sz w:val="24"/>
          <w:szCs w:val="24"/>
        </w:rPr>
        <w:t>)</w:t>
      </w:r>
      <w:r w:rsidR="00C16C38" w:rsidRPr="00E17F84">
        <w:rPr>
          <w:rFonts w:ascii="Times New Roman" w:eastAsiaTheme="minorEastAsia" w:hAnsi="Times New Roman" w:cs="Times New Roman"/>
          <w:sz w:val="24"/>
          <w:szCs w:val="24"/>
        </w:rPr>
        <w:t xml:space="preserve">. </w:t>
      </w:r>
      <w:r w:rsidRPr="00E17F84">
        <w:rPr>
          <w:rFonts w:ascii="Times New Roman" w:eastAsiaTheme="minorEastAsia" w:hAnsi="Times New Roman" w:cs="Times New Roman"/>
          <w:sz w:val="24"/>
          <w:szCs w:val="24"/>
        </w:rPr>
        <w:t xml:space="preserve">The chemical composition of </w:t>
      </w:r>
      <w:bookmarkStart w:id="5" w:name="_Toc522543823"/>
      <w:r w:rsidRPr="00E17F84">
        <w:rPr>
          <w:rFonts w:ascii="Times New Roman" w:eastAsiaTheme="minorEastAsia" w:hAnsi="Times New Roman" w:cs="Times New Roman"/>
          <w:sz w:val="24"/>
          <w:szCs w:val="24"/>
        </w:rPr>
        <w:t xml:space="preserve">the diets </w:t>
      </w:r>
      <w:r w:rsidR="00947541" w:rsidRPr="00E17F84">
        <w:rPr>
          <w:rFonts w:ascii="Times New Roman" w:eastAsiaTheme="minorEastAsia" w:hAnsi="Times New Roman" w:cs="Times New Roman"/>
          <w:sz w:val="24"/>
          <w:szCs w:val="24"/>
        </w:rPr>
        <w:t>is</w:t>
      </w:r>
      <w:r w:rsidRPr="00E17F84">
        <w:rPr>
          <w:rFonts w:ascii="Times New Roman" w:eastAsiaTheme="minorEastAsia" w:hAnsi="Times New Roman" w:cs="Times New Roman"/>
          <w:sz w:val="24"/>
          <w:szCs w:val="24"/>
        </w:rPr>
        <w:t xml:space="preserve"> given in Table </w:t>
      </w:r>
      <w:r w:rsidR="000330EA" w:rsidRPr="00E17F84">
        <w:rPr>
          <w:rFonts w:ascii="Times New Roman" w:eastAsiaTheme="minorEastAsia" w:hAnsi="Times New Roman" w:cs="Times New Roman"/>
          <w:sz w:val="24"/>
          <w:szCs w:val="24"/>
        </w:rPr>
        <w:t>1</w:t>
      </w:r>
      <w:r w:rsidRPr="00E17F84">
        <w:rPr>
          <w:rFonts w:ascii="Times New Roman" w:eastAsiaTheme="minorEastAsia" w:hAnsi="Times New Roman" w:cs="Times New Roman"/>
          <w:sz w:val="24"/>
          <w:szCs w:val="24"/>
        </w:rPr>
        <w:t xml:space="preserve">. </w:t>
      </w:r>
    </w:p>
    <w:p w14:paraId="56D810C6" w14:textId="77777777" w:rsidR="009E6ADE" w:rsidRPr="00E17F84" w:rsidRDefault="009E6ADE" w:rsidP="00602D96">
      <w:pPr>
        <w:spacing w:after="0" w:line="480" w:lineRule="auto"/>
        <w:rPr>
          <w:rFonts w:ascii="Times New Roman" w:eastAsiaTheme="minorEastAsia" w:hAnsi="Times New Roman" w:cs="Times New Roman"/>
          <w:sz w:val="24"/>
          <w:szCs w:val="24"/>
        </w:rPr>
      </w:pPr>
    </w:p>
    <w:p w14:paraId="58DB1D13" w14:textId="5A66E475" w:rsidR="003559A2" w:rsidRPr="00E17F84" w:rsidRDefault="003559A2" w:rsidP="00602D96">
      <w:pPr>
        <w:spacing w:after="0" w:line="480" w:lineRule="auto"/>
        <w:rPr>
          <w:rFonts w:ascii="Times New Roman" w:hAnsi="Times New Roman" w:cs="Times New Roman"/>
          <w:sz w:val="24"/>
          <w:szCs w:val="24"/>
        </w:rPr>
      </w:pPr>
      <w:r w:rsidRPr="00E17F84">
        <w:rPr>
          <w:rFonts w:ascii="Times New Roman" w:hAnsi="Times New Roman" w:cs="Times New Roman"/>
          <w:sz w:val="24"/>
          <w:szCs w:val="24"/>
        </w:rPr>
        <w:t xml:space="preserve">2.4 </w:t>
      </w:r>
      <w:r w:rsidR="004B5263" w:rsidRPr="00E17F84">
        <w:rPr>
          <w:rFonts w:ascii="Times New Roman" w:hAnsi="Times New Roman" w:cs="Times New Roman"/>
          <w:sz w:val="24"/>
          <w:szCs w:val="24"/>
        </w:rPr>
        <w:t>Tissue s</w:t>
      </w:r>
      <w:r w:rsidRPr="00E17F84">
        <w:rPr>
          <w:rFonts w:ascii="Times New Roman" w:hAnsi="Times New Roman" w:cs="Times New Roman"/>
          <w:sz w:val="24"/>
          <w:szCs w:val="24"/>
        </w:rPr>
        <w:t>ampl</w:t>
      </w:r>
      <w:bookmarkEnd w:id="5"/>
      <w:r w:rsidR="004B5263" w:rsidRPr="00E17F84">
        <w:rPr>
          <w:rFonts w:ascii="Times New Roman" w:hAnsi="Times New Roman" w:cs="Times New Roman"/>
          <w:sz w:val="24"/>
          <w:szCs w:val="24"/>
        </w:rPr>
        <w:t>ing</w:t>
      </w:r>
    </w:p>
    <w:p w14:paraId="385751EB" w14:textId="77777777" w:rsidR="006122B6" w:rsidRPr="00E17F84" w:rsidRDefault="006122B6" w:rsidP="00602D96">
      <w:pPr>
        <w:spacing w:after="0" w:line="480" w:lineRule="auto"/>
        <w:rPr>
          <w:rFonts w:ascii="Times New Roman" w:hAnsi="Times New Roman" w:cs="Times New Roman"/>
          <w:sz w:val="24"/>
          <w:szCs w:val="24"/>
        </w:rPr>
      </w:pPr>
    </w:p>
    <w:p w14:paraId="56E4CE79" w14:textId="6D361EEC" w:rsidR="00B70F50" w:rsidRPr="00E17F84" w:rsidRDefault="007D1E52" w:rsidP="00602D96">
      <w:pPr>
        <w:spacing w:after="0" w:line="480" w:lineRule="auto"/>
        <w:rPr>
          <w:rFonts w:ascii="Times New Roman" w:eastAsiaTheme="minorEastAsia" w:hAnsi="Times New Roman" w:cs="Times New Roman"/>
          <w:sz w:val="24"/>
          <w:szCs w:val="24"/>
        </w:rPr>
      </w:pPr>
      <w:r w:rsidRPr="00E17F84">
        <w:rPr>
          <w:rFonts w:ascii="Times New Roman" w:hAnsi="Times New Roman" w:cs="Times New Roman"/>
          <w:sz w:val="24"/>
          <w:szCs w:val="24"/>
        </w:rPr>
        <w:t>On</w:t>
      </w:r>
      <w:r w:rsidR="003E63DE" w:rsidRPr="00E17F84">
        <w:rPr>
          <w:rFonts w:ascii="Times New Roman" w:hAnsi="Times New Roman" w:cs="Times New Roman"/>
          <w:sz w:val="24"/>
          <w:szCs w:val="24"/>
        </w:rPr>
        <w:t xml:space="preserve"> </w:t>
      </w:r>
      <w:r w:rsidR="00BF7B43" w:rsidRPr="00E17F84">
        <w:rPr>
          <w:rFonts w:ascii="Times New Roman" w:hAnsi="Times New Roman" w:cs="Times New Roman"/>
          <w:sz w:val="24"/>
          <w:szCs w:val="24"/>
        </w:rPr>
        <w:t xml:space="preserve">the </w:t>
      </w:r>
      <w:r w:rsidR="00BD6901" w:rsidRPr="00E17F84">
        <w:rPr>
          <w:rFonts w:ascii="Times New Roman" w:hAnsi="Times New Roman" w:cs="Times New Roman"/>
          <w:sz w:val="24"/>
          <w:szCs w:val="24"/>
        </w:rPr>
        <w:t>last</w:t>
      </w:r>
      <w:r w:rsidR="003E63DE" w:rsidRPr="00E17F84">
        <w:rPr>
          <w:rFonts w:ascii="Times New Roman" w:hAnsi="Times New Roman" w:cs="Times New Roman"/>
          <w:sz w:val="24"/>
          <w:szCs w:val="24"/>
        </w:rPr>
        <w:t xml:space="preserve"> day of the experiment</w:t>
      </w:r>
      <w:r w:rsidR="00672A50" w:rsidRPr="00E17F84">
        <w:rPr>
          <w:rFonts w:ascii="Times New Roman" w:hAnsi="Times New Roman" w:cs="Times New Roman"/>
          <w:sz w:val="24"/>
          <w:szCs w:val="24"/>
        </w:rPr>
        <w:t>,</w:t>
      </w:r>
      <w:r w:rsidR="00BD6901" w:rsidRPr="00E17F84">
        <w:rPr>
          <w:rFonts w:ascii="Times New Roman" w:hAnsi="Times New Roman" w:cs="Times New Roman"/>
          <w:sz w:val="24"/>
          <w:szCs w:val="24"/>
        </w:rPr>
        <w:t xml:space="preserve"> the final weight was recorded for all the lambs. Then</w:t>
      </w:r>
      <w:r w:rsidR="00BF7B43" w:rsidRPr="00E17F84">
        <w:rPr>
          <w:rFonts w:ascii="Times New Roman" w:hAnsi="Times New Roman" w:cs="Times New Roman"/>
          <w:sz w:val="24"/>
          <w:szCs w:val="24"/>
        </w:rPr>
        <w:t>,</w:t>
      </w:r>
      <w:r w:rsidR="003E63DE" w:rsidRPr="00E17F84">
        <w:rPr>
          <w:rFonts w:ascii="Times New Roman" w:hAnsi="Times New Roman" w:cs="Times New Roman"/>
          <w:sz w:val="24"/>
          <w:szCs w:val="24"/>
        </w:rPr>
        <w:t xml:space="preserve"> all </w:t>
      </w:r>
      <w:r w:rsidR="0015246B" w:rsidRPr="00E17F84">
        <w:rPr>
          <w:rFonts w:ascii="Times New Roman" w:hAnsi="Times New Roman" w:cs="Times New Roman"/>
          <w:sz w:val="24"/>
          <w:szCs w:val="24"/>
        </w:rPr>
        <w:t>lamb</w:t>
      </w:r>
      <w:r w:rsidR="003E63DE" w:rsidRPr="00E17F84">
        <w:rPr>
          <w:rFonts w:ascii="Times New Roman" w:hAnsi="Times New Roman" w:cs="Times New Roman"/>
          <w:sz w:val="24"/>
          <w:szCs w:val="24"/>
        </w:rPr>
        <w:t xml:space="preserve">s were </w:t>
      </w:r>
      <w:r w:rsidR="00BF7B43" w:rsidRPr="00E17F84">
        <w:rPr>
          <w:rFonts w:ascii="Times New Roman" w:hAnsi="Times New Roman" w:cs="Times New Roman"/>
          <w:sz w:val="24"/>
          <w:szCs w:val="24"/>
        </w:rPr>
        <w:t>euthanized with a captive bolt pistol</w:t>
      </w:r>
      <w:r w:rsidR="00BD6901" w:rsidRPr="00E17F84">
        <w:rPr>
          <w:rFonts w:ascii="Times New Roman" w:hAnsi="Times New Roman" w:cs="Times New Roman"/>
          <w:sz w:val="24"/>
          <w:szCs w:val="24"/>
        </w:rPr>
        <w:t>, followed by</w:t>
      </w:r>
      <w:r w:rsidR="00BF7B43" w:rsidRPr="00E17F84">
        <w:rPr>
          <w:rFonts w:ascii="Times New Roman" w:hAnsi="Times New Roman" w:cs="Times New Roman"/>
          <w:sz w:val="24"/>
          <w:szCs w:val="24"/>
        </w:rPr>
        <w:t xml:space="preserve"> exsanguination. </w:t>
      </w:r>
      <w:r w:rsidR="005F3D41" w:rsidRPr="00E17F84">
        <w:rPr>
          <w:rFonts w:ascii="Times New Roman" w:hAnsi="Times New Roman" w:cs="Times New Roman"/>
          <w:sz w:val="24"/>
          <w:szCs w:val="24"/>
        </w:rPr>
        <w:t>Tissue samples from back and thigh muscle</w:t>
      </w:r>
      <w:r w:rsidR="00BD6901" w:rsidRPr="00E17F84">
        <w:rPr>
          <w:rFonts w:ascii="Times New Roman" w:hAnsi="Times New Roman" w:cs="Times New Roman"/>
          <w:sz w:val="24"/>
          <w:szCs w:val="24"/>
        </w:rPr>
        <w:t>s</w:t>
      </w:r>
      <w:r w:rsidR="00ED717A" w:rsidRPr="00E17F84">
        <w:rPr>
          <w:rFonts w:ascii="Times New Roman" w:hAnsi="Times New Roman" w:cs="Times New Roman"/>
          <w:sz w:val="24"/>
          <w:szCs w:val="24"/>
        </w:rPr>
        <w:t xml:space="preserve"> </w:t>
      </w:r>
      <w:r w:rsidR="00A614B7" w:rsidRPr="00E17F84">
        <w:rPr>
          <w:rFonts w:ascii="Times New Roman" w:hAnsi="Times New Roman" w:cs="Times New Roman"/>
          <w:sz w:val="24"/>
          <w:szCs w:val="24"/>
        </w:rPr>
        <w:t>w</w:t>
      </w:r>
      <w:r w:rsidR="003575C3" w:rsidRPr="00E17F84">
        <w:rPr>
          <w:rFonts w:ascii="Times New Roman" w:hAnsi="Times New Roman" w:cs="Times New Roman"/>
          <w:sz w:val="24"/>
          <w:szCs w:val="24"/>
        </w:rPr>
        <w:t>ere</w:t>
      </w:r>
      <w:r w:rsidR="00A614B7" w:rsidRPr="00E17F84">
        <w:rPr>
          <w:rFonts w:ascii="Times New Roman" w:hAnsi="Times New Roman" w:cs="Times New Roman"/>
          <w:sz w:val="24"/>
          <w:szCs w:val="24"/>
        </w:rPr>
        <w:t xml:space="preserve"> collected</w:t>
      </w:r>
      <w:r w:rsidR="003575C3" w:rsidRPr="00E17F84">
        <w:rPr>
          <w:rFonts w:ascii="Times New Roman" w:hAnsi="Times New Roman" w:cs="Times New Roman"/>
          <w:sz w:val="24"/>
          <w:szCs w:val="24"/>
        </w:rPr>
        <w:t xml:space="preserve"> </w:t>
      </w:r>
      <w:r w:rsidR="008A24FC" w:rsidRPr="00E17F84">
        <w:rPr>
          <w:rFonts w:ascii="Times New Roman" w:hAnsi="Times New Roman" w:cs="Times New Roman"/>
          <w:sz w:val="24"/>
          <w:szCs w:val="24"/>
        </w:rPr>
        <w:t>in</w:t>
      </w:r>
      <w:r w:rsidR="00BD6901" w:rsidRPr="00E17F84">
        <w:rPr>
          <w:rFonts w:ascii="Times New Roman" w:hAnsi="Times New Roman" w:cs="Times New Roman"/>
          <w:sz w:val="24"/>
          <w:szCs w:val="24"/>
        </w:rPr>
        <w:t>to</w:t>
      </w:r>
      <w:r w:rsidR="003575C3" w:rsidRPr="00E17F84">
        <w:rPr>
          <w:rFonts w:ascii="Times New Roman" w:hAnsi="Times New Roman" w:cs="Times New Roman"/>
          <w:sz w:val="24"/>
          <w:szCs w:val="24"/>
        </w:rPr>
        <w:t xml:space="preserve"> a cryotube, snap-frozen in liquid nitrogen</w:t>
      </w:r>
      <w:r w:rsidR="00607D65" w:rsidRPr="00E17F84">
        <w:rPr>
          <w:rFonts w:ascii="Times New Roman" w:hAnsi="Times New Roman" w:cs="Times New Roman"/>
          <w:sz w:val="24"/>
          <w:szCs w:val="24"/>
        </w:rPr>
        <w:t>,</w:t>
      </w:r>
      <w:r w:rsidR="003575C3" w:rsidRPr="00E17F84">
        <w:rPr>
          <w:rFonts w:ascii="Times New Roman" w:hAnsi="Times New Roman" w:cs="Times New Roman"/>
          <w:sz w:val="24"/>
          <w:szCs w:val="24"/>
        </w:rPr>
        <w:t xml:space="preserve"> and stored at -20</w:t>
      </w:r>
      <m:oMath>
        <m:r>
          <w:rPr>
            <w:rFonts w:ascii="Cambria Math" w:hAnsi="Cambria Math" w:cs="Times New Roman"/>
            <w:sz w:val="24"/>
            <w:szCs w:val="24"/>
          </w:rPr>
          <m:t xml:space="preserve"> ℃</m:t>
        </m:r>
      </m:oMath>
      <w:r w:rsidR="008F1EBC" w:rsidRPr="00E17F84">
        <w:rPr>
          <w:rFonts w:ascii="Times New Roman" w:eastAsiaTheme="minorEastAsia" w:hAnsi="Times New Roman" w:cs="Times New Roman"/>
          <w:sz w:val="24"/>
          <w:szCs w:val="24"/>
        </w:rPr>
        <w:t xml:space="preserve"> </w:t>
      </w:r>
      <w:r w:rsidR="00BD6901" w:rsidRPr="00E17F84">
        <w:rPr>
          <w:rFonts w:ascii="Times New Roman" w:eastAsiaTheme="minorEastAsia" w:hAnsi="Times New Roman" w:cs="Times New Roman"/>
          <w:sz w:val="24"/>
          <w:szCs w:val="24"/>
        </w:rPr>
        <w:t>for</w:t>
      </w:r>
      <w:r w:rsidR="008F1EBC" w:rsidRPr="00E17F84">
        <w:rPr>
          <w:rFonts w:ascii="Times New Roman" w:eastAsiaTheme="minorEastAsia" w:hAnsi="Times New Roman" w:cs="Times New Roman"/>
          <w:sz w:val="24"/>
          <w:szCs w:val="24"/>
        </w:rPr>
        <w:t xml:space="preserve"> </w:t>
      </w:r>
      <w:r w:rsidR="00475C58" w:rsidRPr="00E17F84">
        <w:rPr>
          <w:rFonts w:ascii="Times New Roman" w:eastAsiaTheme="minorEastAsia" w:hAnsi="Times New Roman" w:cs="Times New Roman"/>
          <w:sz w:val="24"/>
          <w:szCs w:val="24"/>
        </w:rPr>
        <w:t>stable isotope analys</w:t>
      </w:r>
      <w:r w:rsidR="00A43987" w:rsidRPr="00E17F84">
        <w:rPr>
          <w:rFonts w:ascii="Times New Roman" w:eastAsiaTheme="minorEastAsia" w:hAnsi="Times New Roman" w:cs="Times New Roman"/>
          <w:sz w:val="24"/>
          <w:szCs w:val="24"/>
        </w:rPr>
        <w:t>is</w:t>
      </w:r>
      <w:r w:rsidR="008F1EBC" w:rsidRPr="00E17F84">
        <w:rPr>
          <w:rFonts w:ascii="Times New Roman" w:eastAsiaTheme="minorEastAsia" w:hAnsi="Times New Roman" w:cs="Times New Roman"/>
          <w:sz w:val="24"/>
          <w:szCs w:val="24"/>
        </w:rPr>
        <w:t>.</w:t>
      </w:r>
      <w:r w:rsidR="00347458" w:rsidRPr="00E17F84">
        <w:rPr>
          <w:rFonts w:ascii="Times New Roman" w:eastAsiaTheme="minorEastAsia" w:hAnsi="Times New Roman" w:cs="Times New Roman"/>
          <w:sz w:val="24"/>
          <w:szCs w:val="24"/>
        </w:rPr>
        <w:t xml:space="preserve"> </w:t>
      </w:r>
      <w:r w:rsidR="00FB12EF" w:rsidRPr="00E17F84">
        <w:rPr>
          <w:rFonts w:ascii="Times New Roman" w:eastAsiaTheme="minorEastAsia" w:hAnsi="Times New Roman" w:cs="Times New Roman"/>
          <w:sz w:val="24"/>
          <w:szCs w:val="24"/>
        </w:rPr>
        <w:t xml:space="preserve">Tissue sampling was standardized; muscle from </w:t>
      </w:r>
      <w:r w:rsidR="001A5C7E" w:rsidRPr="00E17F84">
        <w:rPr>
          <w:rFonts w:ascii="Times New Roman" w:eastAsiaTheme="minorEastAsia" w:hAnsi="Times New Roman" w:cs="Times New Roman"/>
          <w:sz w:val="24"/>
          <w:szCs w:val="24"/>
        </w:rPr>
        <w:t xml:space="preserve">the </w:t>
      </w:r>
      <w:r w:rsidR="00FB12EF" w:rsidRPr="00E17F84">
        <w:rPr>
          <w:rFonts w:ascii="Times New Roman" w:eastAsiaTheme="minorEastAsia" w:hAnsi="Times New Roman" w:cs="Times New Roman"/>
          <w:sz w:val="24"/>
          <w:szCs w:val="24"/>
        </w:rPr>
        <w:t xml:space="preserve">back </w:t>
      </w:r>
      <w:bookmarkStart w:id="6" w:name="_Hlk35599194"/>
      <w:r w:rsidR="00FB12EF" w:rsidRPr="00E17F84">
        <w:rPr>
          <w:rFonts w:ascii="Times New Roman" w:eastAsiaTheme="minorEastAsia" w:hAnsi="Times New Roman" w:cs="Times New Roman"/>
          <w:sz w:val="24"/>
          <w:szCs w:val="24"/>
        </w:rPr>
        <w:t xml:space="preserve">was </w:t>
      </w:r>
      <w:r w:rsidR="00F5799F" w:rsidRPr="00E17F84">
        <w:rPr>
          <w:rFonts w:ascii="Times New Roman" w:eastAsiaTheme="minorEastAsia" w:hAnsi="Times New Roman" w:cs="Times New Roman"/>
          <w:sz w:val="24"/>
          <w:szCs w:val="24"/>
        </w:rPr>
        <w:t>from</w:t>
      </w:r>
      <w:r w:rsidR="00FB12EF" w:rsidRPr="00E17F84">
        <w:rPr>
          <w:rFonts w:ascii="Times New Roman" w:eastAsiaTheme="minorEastAsia" w:hAnsi="Times New Roman" w:cs="Times New Roman"/>
          <w:sz w:val="24"/>
          <w:szCs w:val="24"/>
        </w:rPr>
        <w:t xml:space="preserve"> the</w:t>
      </w:r>
      <w:r w:rsidR="00700B4B" w:rsidRPr="00E17F84">
        <w:rPr>
          <w:rFonts w:ascii="Times New Roman" w:eastAsiaTheme="minorEastAsia" w:hAnsi="Times New Roman" w:cs="Times New Roman"/>
          <w:sz w:val="24"/>
          <w:szCs w:val="24"/>
        </w:rPr>
        <w:t xml:space="preserve"> </w:t>
      </w:r>
      <w:r w:rsidR="00700B4B" w:rsidRPr="00E17F84">
        <w:rPr>
          <w:rFonts w:ascii="Times New Roman" w:hAnsi="Times New Roman" w:cs="Times New Roman"/>
          <w:sz w:val="24"/>
          <w:szCs w:val="24"/>
        </w:rPr>
        <w:t>sirloin</w:t>
      </w:r>
      <w:r w:rsidR="00F5799F" w:rsidRPr="00E17F84">
        <w:rPr>
          <w:rFonts w:ascii="Times New Roman" w:hAnsi="Times New Roman" w:cs="Times New Roman"/>
          <w:sz w:val="24"/>
          <w:szCs w:val="24"/>
        </w:rPr>
        <w:t xml:space="preserve"> </w:t>
      </w:r>
      <w:r w:rsidR="00411135" w:rsidRPr="00E17F84">
        <w:rPr>
          <w:rFonts w:ascii="Times New Roman" w:hAnsi="Times New Roman" w:cs="Times New Roman"/>
          <w:sz w:val="24"/>
          <w:szCs w:val="24"/>
        </w:rPr>
        <w:t xml:space="preserve">taken </w:t>
      </w:r>
      <w:r w:rsidR="00F5799F" w:rsidRPr="00E17F84">
        <w:rPr>
          <w:rFonts w:ascii="Times New Roman" w:hAnsi="Times New Roman" w:cs="Times New Roman"/>
          <w:sz w:val="24"/>
          <w:szCs w:val="24"/>
        </w:rPr>
        <w:t>after the last rib (</w:t>
      </w:r>
      <w:r w:rsidR="00F5799F" w:rsidRPr="00E17F84">
        <w:rPr>
          <w:rFonts w:ascii="Times New Roman" w:eastAsia="Times New Roman" w:hAnsi="Times New Roman" w:cs="Times New Roman"/>
          <w:i/>
          <w:iCs/>
          <w:sz w:val="24"/>
          <w:szCs w:val="24"/>
        </w:rPr>
        <w:t>Thoracic</w:t>
      </w:r>
      <w:r w:rsidR="00F5799F" w:rsidRPr="00E17F84">
        <w:rPr>
          <w:rFonts w:ascii="Times New Roman" w:eastAsia="Times New Roman" w:hAnsi="Times New Roman" w:cs="Times New Roman"/>
          <w:sz w:val="24"/>
          <w:szCs w:val="24"/>
        </w:rPr>
        <w:t xml:space="preserve"> and</w:t>
      </w:r>
      <w:r w:rsidR="00F5799F" w:rsidRPr="00E17F84">
        <w:rPr>
          <w:rFonts w:ascii="Times New Roman" w:eastAsia="Times New Roman" w:hAnsi="Times New Roman" w:cs="Times New Roman"/>
          <w:i/>
          <w:iCs/>
          <w:sz w:val="24"/>
          <w:szCs w:val="24"/>
        </w:rPr>
        <w:t xml:space="preserve"> cervical spinalis </w:t>
      </w:r>
      <w:r w:rsidR="00F5799F" w:rsidRPr="00E17F84">
        <w:rPr>
          <w:rFonts w:ascii="Times New Roman" w:eastAsia="Times New Roman" w:hAnsi="Times New Roman" w:cs="Times New Roman"/>
          <w:sz w:val="24"/>
          <w:szCs w:val="24"/>
        </w:rPr>
        <w:t xml:space="preserve">and </w:t>
      </w:r>
      <w:r w:rsidR="00F5799F" w:rsidRPr="00E17F84">
        <w:rPr>
          <w:rFonts w:ascii="Times New Roman" w:eastAsia="Times New Roman" w:hAnsi="Times New Roman" w:cs="Times New Roman"/>
          <w:i/>
          <w:iCs/>
          <w:sz w:val="24"/>
          <w:szCs w:val="24"/>
        </w:rPr>
        <w:t>semispinalis</w:t>
      </w:r>
      <w:r w:rsidR="00754454" w:rsidRPr="00E17F84">
        <w:rPr>
          <w:rFonts w:ascii="Times New Roman" w:eastAsia="Times New Roman" w:hAnsi="Times New Roman" w:cs="Times New Roman"/>
          <w:sz w:val="24"/>
          <w:szCs w:val="24"/>
        </w:rPr>
        <w:t xml:space="preserve">) </w:t>
      </w:r>
      <w:r w:rsidR="00B221E4" w:rsidRPr="00E17F84">
        <w:rPr>
          <w:rFonts w:ascii="Times New Roman" w:hAnsi="Times New Roman" w:cs="Times New Roman"/>
          <w:sz w:val="24"/>
          <w:szCs w:val="24"/>
        </w:rPr>
        <w:t xml:space="preserve">and </w:t>
      </w:r>
      <w:r w:rsidR="00DA5960" w:rsidRPr="00E17F84">
        <w:rPr>
          <w:rFonts w:ascii="Times New Roman" w:hAnsi="Times New Roman" w:cs="Times New Roman"/>
          <w:sz w:val="24"/>
          <w:szCs w:val="24"/>
        </w:rPr>
        <w:t xml:space="preserve">muscle from the thigh was always taken from the </w:t>
      </w:r>
      <w:r w:rsidR="00042BBE" w:rsidRPr="00E17F84">
        <w:rPr>
          <w:rFonts w:ascii="Times New Roman" w:hAnsi="Times New Roman" w:cs="Times New Roman"/>
          <w:sz w:val="24"/>
          <w:szCs w:val="24"/>
        </w:rPr>
        <w:t xml:space="preserve">inside of the </w:t>
      </w:r>
      <w:r w:rsidR="00DA5960" w:rsidRPr="00E17F84">
        <w:rPr>
          <w:rFonts w:ascii="Times New Roman" w:hAnsi="Times New Roman" w:cs="Times New Roman"/>
          <w:sz w:val="24"/>
          <w:szCs w:val="24"/>
        </w:rPr>
        <w:t>left thigh</w:t>
      </w:r>
      <w:bookmarkEnd w:id="6"/>
      <w:r w:rsidR="0004285D" w:rsidRPr="00E17F84">
        <w:rPr>
          <w:rFonts w:ascii="Times New Roman" w:hAnsi="Times New Roman" w:cs="Times New Roman"/>
          <w:sz w:val="24"/>
          <w:szCs w:val="24"/>
        </w:rPr>
        <w:t xml:space="preserve"> (</w:t>
      </w:r>
      <w:proofErr w:type="spellStart"/>
      <w:r w:rsidR="0004285D" w:rsidRPr="00E17F84">
        <w:rPr>
          <w:rFonts w:ascii="Times New Roman" w:hAnsi="Times New Roman" w:cs="Times New Roman"/>
          <w:i/>
          <w:iCs/>
          <w:sz w:val="24"/>
          <w:szCs w:val="24"/>
        </w:rPr>
        <w:t>Gluteobiceps</w:t>
      </w:r>
      <w:proofErr w:type="spellEnd"/>
      <w:r w:rsidR="0004285D" w:rsidRPr="00E17F84">
        <w:rPr>
          <w:rFonts w:ascii="Times New Roman" w:hAnsi="Times New Roman" w:cs="Times New Roman"/>
          <w:sz w:val="24"/>
          <w:szCs w:val="24"/>
        </w:rPr>
        <w:t>)</w:t>
      </w:r>
      <w:r w:rsidR="00B221E4" w:rsidRPr="00E17F84">
        <w:rPr>
          <w:rFonts w:ascii="Times New Roman" w:hAnsi="Times New Roman" w:cs="Times New Roman"/>
          <w:sz w:val="24"/>
          <w:szCs w:val="24"/>
        </w:rPr>
        <w:t>.</w:t>
      </w:r>
      <w:r w:rsidR="00793354" w:rsidRPr="00E17F84">
        <w:rPr>
          <w:rFonts w:ascii="Times New Roman" w:hAnsi="Times New Roman" w:cs="Times New Roman"/>
          <w:sz w:val="24"/>
          <w:szCs w:val="24"/>
        </w:rPr>
        <w:t xml:space="preserve"> </w:t>
      </w:r>
    </w:p>
    <w:p w14:paraId="15270FED" w14:textId="77777777" w:rsidR="003559A2" w:rsidRPr="00E17F84" w:rsidRDefault="003559A2" w:rsidP="00602D96">
      <w:pPr>
        <w:spacing w:after="0" w:line="480" w:lineRule="auto"/>
        <w:rPr>
          <w:rFonts w:ascii="Times New Roman" w:hAnsi="Times New Roman" w:cs="Times New Roman"/>
          <w:sz w:val="24"/>
          <w:szCs w:val="24"/>
        </w:rPr>
      </w:pPr>
      <w:bookmarkStart w:id="7" w:name="_Toc522543824"/>
    </w:p>
    <w:p w14:paraId="169AC3C1" w14:textId="6098168F" w:rsidR="003559A2" w:rsidRPr="00E17F84" w:rsidRDefault="003559A2" w:rsidP="00602D96">
      <w:pPr>
        <w:spacing w:after="0" w:line="480" w:lineRule="auto"/>
        <w:rPr>
          <w:rFonts w:ascii="Times New Roman" w:hAnsi="Times New Roman" w:cs="Times New Roman"/>
          <w:sz w:val="24"/>
          <w:szCs w:val="24"/>
        </w:rPr>
      </w:pPr>
      <w:r w:rsidRPr="00E17F84">
        <w:rPr>
          <w:rFonts w:ascii="Times New Roman" w:hAnsi="Times New Roman" w:cs="Times New Roman"/>
          <w:sz w:val="24"/>
          <w:szCs w:val="24"/>
        </w:rPr>
        <w:t>2.5 Stable isotope analysis</w:t>
      </w:r>
      <w:bookmarkEnd w:id="7"/>
    </w:p>
    <w:p w14:paraId="45A6444A" w14:textId="77777777" w:rsidR="006122B6" w:rsidRPr="00E17F84" w:rsidRDefault="006122B6" w:rsidP="00602D96">
      <w:pPr>
        <w:spacing w:after="0" w:line="480" w:lineRule="auto"/>
        <w:rPr>
          <w:rFonts w:ascii="Times New Roman" w:hAnsi="Times New Roman" w:cs="Times New Roman"/>
          <w:sz w:val="24"/>
          <w:szCs w:val="24"/>
        </w:rPr>
      </w:pPr>
    </w:p>
    <w:p w14:paraId="7B5B0329" w14:textId="5B0F6A4B" w:rsidR="00120813" w:rsidRPr="00E17F84" w:rsidRDefault="00120813" w:rsidP="00602D96">
      <w:pPr>
        <w:spacing w:after="0" w:line="480" w:lineRule="auto"/>
        <w:rPr>
          <w:rFonts w:ascii="Times New Roman" w:hAnsi="Times New Roman" w:cs="Times New Roman"/>
          <w:sz w:val="24"/>
          <w:szCs w:val="24"/>
          <w:lang w:val="en-GB"/>
        </w:rPr>
      </w:pPr>
      <w:r w:rsidRPr="00E17F84">
        <w:rPr>
          <w:rFonts w:ascii="Times New Roman" w:hAnsi="Times New Roman" w:cs="Times New Roman"/>
          <w:sz w:val="24"/>
          <w:szCs w:val="24"/>
          <w:lang w:val="en-GB"/>
        </w:rPr>
        <w:t xml:space="preserve">Tissue samples were freeze-dried and homogenized and approximately 1 mg </w:t>
      </w:r>
      <w:r w:rsidR="00BD6901" w:rsidRPr="00E17F84">
        <w:rPr>
          <w:rFonts w:ascii="Times New Roman" w:hAnsi="Times New Roman" w:cs="Times New Roman"/>
          <w:sz w:val="24"/>
          <w:szCs w:val="24"/>
          <w:lang w:val="en-GB"/>
        </w:rPr>
        <w:t xml:space="preserve">per sample </w:t>
      </w:r>
      <w:r w:rsidRPr="00E17F84">
        <w:rPr>
          <w:rFonts w:ascii="Times New Roman" w:hAnsi="Times New Roman" w:cs="Times New Roman"/>
          <w:sz w:val="24"/>
          <w:szCs w:val="24"/>
          <w:lang w:val="en-GB"/>
        </w:rPr>
        <w:t>w</w:t>
      </w:r>
      <w:r w:rsidR="00BD6901" w:rsidRPr="00E17F84">
        <w:rPr>
          <w:rFonts w:ascii="Times New Roman" w:hAnsi="Times New Roman" w:cs="Times New Roman"/>
          <w:sz w:val="24"/>
          <w:szCs w:val="24"/>
          <w:lang w:val="en-GB"/>
        </w:rPr>
        <w:t>as</w:t>
      </w:r>
      <w:r w:rsidRPr="00E17F84">
        <w:rPr>
          <w:rFonts w:ascii="Times New Roman" w:hAnsi="Times New Roman" w:cs="Times New Roman"/>
          <w:sz w:val="24"/>
          <w:szCs w:val="24"/>
          <w:lang w:val="en-GB"/>
        </w:rPr>
        <w:t xml:space="preserve"> weighed into small tin capsules (8x5 mm, Elemental Microanalysis, Devon, UK). Samples were </w:t>
      </w:r>
      <w:r w:rsidRPr="00E17F84">
        <w:rPr>
          <w:rFonts w:ascii="Times New Roman" w:hAnsi="Times New Roman" w:cs="Times New Roman"/>
          <w:noProof/>
          <w:sz w:val="24"/>
          <w:szCs w:val="24"/>
          <w:lang w:val="en-GB"/>
        </w:rPr>
        <w:t>analyzed</w:t>
      </w:r>
      <w:r w:rsidRPr="00E17F84">
        <w:rPr>
          <w:rFonts w:ascii="Times New Roman" w:hAnsi="Times New Roman" w:cs="Times New Roman"/>
          <w:sz w:val="24"/>
          <w:szCs w:val="24"/>
          <w:lang w:val="en-GB"/>
        </w:rPr>
        <w:t xml:space="preserve"> for C-isotope compositions using a </w:t>
      </w:r>
      <w:proofErr w:type="spellStart"/>
      <w:r w:rsidRPr="00E17F84">
        <w:rPr>
          <w:rFonts w:ascii="Times New Roman" w:hAnsi="Times New Roman" w:cs="Times New Roman"/>
          <w:sz w:val="24"/>
          <w:szCs w:val="24"/>
          <w:lang w:val="en-GB"/>
        </w:rPr>
        <w:t>Nu</w:t>
      </w:r>
      <w:proofErr w:type="spellEnd"/>
      <w:r w:rsidRPr="00E17F84">
        <w:rPr>
          <w:rFonts w:ascii="Times New Roman" w:hAnsi="Times New Roman" w:cs="Times New Roman"/>
          <w:sz w:val="24"/>
          <w:szCs w:val="24"/>
          <w:lang w:val="en-GB"/>
        </w:rPr>
        <w:t xml:space="preserve"> Horizon isotope-ratio mass spectrometer (IRMS) (Nu Instruments, Wrexham, UK) coupled to </w:t>
      </w:r>
      <w:r w:rsidRPr="00E17F84">
        <w:rPr>
          <w:rFonts w:ascii="Times New Roman" w:hAnsi="Times New Roman" w:cs="Times New Roman"/>
          <w:noProof/>
          <w:sz w:val="24"/>
          <w:szCs w:val="24"/>
          <w:lang w:val="en-GB"/>
        </w:rPr>
        <w:t>a Eurovector</w:t>
      </w:r>
      <w:r w:rsidRPr="00E17F84">
        <w:rPr>
          <w:rFonts w:ascii="Times New Roman" w:hAnsi="Times New Roman" w:cs="Times New Roman"/>
          <w:sz w:val="24"/>
          <w:szCs w:val="24"/>
          <w:lang w:val="en-GB"/>
        </w:rPr>
        <w:t xml:space="preserve"> element </w:t>
      </w:r>
      <w:r w:rsidRPr="00E17F84">
        <w:rPr>
          <w:rFonts w:ascii="Times New Roman" w:hAnsi="Times New Roman" w:cs="Times New Roman"/>
          <w:noProof/>
          <w:sz w:val="24"/>
          <w:szCs w:val="24"/>
          <w:lang w:val="en-GB"/>
        </w:rPr>
        <w:t>analyzer</w:t>
      </w:r>
      <w:r w:rsidRPr="00E17F84">
        <w:rPr>
          <w:rFonts w:ascii="Times New Roman" w:hAnsi="Times New Roman" w:cs="Times New Roman"/>
          <w:sz w:val="24"/>
          <w:szCs w:val="24"/>
          <w:lang w:val="en-GB"/>
        </w:rPr>
        <w:t xml:space="preserve"> (EA) 3028 (</w:t>
      </w:r>
      <w:proofErr w:type="spellStart"/>
      <w:r w:rsidRPr="00E17F84">
        <w:rPr>
          <w:rFonts w:ascii="Times New Roman" w:hAnsi="Times New Roman" w:cs="Times New Roman"/>
          <w:sz w:val="24"/>
          <w:szCs w:val="24"/>
          <w:lang w:val="en-GB"/>
        </w:rPr>
        <w:t>Eurovector</w:t>
      </w:r>
      <w:proofErr w:type="spellEnd"/>
      <w:r w:rsidRPr="00E17F84">
        <w:rPr>
          <w:rFonts w:ascii="Times New Roman" w:hAnsi="Times New Roman" w:cs="Times New Roman"/>
          <w:sz w:val="24"/>
          <w:szCs w:val="24"/>
          <w:lang w:val="en-GB"/>
        </w:rPr>
        <w:t xml:space="preserve"> S.p.A, </w:t>
      </w:r>
      <w:proofErr w:type="spellStart"/>
      <w:r w:rsidRPr="00E17F84">
        <w:rPr>
          <w:rFonts w:ascii="Times New Roman" w:hAnsi="Times New Roman" w:cs="Times New Roman"/>
          <w:sz w:val="24"/>
          <w:szCs w:val="24"/>
          <w:lang w:val="en-GB"/>
        </w:rPr>
        <w:t>Redavalle</w:t>
      </w:r>
      <w:proofErr w:type="spellEnd"/>
      <w:r w:rsidRPr="00E17F84">
        <w:rPr>
          <w:rFonts w:ascii="Times New Roman" w:hAnsi="Times New Roman" w:cs="Times New Roman"/>
          <w:sz w:val="24"/>
          <w:szCs w:val="24"/>
          <w:lang w:val="en-GB"/>
        </w:rPr>
        <w:t xml:space="preserve">, Italy) at the Institute for Energy </w:t>
      </w:r>
      <w:r w:rsidRPr="00E17F84">
        <w:rPr>
          <w:rFonts w:ascii="Times New Roman" w:hAnsi="Times New Roman" w:cs="Times New Roman"/>
          <w:sz w:val="24"/>
          <w:szCs w:val="24"/>
          <w:lang w:val="en-GB"/>
        </w:rPr>
        <w:lastRenderedPageBreak/>
        <w:t xml:space="preserve">Technology (Kjeller, Norway). </w:t>
      </w:r>
      <w:r w:rsidRPr="00E17F84">
        <w:rPr>
          <w:rFonts w:ascii="Times New Roman" w:hAnsi="Times New Roman" w:cs="Times New Roman"/>
          <w:noProof/>
          <w:sz w:val="24"/>
          <w:szCs w:val="24"/>
          <w:lang w:val="en-GB"/>
        </w:rPr>
        <w:t>Analyzed</w:t>
      </w:r>
      <w:r w:rsidRPr="00E17F84">
        <w:rPr>
          <w:rFonts w:ascii="Times New Roman" w:hAnsi="Times New Roman" w:cs="Times New Roman"/>
          <w:sz w:val="24"/>
          <w:szCs w:val="24"/>
          <w:lang w:val="en-GB"/>
        </w:rPr>
        <w:t xml:space="preserve"> contents of </w:t>
      </w:r>
      <w:r w:rsidRPr="00E17F84">
        <w:rPr>
          <w:rFonts w:ascii="Times New Roman" w:hAnsi="Times New Roman" w:cs="Times New Roman"/>
          <w:sz w:val="24"/>
          <w:szCs w:val="24"/>
          <w:vertAlign w:val="superscript"/>
          <w:lang w:val="en-GB"/>
        </w:rPr>
        <w:t>13</w:t>
      </w:r>
      <w:r w:rsidRPr="00E17F84">
        <w:rPr>
          <w:rFonts w:ascii="Times New Roman" w:hAnsi="Times New Roman" w:cs="Times New Roman"/>
          <w:sz w:val="24"/>
          <w:szCs w:val="24"/>
          <w:lang w:val="en-GB"/>
        </w:rPr>
        <w:t>C in the</w:t>
      </w:r>
      <w:r w:rsidR="00D05973" w:rsidRPr="00E17F84">
        <w:rPr>
          <w:rFonts w:ascii="Times New Roman" w:hAnsi="Times New Roman" w:cs="Times New Roman"/>
          <w:sz w:val="24"/>
          <w:szCs w:val="24"/>
          <w:lang w:val="en-GB"/>
        </w:rPr>
        <w:t xml:space="preserve"> </w:t>
      </w:r>
      <w:r w:rsidR="00DE4C11" w:rsidRPr="00E17F84">
        <w:rPr>
          <w:rFonts w:ascii="Times New Roman" w:hAnsi="Times New Roman" w:cs="Times New Roman"/>
          <w:sz w:val="24"/>
          <w:szCs w:val="24"/>
          <w:lang w:val="en-GB"/>
        </w:rPr>
        <w:t xml:space="preserve">two </w:t>
      </w:r>
      <w:r w:rsidRPr="00E17F84">
        <w:rPr>
          <w:rFonts w:ascii="Times New Roman" w:hAnsi="Times New Roman" w:cs="Times New Roman"/>
          <w:sz w:val="24"/>
          <w:szCs w:val="24"/>
          <w:lang w:val="en-GB"/>
        </w:rPr>
        <w:t>diet</w:t>
      </w:r>
      <w:r w:rsidR="00DE4C11" w:rsidRPr="00E17F84">
        <w:rPr>
          <w:rFonts w:ascii="Times New Roman" w:hAnsi="Times New Roman" w:cs="Times New Roman"/>
          <w:sz w:val="24"/>
          <w:szCs w:val="24"/>
          <w:lang w:val="en-GB"/>
        </w:rPr>
        <w:t>s</w:t>
      </w:r>
      <w:r w:rsidRPr="00E17F84">
        <w:rPr>
          <w:rFonts w:ascii="Times New Roman" w:hAnsi="Times New Roman" w:cs="Times New Roman"/>
          <w:sz w:val="24"/>
          <w:szCs w:val="24"/>
          <w:lang w:val="en-GB"/>
        </w:rPr>
        <w:t xml:space="preserve"> are </w:t>
      </w:r>
      <w:r w:rsidR="00BD6901" w:rsidRPr="00E17F84">
        <w:rPr>
          <w:rFonts w:ascii="Times New Roman" w:hAnsi="Times New Roman" w:cs="Times New Roman"/>
          <w:sz w:val="24"/>
          <w:szCs w:val="24"/>
          <w:lang w:val="en-GB"/>
        </w:rPr>
        <w:t xml:space="preserve">given </w:t>
      </w:r>
      <w:r w:rsidRPr="00E17F84">
        <w:rPr>
          <w:rFonts w:ascii="Times New Roman" w:hAnsi="Times New Roman" w:cs="Times New Roman"/>
          <w:sz w:val="24"/>
          <w:szCs w:val="24"/>
          <w:lang w:val="en-GB"/>
        </w:rPr>
        <w:t>in Table 1</w:t>
      </w:r>
      <w:r w:rsidR="00BD6901" w:rsidRPr="00E17F84">
        <w:rPr>
          <w:rFonts w:ascii="Times New Roman" w:hAnsi="Times New Roman" w:cs="Times New Roman"/>
          <w:sz w:val="24"/>
          <w:szCs w:val="24"/>
          <w:lang w:val="en-GB"/>
        </w:rPr>
        <w:t xml:space="preserve"> </w:t>
      </w:r>
      <w:r w:rsidRPr="00E17F84">
        <w:rPr>
          <w:rFonts w:ascii="Times New Roman" w:hAnsi="Times New Roman" w:cs="Times New Roman"/>
          <w:sz w:val="24"/>
          <w:szCs w:val="24"/>
          <w:lang w:val="en-GB"/>
        </w:rPr>
        <w:t xml:space="preserve">as </w:t>
      </w:r>
      <m:oMath>
        <m:r>
          <w:rPr>
            <w:rFonts w:ascii="Cambria Math" w:hAnsi="Cambria Math" w:cs="Times New Roman"/>
            <w:sz w:val="24"/>
            <w:szCs w:val="24"/>
            <w:lang w:val="en-GB"/>
          </w:rPr>
          <m:t>δ</m:t>
        </m:r>
      </m:oMath>
      <w:r w:rsidRPr="00E17F84">
        <w:rPr>
          <w:rFonts w:ascii="Times New Roman" w:hAnsi="Times New Roman" w:cs="Times New Roman"/>
          <w:sz w:val="24"/>
          <w:szCs w:val="24"/>
          <w:lang w:val="en-GB"/>
        </w:rPr>
        <w:t xml:space="preserve"> values,</w:t>
      </w:r>
      <w:r w:rsidR="00604472" w:rsidRPr="00E17F84">
        <w:rPr>
          <w:rFonts w:ascii="Times New Roman" w:hAnsi="Times New Roman" w:cs="Times New Roman"/>
          <w:sz w:val="24"/>
          <w:szCs w:val="24"/>
          <w:lang w:val="en-GB"/>
        </w:rPr>
        <w:t xml:space="preserve"> while</w:t>
      </w:r>
      <w:r w:rsidR="00690EA4" w:rsidRPr="00E17F84">
        <w:rPr>
          <w:rFonts w:ascii="Times New Roman" w:hAnsi="Times New Roman" w:cs="Times New Roman"/>
          <w:sz w:val="24"/>
          <w:szCs w:val="24"/>
          <w:lang w:val="en-GB"/>
        </w:rPr>
        <w:t xml:space="preserve"> atom percentage</w:t>
      </w:r>
      <w:r w:rsidRPr="00E17F84">
        <w:rPr>
          <w:rFonts w:ascii="Times New Roman" w:hAnsi="Times New Roman" w:cs="Times New Roman"/>
          <w:sz w:val="24"/>
          <w:szCs w:val="24"/>
          <w:lang w:val="en-GB"/>
        </w:rPr>
        <w:t xml:space="preserve"> </w:t>
      </w:r>
      <m:oMath>
        <m:r>
          <w:rPr>
            <w:rFonts w:ascii="Cambria Math" w:hAnsi="Cambria Math" w:cs="Times New Roman"/>
            <w:sz w:val="24"/>
            <w:szCs w:val="24"/>
            <w:lang w:val="en-GB"/>
          </w:rPr>
          <m:t>(</m:t>
        </m:r>
        <m:r>
          <m:rPr>
            <m:sty m:val="p"/>
          </m:rPr>
          <w:rPr>
            <w:rFonts w:ascii="Cambria Math" w:eastAsiaTheme="minorEastAsia" w:hAnsi="Cambria Math" w:cs="Times New Roman"/>
            <w:sz w:val="24"/>
            <w:szCs w:val="24"/>
            <w:lang w:val="en-GB"/>
          </w:rPr>
          <m:t>Atom %)</m:t>
        </m:r>
      </m:oMath>
      <w:r w:rsidRPr="00E17F84">
        <w:rPr>
          <w:rFonts w:ascii="Times New Roman" w:hAnsi="Times New Roman" w:cs="Times New Roman"/>
          <w:sz w:val="24"/>
          <w:szCs w:val="24"/>
          <w:lang w:val="en-GB"/>
        </w:rPr>
        <w:t xml:space="preserve"> was calculated as follows</w:t>
      </w:r>
      <w:r w:rsidR="00DE4C11" w:rsidRPr="00E17F84">
        <w:rPr>
          <w:rFonts w:ascii="Times New Roman" w:hAnsi="Times New Roman" w:cs="Times New Roman"/>
          <w:sz w:val="24"/>
          <w:szCs w:val="24"/>
          <w:lang w:val="en-GB"/>
        </w:rPr>
        <w:t xml:space="preserve"> </w:t>
      </w:r>
      <w:r w:rsidR="00E01B37" w:rsidRPr="00E17F84">
        <w:rPr>
          <w:rFonts w:ascii="Times New Roman" w:hAnsi="Times New Roman" w:cs="Times New Roman"/>
          <w:noProof/>
          <w:sz w:val="24"/>
          <w:szCs w:val="24"/>
          <w:lang w:val="en-GB"/>
        </w:rPr>
        <w:t>(Fry, 2006)</w:t>
      </w:r>
      <w:r w:rsidRPr="00E17F84">
        <w:rPr>
          <w:rFonts w:ascii="Times New Roman" w:hAnsi="Times New Roman" w:cs="Times New Roman"/>
          <w:sz w:val="24"/>
          <w:szCs w:val="24"/>
          <w:lang w:val="en-GB"/>
        </w:rPr>
        <w:t xml:space="preserve">: </w:t>
      </w:r>
    </w:p>
    <w:p w14:paraId="6D954469" w14:textId="217D7AEA" w:rsidR="00120813" w:rsidRPr="00E17F84" w:rsidRDefault="00B221E4" w:rsidP="00602D96">
      <w:pPr>
        <w:spacing w:before="100" w:beforeAutospacing="1" w:after="100" w:afterAutospacing="1" w:line="480" w:lineRule="auto"/>
        <w:rPr>
          <w:rFonts w:ascii="Times New Roman" w:eastAsiaTheme="minorEastAsia" w:hAnsi="Times New Roman" w:cs="Times New Roman"/>
          <w:i/>
          <w:sz w:val="24"/>
          <w:szCs w:val="24"/>
        </w:rPr>
      </w:pPr>
      <m:oMath>
        <m:r>
          <w:rPr>
            <w:rFonts w:ascii="Cambria Math" w:eastAsiaTheme="minorEastAsia" w:hAnsi="Cambria Math" w:cs="Times New Roman"/>
            <w:sz w:val="24"/>
            <w:szCs w:val="24"/>
          </w:rPr>
          <m:t xml:space="preserve">Atom </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 xml:space="preserve"> 13</m:t>
            </m:r>
          </m:sup>
        </m:sSup>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lang w:val="en-GB"/>
              </w:rPr>
            </m:ctrlPr>
          </m:dPr>
          <m:e>
            <m:f>
              <m:fPr>
                <m:ctrlPr>
                  <w:rPr>
                    <w:rFonts w:ascii="Cambria Math" w:eastAsiaTheme="minorEastAsia" w:hAnsi="Cambria Math" w:cs="Times New Roman"/>
                    <w:i/>
                    <w:sz w:val="24"/>
                    <w:szCs w:val="24"/>
                    <w:lang w:val="en-GB"/>
                  </w:rPr>
                </m:ctrlPr>
              </m:fPr>
              <m:num>
                <m:d>
                  <m:dPr>
                    <m:ctrlPr>
                      <w:rPr>
                        <w:rFonts w:ascii="Cambria Math" w:eastAsiaTheme="minorEastAsia" w:hAnsi="Cambria Math" w:cs="Times New Roman"/>
                        <w:i/>
                        <w:sz w:val="24"/>
                        <w:szCs w:val="24"/>
                        <w:lang w:val="en-GB"/>
                      </w:rPr>
                    </m:ctrlPr>
                  </m:dPr>
                  <m:e>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δ</m:t>
                        </m:r>
                      </m:e>
                      <m:sup>
                        <m:r>
                          <w:rPr>
                            <w:rFonts w:ascii="Cambria Math" w:eastAsiaTheme="minorEastAsia" w:hAnsi="Cambria Math" w:cs="Times New Roman"/>
                            <w:sz w:val="24"/>
                            <w:szCs w:val="24"/>
                          </w:rPr>
                          <m:t>13</m:t>
                        </m:r>
                      </m:sup>
                    </m:sSup>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en-GB"/>
                          </w:rPr>
                          <m:t>Sample</m:t>
                        </m:r>
                      </m:sub>
                    </m:sSub>
                    <m:r>
                      <w:rPr>
                        <w:rFonts w:ascii="Cambria Math" w:eastAsiaTheme="minorEastAsia" w:hAnsi="Cambria Math" w:cs="Times New Roman"/>
                        <w:sz w:val="24"/>
                        <w:szCs w:val="24"/>
                      </w:rPr>
                      <m:t xml:space="preserve"> + 1000</m:t>
                    </m:r>
                  </m:e>
                </m:d>
              </m:num>
              <m:den>
                <m:d>
                  <m:dPr>
                    <m:ctrlPr>
                      <w:rPr>
                        <w:rFonts w:ascii="Cambria Math" w:eastAsiaTheme="minorEastAsia" w:hAnsi="Cambria Math" w:cs="Times New Roman"/>
                        <w:i/>
                        <w:sz w:val="24"/>
                        <w:szCs w:val="24"/>
                        <w:lang w:val="en-GB"/>
                      </w:rPr>
                    </m:ctrlPr>
                  </m:dPr>
                  <m:e>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δ</m:t>
                        </m:r>
                      </m:e>
                      <m:sup>
                        <m:r>
                          <w:rPr>
                            <w:rFonts w:ascii="Cambria Math" w:eastAsiaTheme="minorEastAsia" w:hAnsi="Cambria Math" w:cs="Times New Roman"/>
                            <w:sz w:val="24"/>
                            <w:szCs w:val="24"/>
                          </w:rPr>
                          <m:t>13</m:t>
                        </m:r>
                      </m:sup>
                    </m:sSup>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en-GB"/>
                          </w:rPr>
                          <m:t>Sample</m:t>
                        </m:r>
                      </m:sub>
                    </m:sSub>
                    <m:r>
                      <w:rPr>
                        <w:rFonts w:ascii="Cambria Math" w:eastAsiaTheme="minorEastAsia" w:hAnsi="Cambria Math" w:cs="Times New Roman"/>
                        <w:sz w:val="24"/>
                        <w:szCs w:val="24"/>
                      </w:rPr>
                      <m:t xml:space="preserve"> + 1000 + </m:t>
                    </m:r>
                    <m:d>
                      <m:dPr>
                        <m:ctrlPr>
                          <w:rPr>
                            <w:rFonts w:ascii="Cambria Math" w:eastAsiaTheme="minorEastAsia" w:hAnsi="Cambria Math" w:cs="Times New Roman"/>
                            <w:i/>
                            <w:sz w:val="24"/>
                            <w:szCs w:val="24"/>
                            <w:lang w:val="en-GB"/>
                          </w:rPr>
                        </m:ctrlPr>
                      </m:dPr>
                      <m:e>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rPr>
                              <m:t>1000</m:t>
                            </m:r>
                          </m:num>
                          <m:den>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δ</m:t>
                                </m:r>
                              </m:e>
                              <m:sup>
                                <m:r>
                                  <w:rPr>
                                    <w:rFonts w:ascii="Cambria Math" w:eastAsiaTheme="minorEastAsia" w:hAnsi="Cambria Math" w:cs="Times New Roman"/>
                                    <w:sz w:val="24"/>
                                    <w:szCs w:val="24"/>
                                  </w:rPr>
                                  <m:t>13</m:t>
                                </m:r>
                              </m:sup>
                            </m:sSup>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en-GB"/>
                                  </w:rPr>
                                  <m:t>Standard</m:t>
                                </m:r>
                              </m:sub>
                            </m:sSub>
                          </m:den>
                        </m:f>
                      </m:e>
                    </m:d>
                  </m:e>
                </m:d>
              </m:den>
            </m:f>
          </m:e>
        </m:d>
        <m:r>
          <w:rPr>
            <w:rFonts w:ascii="Cambria Math" w:eastAsiaTheme="minorEastAsia" w:hAnsi="Cambria Math" w:cs="Times New Roman"/>
            <w:sz w:val="24"/>
            <w:szCs w:val="24"/>
          </w:rPr>
          <m:t xml:space="preserve"> 100</m:t>
        </m:r>
      </m:oMath>
      <w:r w:rsidR="00120813" w:rsidRPr="00E17F84">
        <w:rPr>
          <w:rFonts w:ascii="Times New Roman" w:eastAsiaTheme="minorEastAsia" w:hAnsi="Times New Roman" w:cs="Times New Roman"/>
          <w:i/>
          <w:sz w:val="24"/>
          <w:szCs w:val="24"/>
        </w:rPr>
        <w:t>,</w:t>
      </w:r>
    </w:p>
    <w:p w14:paraId="2E420D1F" w14:textId="66210223" w:rsidR="004D3448" w:rsidRPr="00E17F84" w:rsidRDefault="00120813" w:rsidP="00602D96">
      <w:pPr>
        <w:spacing w:after="0" w:line="480" w:lineRule="auto"/>
        <w:rPr>
          <w:rFonts w:ascii="Times New Roman" w:hAnsi="Times New Roman" w:cs="Times New Roman"/>
          <w:sz w:val="24"/>
          <w:szCs w:val="24"/>
          <w:lang w:val="en-GB"/>
        </w:rPr>
      </w:pPr>
      <w:r w:rsidRPr="00E17F84">
        <w:rPr>
          <w:rFonts w:ascii="Times New Roman" w:hAnsi="Times New Roman" w:cs="Times New Roman"/>
          <w:sz w:val="24"/>
          <w:szCs w:val="24"/>
          <w:lang w:val="en-GB"/>
        </w:rPr>
        <w:t xml:space="preserve">where </w:t>
      </w:r>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δ</m:t>
            </m:r>
          </m:e>
          <m:sup>
            <m:r>
              <w:rPr>
                <w:rFonts w:ascii="Cambria Math" w:eastAsiaTheme="minorEastAsia" w:hAnsi="Cambria Math" w:cs="Times New Roman"/>
                <w:sz w:val="24"/>
                <w:szCs w:val="24"/>
                <w:lang w:val="en-GB"/>
              </w:rPr>
              <m:t>13</m:t>
            </m:r>
          </m:sup>
        </m:sSup>
        <m:sSub>
          <m:sSubPr>
            <m:ctrlPr>
              <w:rPr>
                <w:rFonts w:ascii="Cambria Math" w:eastAsiaTheme="minorEastAsia" w:hAnsi="Cambria Math" w:cs="Times New Roman"/>
                <w:i/>
                <w:sz w:val="24"/>
                <w:szCs w:val="24"/>
                <w:lang w:val="en-GB"/>
              </w:rPr>
            </m:ctrlPr>
          </m:sSubPr>
          <m:e>
            <m:r>
              <m:rPr>
                <m:sty m:val="p"/>
              </m:rP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lang w:val="en-GB"/>
              </w:rPr>
              <m:t>Sample</m:t>
            </m:r>
          </m:sub>
        </m:sSub>
      </m:oMath>
      <w:r w:rsidRPr="00E17F84">
        <w:rPr>
          <w:rFonts w:ascii="Times New Roman" w:hAnsi="Times New Roman" w:cs="Times New Roman"/>
          <w:sz w:val="24"/>
          <w:szCs w:val="24"/>
          <w:lang w:val="en-GB"/>
        </w:rPr>
        <w:t xml:space="preserve"> and</w:t>
      </w:r>
      <m:oMath>
        <m:r>
          <w:rPr>
            <w:rFonts w:ascii="Cambria Math" w:hAnsi="Cambria Math" w:cs="Times New Roman"/>
            <w:sz w:val="24"/>
            <w:szCs w:val="24"/>
            <w:lang w:val="en-GB"/>
          </w:rPr>
          <m:t xml:space="preserve"> </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δ</m:t>
            </m:r>
          </m:e>
          <m:sup>
            <m:r>
              <w:rPr>
                <w:rFonts w:ascii="Cambria Math" w:eastAsiaTheme="minorEastAsia" w:hAnsi="Cambria Math" w:cs="Times New Roman"/>
                <w:sz w:val="24"/>
                <w:szCs w:val="24"/>
                <w:lang w:val="en-GB"/>
              </w:rPr>
              <m:t>13</m:t>
            </m:r>
          </m:sup>
        </m:sSup>
        <m:sSub>
          <m:sSubPr>
            <m:ctrlPr>
              <w:rPr>
                <w:rFonts w:ascii="Cambria Math" w:eastAsiaTheme="minorEastAsia" w:hAnsi="Cambria Math" w:cs="Times New Roman"/>
                <w:i/>
                <w:sz w:val="24"/>
                <w:szCs w:val="24"/>
                <w:lang w:val="en-GB"/>
              </w:rPr>
            </m:ctrlPr>
          </m:sSubPr>
          <m:e>
            <m:r>
              <m:rPr>
                <m:sty m:val="p"/>
              </m:rP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lang w:val="en-GB"/>
              </w:rPr>
              <m:t>Standard</m:t>
            </m:r>
          </m:sub>
        </m:sSub>
      </m:oMath>
      <w:r w:rsidRPr="00E17F84">
        <w:rPr>
          <w:rFonts w:ascii="Times New Roman" w:hAnsi="Times New Roman" w:cs="Times New Roman"/>
          <w:sz w:val="24"/>
          <w:szCs w:val="24"/>
          <w:lang w:val="en-GB"/>
        </w:rPr>
        <w:t xml:space="preserve"> are the proportion</w:t>
      </w:r>
      <w:r w:rsidR="00604472" w:rsidRPr="00E17F84">
        <w:rPr>
          <w:rFonts w:ascii="Times New Roman" w:hAnsi="Times New Roman" w:cs="Times New Roman"/>
          <w:sz w:val="24"/>
          <w:szCs w:val="24"/>
          <w:lang w:val="en-GB"/>
        </w:rPr>
        <w:t>s</w:t>
      </w:r>
      <w:r w:rsidRPr="00E17F84">
        <w:rPr>
          <w:rFonts w:ascii="Times New Roman" w:hAnsi="Times New Roman" w:cs="Times New Roman"/>
          <w:sz w:val="24"/>
          <w:szCs w:val="24"/>
          <w:lang w:val="en-GB"/>
        </w:rPr>
        <w:t xml:space="preserve"> of </w:t>
      </w:r>
      <w:r w:rsidRPr="00E17F84">
        <w:rPr>
          <w:rFonts w:ascii="Times New Roman" w:hAnsi="Times New Roman" w:cs="Times New Roman"/>
          <w:sz w:val="24"/>
          <w:szCs w:val="24"/>
          <w:vertAlign w:val="superscript"/>
          <w:lang w:val="en-GB"/>
        </w:rPr>
        <w:t>1</w:t>
      </w:r>
      <w:r w:rsidR="00DE4C11" w:rsidRPr="00E17F84">
        <w:rPr>
          <w:rFonts w:ascii="Times New Roman" w:hAnsi="Times New Roman" w:cs="Times New Roman"/>
          <w:sz w:val="24"/>
          <w:szCs w:val="24"/>
          <w:vertAlign w:val="superscript"/>
          <w:lang w:val="en-GB"/>
        </w:rPr>
        <w:t>3</w:t>
      </w:r>
      <w:r w:rsidR="00DE4C11" w:rsidRPr="00E17F84">
        <w:rPr>
          <w:rFonts w:ascii="Times New Roman" w:hAnsi="Times New Roman" w:cs="Times New Roman"/>
          <w:sz w:val="24"/>
          <w:szCs w:val="24"/>
          <w:lang w:val="en-GB"/>
        </w:rPr>
        <w:t>C</w:t>
      </w:r>
      <w:r w:rsidRPr="00E17F84">
        <w:rPr>
          <w:rFonts w:ascii="Times New Roman" w:hAnsi="Times New Roman" w:cs="Times New Roman"/>
          <w:sz w:val="24"/>
          <w:szCs w:val="24"/>
          <w:lang w:val="en-GB"/>
        </w:rPr>
        <w:t xml:space="preserve"> divided by the proportion of </w:t>
      </w:r>
      <w:r w:rsidRPr="00E17F84">
        <w:rPr>
          <w:rFonts w:ascii="Times New Roman" w:hAnsi="Times New Roman" w:cs="Times New Roman"/>
          <w:sz w:val="24"/>
          <w:szCs w:val="24"/>
          <w:vertAlign w:val="superscript"/>
          <w:lang w:val="en-GB"/>
        </w:rPr>
        <w:t>1</w:t>
      </w:r>
      <w:r w:rsidR="00DE4C11" w:rsidRPr="00E17F84">
        <w:rPr>
          <w:rFonts w:ascii="Times New Roman" w:hAnsi="Times New Roman" w:cs="Times New Roman"/>
          <w:sz w:val="24"/>
          <w:szCs w:val="24"/>
          <w:vertAlign w:val="superscript"/>
          <w:lang w:val="en-GB"/>
        </w:rPr>
        <w:t>2</w:t>
      </w:r>
      <w:r w:rsidR="00DE4C11" w:rsidRPr="00E17F84">
        <w:rPr>
          <w:rFonts w:ascii="Times New Roman" w:hAnsi="Times New Roman" w:cs="Times New Roman"/>
          <w:sz w:val="24"/>
          <w:szCs w:val="24"/>
          <w:lang w:val="en-GB"/>
        </w:rPr>
        <w:t>C</w:t>
      </w:r>
      <w:r w:rsidR="0004285D" w:rsidRPr="00E17F84">
        <w:rPr>
          <w:rFonts w:ascii="Times New Roman" w:hAnsi="Times New Roman" w:cs="Times New Roman"/>
          <w:sz w:val="24"/>
          <w:szCs w:val="24"/>
          <w:lang w:val="en-GB"/>
        </w:rPr>
        <w:t>,</w:t>
      </w:r>
      <w:r w:rsidRPr="00E17F84">
        <w:rPr>
          <w:rFonts w:ascii="Times New Roman" w:hAnsi="Times New Roman" w:cs="Times New Roman"/>
          <w:sz w:val="24"/>
          <w:szCs w:val="24"/>
          <w:lang w:val="en-GB"/>
        </w:rPr>
        <w:t xml:space="preserve"> in the sample and </w:t>
      </w:r>
      <w:r w:rsidR="0004285D" w:rsidRPr="00E17F84">
        <w:rPr>
          <w:rFonts w:ascii="Times New Roman" w:hAnsi="Times New Roman" w:cs="Times New Roman"/>
          <w:sz w:val="24"/>
          <w:szCs w:val="24"/>
          <w:lang w:val="en-GB"/>
        </w:rPr>
        <w:t xml:space="preserve">in </w:t>
      </w:r>
      <w:r w:rsidRPr="00E17F84">
        <w:rPr>
          <w:rFonts w:ascii="Times New Roman" w:hAnsi="Times New Roman" w:cs="Times New Roman"/>
          <w:sz w:val="24"/>
          <w:szCs w:val="24"/>
          <w:lang w:val="en-GB"/>
        </w:rPr>
        <w:t>the reference standard (Vienna Pee Dee Belemnite for carbon</w:t>
      </w:r>
      <w:r w:rsidR="0004285D" w:rsidRPr="00E17F84">
        <w:rPr>
          <w:rFonts w:ascii="Times New Roman" w:hAnsi="Times New Roman" w:cs="Times New Roman"/>
          <w:sz w:val="24"/>
          <w:szCs w:val="24"/>
          <w:lang w:val="en-GB"/>
        </w:rPr>
        <w:t xml:space="preserve">, </w:t>
      </w:r>
      <w:r w:rsidRPr="00E17F84">
        <w:rPr>
          <w:rFonts w:ascii="Times New Roman" w:hAnsi="Times New Roman" w:cs="Times New Roman"/>
          <w:sz w:val="24"/>
          <w:szCs w:val="24"/>
          <w:lang w:val="en-GB"/>
        </w:rPr>
        <w:t>VPDB)</w:t>
      </w:r>
      <w:r w:rsidR="00604472" w:rsidRPr="00E17F84">
        <w:rPr>
          <w:rFonts w:ascii="Times New Roman" w:hAnsi="Times New Roman" w:cs="Times New Roman"/>
          <w:sz w:val="24"/>
          <w:szCs w:val="24"/>
          <w:lang w:val="en-GB"/>
        </w:rPr>
        <w:t>, respectively</w:t>
      </w:r>
      <w:r w:rsidRPr="00E17F84">
        <w:rPr>
          <w:rFonts w:ascii="Times New Roman" w:hAnsi="Times New Roman" w:cs="Times New Roman"/>
          <w:sz w:val="24"/>
          <w:szCs w:val="24"/>
          <w:lang w:val="en-GB"/>
        </w:rPr>
        <w:t xml:space="preserve">; </w:t>
      </w:r>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δ</m:t>
            </m:r>
          </m:e>
          <m:sup>
            <m:r>
              <w:rPr>
                <w:rFonts w:ascii="Cambria Math" w:eastAsiaTheme="minorEastAsia" w:hAnsi="Cambria Math" w:cs="Times New Roman"/>
                <w:sz w:val="24"/>
                <w:szCs w:val="24"/>
                <w:lang w:val="en-GB"/>
              </w:rPr>
              <m:t>13</m:t>
            </m:r>
          </m:sup>
        </m:sSup>
        <m:sSub>
          <m:sSubPr>
            <m:ctrlPr>
              <w:rPr>
                <w:rFonts w:ascii="Cambria Math" w:eastAsiaTheme="minorEastAsia" w:hAnsi="Cambria Math" w:cs="Times New Roman"/>
                <w:i/>
                <w:sz w:val="24"/>
                <w:szCs w:val="24"/>
                <w:lang w:val="en-GB"/>
              </w:rPr>
            </m:ctrlPr>
          </m:sSubPr>
          <m:e>
            <m:r>
              <m:rPr>
                <m:sty m:val="p"/>
              </m:rP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lang w:val="en-GB"/>
              </w:rPr>
              <m:t>Standard</m:t>
            </m:r>
          </m:sub>
        </m:sSub>
      </m:oMath>
      <w:r w:rsidRPr="00E17F84">
        <w:rPr>
          <w:rFonts w:ascii="Times New Roman" w:hAnsi="Times New Roman" w:cs="Times New Roman"/>
          <w:sz w:val="24"/>
          <w:szCs w:val="24"/>
          <w:lang w:val="en-GB"/>
        </w:rPr>
        <w:t>= 0.0112372</w:t>
      </w:r>
      <w:r w:rsidR="007A1757" w:rsidRPr="00E17F84">
        <w:rPr>
          <w:rFonts w:ascii="Times New Roman" w:hAnsi="Times New Roman" w:cs="Times New Roman"/>
          <w:sz w:val="24"/>
          <w:szCs w:val="24"/>
          <w:lang w:val="en-GB"/>
        </w:rPr>
        <w:t xml:space="preserve"> </w:t>
      </w:r>
      <w:r w:rsidR="00E91C24" w:rsidRPr="00E17F84">
        <w:rPr>
          <w:rFonts w:ascii="Times New Roman" w:hAnsi="Times New Roman" w:cs="Times New Roman"/>
          <w:noProof/>
          <w:sz w:val="24"/>
          <w:szCs w:val="24"/>
          <w:lang w:val="en-GB"/>
        </w:rPr>
        <w:t>(Craig, 1957)</w:t>
      </w:r>
      <w:r w:rsidRPr="00E17F84">
        <w:rPr>
          <w:rFonts w:ascii="Times New Roman" w:hAnsi="Times New Roman" w:cs="Times New Roman"/>
          <w:sz w:val="24"/>
          <w:szCs w:val="24"/>
          <w:lang w:val="en-GB"/>
        </w:rPr>
        <w:t xml:space="preserve">. </w:t>
      </w:r>
      <w:r w:rsidR="00604472" w:rsidRPr="00E17F84">
        <w:rPr>
          <w:rFonts w:ascii="Times New Roman" w:hAnsi="Times New Roman" w:cs="Times New Roman"/>
          <w:sz w:val="24"/>
          <w:szCs w:val="24"/>
          <w:lang w:val="en-GB"/>
        </w:rPr>
        <w:t>A</w:t>
      </w:r>
      <w:r w:rsidRPr="00E17F84">
        <w:rPr>
          <w:rFonts w:ascii="Times New Roman" w:hAnsi="Times New Roman" w:cs="Times New Roman"/>
          <w:sz w:val="24"/>
          <w:szCs w:val="24"/>
          <w:lang w:val="en-GB"/>
        </w:rPr>
        <w:t>fter feeding with enriched feed</w:t>
      </w:r>
      <w:r w:rsidR="008B43C2" w:rsidRPr="00E17F84">
        <w:rPr>
          <w:rFonts w:ascii="Times New Roman" w:hAnsi="Times New Roman" w:cs="Times New Roman"/>
          <w:sz w:val="24"/>
          <w:szCs w:val="24"/>
          <w:lang w:val="en-GB"/>
        </w:rPr>
        <w:t>,</w:t>
      </w:r>
      <w:r w:rsidR="00604472" w:rsidRPr="00E17F84">
        <w:rPr>
          <w:rFonts w:ascii="Times New Roman" w:hAnsi="Times New Roman" w:cs="Times New Roman"/>
          <w:sz w:val="24"/>
          <w:szCs w:val="24"/>
          <w:lang w:val="en-GB"/>
        </w:rPr>
        <w:t xml:space="preserve"> the atom % </w:t>
      </w:r>
      <w:r w:rsidR="00604472" w:rsidRPr="00E17F84">
        <w:rPr>
          <w:rFonts w:ascii="Times New Roman" w:hAnsi="Times New Roman" w:cs="Times New Roman"/>
          <w:sz w:val="24"/>
          <w:szCs w:val="24"/>
          <w:vertAlign w:val="superscript"/>
          <w:lang w:val="en-GB"/>
        </w:rPr>
        <w:t>13</w:t>
      </w:r>
      <w:r w:rsidR="00604472" w:rsidRPr="00E17F84">
        <w:rPr>
          <w:rFonts w:ascii="Times New Roman" w:hAnsi="Times New Roman" w:cs="Times New Roman"/>
          <w:sz w:val="24"/>
          <w:szCs w:val="24"/>
          <w:lang w:val="en-GB"/>
        </w:rPr>
        <w:t>C in excess (</w:t>
      </w:r>
      <w:r w:rsidR="00604472" w:rsidRPr="00E17F84">
        <w:rPr>
          <w:rFonts w:ascii="Times New Roman" w:hAnsi="Times New Roman" w:cs="Times New Roman"/>
          <w:i/>
          <w:iCs/>
          <w:sz w:val="24"/>
          <w:szCs w:val="24"/>
          <w:lang w:val="en-GB"/>
        </w:rPr>
        <w:t>APE</w:t>
      </w:r>
      <w:r w:rsidR="00604472" w:rsidRPr="00E17F84">
        <w:rPr>
          <w:rFonts w:ascii="Times New Roman" w:hAnsi="Times New Roman" w:cs="Times New Roman"/>
          <w:sz w:val="24"/>
          <w:szCs w:val="24"/>
          <w:lang w:val="en-GB"/>
        </w:rPr>
        <w:t>)</w:t>
      </w:r>
      <w:r w:rsidRPr="00E17F84">
        <w:rPr>
          <w:rFonts w:ascii="Times New Roman" w:hAnsi="Times New Roman" w:cs="Times New Roman"/>
          <w:sz w:val="24"/>
          <w:szCs w:val="24"/>
          <w:lang w:val="en-GB"/>
        </w:rPr>
        <w:t xml:space="preserve"> is</w:t>
      </w:r>
      <w:r w:rsidR="005B5F7C" w:rsidRPr="00E17F84">
        <w:rPr>
          <w:rFonts w:ascii="Times New Roman" w:hAnsi="Times New Roman" w:cs="Times New Roman"/>
          <w:sz w:val="24"/>
          <w:szCs w:val="24"/>
          <w:lang w:val="en-GB"/>
        </w:rPr>
        <w:t xml:space="preserve"> </w:t>
      </w:r>
      <w:r w:rsidRPr="00E17F84">
        <w:rPr>
          <w:rFonts w:ascii="Times New Roman" w:hAnsi="Times New Roman" w:cs="Times New Roman"/>
          <w:sz w:val="24"/>
          <w:szCs w:val="24"/>
          <w:lang w:val="en-GB"/>
        </w:rPr>
        <w:t xml:space="preserve">proportional to the fraction of newly deposited </w:t>
      </w:r>
      <w:r w:rsidR="0070104A" w:rsidRPr="00E17F84">
        <w:rPr>
          <w:rFonts w:ascii="Times New Roman" w:hAnsi="Times New Roman" w:cs="Times New Roman"/>
          <w:sz w:val="24"/>
          <w:szCs w:val="24"/>
          <w:lang w:val="en-GB"/>
        </w:rPr>
        <w:t>nutrients</w:t>
      </w:r>
      <w:r w:rsidRPr="00E17F84">
        <w:rPr>
          <w:rFonts w:ascii="Times New Roman" w:hAnsi="Times New Roman" w:cs="Times New Roman"/>
          <w:sz w:val="24"/>
          <w:szCs w:val="24"/>
          <w:lang w:val="en-GB"/>
        </w:rPr>
        <w:t xml:space="preserve"> in the tissue, resulting from both tissue growth and replacement of previously deposited carbon, denoted as metabolism. </w:t>
      </w:r>
      <w:r w:rsidR="00604472" w:rsidRPr="00E17F84">
        <w:rPr>
          <w:rFonts w:ascii="Times New Roman" w:hAnsi="Times New Roman" w:cs="Times New Roman"/>
          <w:i/>
          <w:iCs/>
          <w:sz w:val="24"/>
          <w:szCs w:val="24"/>
          <w:lang w:val="en-GB"/>
        </w:rPr>
        <w:t>APE</w:t>
      </w:r>
      <w:r w:rsidRPr="00E17F84">
        <w:rPr>
          <w:rFonts w:ascii="Times New Roman" w:hAnsi="Times New Roman" w:cs="Times New Roman"/>
          <w:sz w:val="24"/>
          <w:szCs w:val="24"/>
          <w:lang w:val="en-GB"/>
        </w:rPr>
        <w:t xml:space="preserve"> is the total </w:t>
      </w:r>
      <w:r w:rsidR="00604472" w:rsidRPr="00E17F84">
        <w:rPr>
          <w:rFonts w:ascii="Times New Roman" w:hAnsi="Times New Roman" w:cs="Times New Roman"/>
          <w:i/>
          <w:iCs/>
          <w:sz w:val="24"/>
          <w:szCs w:val="24"/>
          <w:lang w:val="en-GB"/>
        </w:rPr>
        <w:t>A</w:t>
      </w:r>
      <w:r w:rsidRPr="00E17F84">
        <w:rPr>
          <w:rFonts w:ascii="Times New Roman" w:hAnsi="Times New Roman" w:cs="Times New Roman"/>
          <w:i/>
          <w:iCs/>
          <w:sz w:val="24"/>
          <w:szCs w:val="24"/>
          <w:lang w:val="en-GB"/>
        </w:rPr>
        <w:t xml:space="preserve">tom % </w:t>
      </w:r>
      <w:r w:rsidRPr="00E17F84">
        <w:rPr>
          <w:rFonts w:ascii="Times New Roman" w:hAnsi="Times New Roman" w:cs="Times New Roman"/>
          <w:i/>
          <w:iCs/>
          <w:sz w:val="24"/>
          <w:szCs w:val="24"/>
          <w:vertAlign w:val="superscript"/>
          <w:lang w:val="en-GB"/>
        </w:rPr>
        <w:t>13</w:t>
      </w:r>
      <w:r w:rsidRPr="00E17F84">
        <w:rPr>
          <w:rFonts w:ascii="Times New Roman" w:hAnsi="Times New Roman" w:cs="Times New Roman"/>
          <w:i/>
          <w:iCs/>
          <w:sz w:val="24"/>
          <w:szCs w:val="24"/>
          <w:lang w:val="en-GB"/>
        </w:rPr>
        <w:t>C</w:t>
      </w:r>
      <w:r w:rsidRPr="00E17F84">
        <w:rPr>
          <w:rFonts w:ascii="Times New Roman" w:hAnsi="Times New Roman" w:cs="Times New Roman"/>
          <w:sz w:val="24"/>
          <w:szCs w:val="24"/>
          <w:lang w:val="en-GB"/>
        </w:rPr>
        <w:t xml:space="preserve"> in the sample adjusted for the initial isotope percentage in the sample (</w:t>
      </w:r>
      <w:r w:rsidRPr="00E17F84">
        <w:rPr>
          <w:rFonts w:ascii="Times New Roman" w:hAnsi="Times New Roman" w:cs="Times New Roman"/>
          <w:i/>
          <w:iCs/>
          <w:sz w:val="24"/>
          <w:szCs w:val="24"/>
          <w:lang w:val="en-GB"/>
        </w:rPr>
        <w:t>IA %</w:t>
      </w:r>
      <w:r w:rsidRPr="00E17F84">
        <w:rPr>
          <w:rFonts w:ascii="Times New Roman" w:hAnsi="Times New Roman" w:cs="Times New Roman"/>
          <w:sz w:val="24"/>
          <w:szCs w:val="24"/>
          <w:lang w:val="en-GB"/>
        </w:rPr>
        <w:t>).</w:t>
      </w:r>
      <w:r w:rsidR="0017365B" w:rsidRPr="00E17F84">
        <w:rPr>
          <w:rFonts w:ascii="Times New Roman" w:hAnsi="Times New Roman" w:cs="Times New Roman"/>
          <w:sz w:val="24"/>
          <w:szCs w:val="24"/>
          <w:lang w:val="en-GB"/>
        </w:rPr>
        <w:t xml:space="preserve"> </w:t>
      </w:r>
      <w:r w:rsidR="00690EA4" w:rsidRPr="00E17F84">
        <w:rPr>
          <w:rFonts w:ascii="Times New Roman" w:hAnsi="Times New Roman" w:cs="Times New Roman"/>
          <w:sz w:val="24"/>
          <w:szCs w:val="24"/>
          <w:lang w:val="en-GB"/>
        </w:rPr>
        <w:t xml:space="preserve">The </w:t>
      </w:r>
      <w:r w:rsidR="00690EA4" w:rsidRPr="00E17F84">
        <w:rPr>
          <w:rFonts w:ascii="Times New Roman" w:hAnsi="Times New Roman" w:cs="Times New Roman"/>
          <w:i/>
          <w:iCs/>
          <w:sz w:val="24"/>
          <w:szCs w:val="24"/>
          <w:lang w:val="en-GB"/>
        </w:rPr>
        <w:t>IA %</w:t>
      </w:r>
      <w:r w:rsidRPr="00E17F84">
        <w:rPr>
          <w:rFonts w:ascii="Times New Roman" w:hAnsi="Times New Roman" w:cs="Times New Roman"/>
          <w:sz w:val="24"/>
          <w:szCs w:val="24"/>
          <w:lang w:val="en-GB"/>
        </w:rPr>
        <w:t xml:space="preserve"> was assessed by using </w:t>
      </w:r>
      <w:r w:rsidR="0070104A" w:rsidRPr="00E17F84">
        <w:rPr>
          <w:rFonts w:ascii="Times New Roman" w:hAnsi="Times New Roman" w:cs="Times New Roman"/>
          <w:sz w:val="24"/>
          <w:szCs w:val="24"/>
          <w:lang w:val="en-GB"/>
        </w:rPr>
        <w:t xml:space="preserve">the </w:t>
      </w:r>
      <w:r w:rsidR="00604472" w:rsidRPr="00E17F84">
        <w:rPr>
          <w:rFonts w:ascii="Times New Roman" w:hAnsi="Times New Roman" w:cs="Times New Roman"/>
          <w:sz w:val="24"/>
          <w:szCs w:val="24"/>
          <w:lang w:val="en-GB"/>
        </w:rPr>
        <w:t xml:space="preserve">four individuals in </w:t>
      </w:r>
      <w:r w:rsidR="005B5F7C" w:rsidRPr="00E17F84">
        <w:rPr>
          <w:rFonts w:ascii="Times New Roman" w:hAnsi="Times New Roman" w:cs="Times New Roman"/>
          <w:sz w:val="24"/>
          <w:szCs w:val="24"/>
          <w:lang w:val="en-GB"/>
        </w:rPr>
        <w:t>G3</w:t>
      </w:r>
      <w:r w:rsidR="00BD6F4E" w:rsidRPr="00E17F84">
        <w:rPr>
          <w:rFonts w:ascii="Times New Roman" w:hAnsi="Times New Roman" w:cs="Times New Roman"/>
          <w:sz w:val="24"/>
          <w:szCs w:val="24"/>
          <w:lang w:val="en-GB"/>
        </w:rPr>
        <w:t xml:space="preserve"> (grazed for 42 days)</w:t>
      </w:r>
      <w:r w:rsidRPr="00E17F84">
        <w:rPr>
          <w:rFonts w:ascii="Times New Roman" w:hAnsi="Times New Roman" w:cs="Times New Roman"/>
          <w:sz w:val="24"/>
          <w:szCs w:val="24"/>
          <w:lang w:val="en-GB"/>
        </w:rPr>
        <w:t xml:space="preserve">. The </w:t>
      </w:r>
      <w:r w:rsidRPr="00E17F84">
        <w:rPr>
          <w:rFonts w:ascii="Times New Roman" w:hAnsi="Times New Roman" w:cs="Times New Roman"/>
          <w:sz w:val="24"/>
          <w:szCs w:val="24"/>
          <w:vertAlign w:val="superscript"/>
          <w:lang w:val="en-GB"/>
        </w:rPr>
        <w:t>1</w:t>
      </w:r>
      <w:r w:rsidR="0070104A" w:rsidRPr="00E17F84">
        <w:rPr>
          <w:rFonts w:ascii="Times New Roman" w:hAnsi="Times New Roman" w:cs="Times New Roman"/>
          <w:sz w:val="24"/>
          <w:szCs w:val="24"/>
          <w:vertAlign w:val="superscript"/>
          <w:lang w:val="en-GB"/>
        </w:rPr>
        <w:t>3</w:t>
      </w:r>
      <w:r w:rsidR="0070104A" w:rsidRPr="00E17F84">
        <w:rPr>
          <w:rFonts w:ascii="Times New Roman" w:hAnsi="Times New Roman" w:cs="Times New Roman"/>
          <w:sz w:val="24"/>
          <w:szCs w:val="24"/>
          <w:lang w:val="en-GB"/>
        </w:rPr>
        <w:t>C</w:t>
      </w:r>
      <w:r w:rsidRPr="00E17F84">
        <w:rPr>
          <w:rFonts w:ascii="Times New Roman" w:hAnsi="Times New Roman" w:cs="Times New Roman"/>
          <w:sz w:val="24"/>
          <w:szCs w:val="24"/>
          <w:lang w:val="en-GB"/>
        </w:rPr>
        <w:t xml:space="preserve"> average and standard deviations in </w:t>
      </w:r>
      <w:r w:rsidR="00860672" w:rsidRPr="00E17F84">
        <w:rPr>
          <w:rFonts w:ascii="Times New Roman" w:hAnsi="Times New Roman" w:cs="Times New Roman"/>
          <w:sz w:val="24"/>
          <w:szCs w:val="24"/>
          <w:lang w:val="en-GB"/>
        </w:rPr>
        <w:t xml:space="preserve">the thigh and back </w:t>
      </w:r>
      <w:r w:rsidRPr="00E17F84">
        <w:rPr>
          <w:rFonts w:ascii="Times New Roman" w:hAnsi="Times New Roman" w:cs="Times New Roman"/>
          <w:sz w:val="24"/>
          <w:szCs w:val="24"/>
          <w:lang w:val="en-GB"/>
        </w:rPr>
        <w:t>muscle</w:t>
      </w:r>
      <w:r w:rsidR="00604472" w:rsidRPr="00E17F84">
        <w:rPr>
          <w:rFonts w:ascii="Times New Roman" w:hAnsi="Times New Roman" w:cs="Times New Roman"/>
          <w:sz w:val="24"/>
          <w:szCs w:val="24"/>
          <w:lang w:val="en-GB"/>
        </w:rPr>
        <w:t>s</w:t>
      </w:r>
      <w:r w:rsidRPr="00E17F84">
        <w:rPr>
          <w:rFonts w:ascii="Times New Roman" w:hAnsi="Times New Roman" w:cs="Times New Roman"/>
          <w:sz w:val="24"/>
          <w:szCs w:val="24"/>
          <w:lang w:val="en-GB"/>
        </w:rPr>
        <w:t xml:space="preserve"> were</w:t>
      </w:r>
      <w:r w:rsidR="00604472" w:rsidRPr="00E17F84">
        <w:rPr>
          <w:rFonts w:ascii="Times New Roman" w:hAnsi="Times New Roman" w:cs="Times New Roman"/>
          <w:sz w:val="24"/>
          <w:szCs w:val="24"/>
          <w:lang w:val="en-GB"/>
        </w:rPr>
        <w:t>:</w:t>
      </w:r>
      <w:r w:rsidRPr="00E17F84">
        <w:rPr>
          <w:rFonts w:ascii="Times New Roman" w:hAnsi="Times New Roman" w:cs="Times New Roman"/>
          <w:sz w:val="24"/>
          <w:szCs w:val="24"/>
          <w:lang w:val="en-GB"/>
        </w:rPr>
        <w:t xml:space="preserve"> 1.08</w:t>
      </w:r>
      <w:r w:rsidR="00362466" w:rsidRPr="00E17F84">
        <w:rPr>
          <w:rFonts w:ascii="Times New Roman" w:hAnsi="Times New Roman" w:cs="Times New Roman"/>
          <w:sz w:val="24"/>
          <w:szCs w:val="24"/>
          <w:lang w:val="en-GB"/>
        </w:rPr>
        <w:t>1</w:t>
      </w:r>
      <w:r w:rsidRPr="00E17F84">
        <w:rPr>
          <w:rFonts w:ascii="Times New Roman" w:hAnsi="Times New Roman" w:cs="Times New Roman"/>
          <w:sz w:val="24"/>
          <w:szCs w:val="24"/>
          <w:lang w:val="en-GB"/>
        </w:rPr>
        <w:t xml:space="preserve"> ± 0.000</w:t>
      </w:r>
      <w:r w:rsidR="00362466" w:rsidRPr="00E17F84">
        <w:rPr>
          <w:rFonts w:ascii="Times New Roman" w:hAnsi="Times New Roman" w:cs="Times New Roman"/>
          <w:sz w:val="24"/>
          <w:szCs w:val="24"/>
          <w:lang w:val="en-GB"/>
        </w:rPr>
        <w:t>1</w:t>
      </w:r>
      <w:r w:rsidR="00ED7A4A" w:rsidRPr="00E17F84">
        <w:rPr>
          <w:rFonts w:ascii="Times New Roman" w:hAnsi="Times New Roman" w:cs="Times New Roman"/>
          <w:sz w:val="24"/>
          <w:szCs w:val="24"/>
          <w:lang w:val="en-GB"/>
        </w:rPr>
        <w:t xml:space="preserve"> and</w:t>
      </w:r>
      <w:r w:rsidR="007008F3" w:rsidRPr="00E17F84">
        <w:rPr>
          <w:rFonts w:ascii="Times New Roman" w:hAnsi="Times New Roman" w:cs="Times New Roman"/>
          <w:sz w:val="24"/>
          <w:szCs w:val="24"/>
          <w:lang w:val="en-GB"/>
        </w:rPr>
        <w:t xml:space="preserve"> </w:t>
      </w:r>
      <w:r w:rsidRPr="00E17F84">
        <w:rPr>
          <w:rFonts w:ascii="Times New Roman" w:hAnsi="Times New Roman" w:cs="Times New Roman"/>
          <w:sz w:val="24"/>
          <w:szCs w:val="24"/>
          <w:lang w:val="en-GB"/>
        </w:rPr>
        <w:t>1.08</w:t>
      </w:r>
      <w:r w:rsidR="00862462" w:rsidRPr="00E17F84">
        <w:rPr>
          <w:rFonts w:ascii="Times New Roman" w:hAnsi="Times New Roman" w:cs="Times New Roman"/>
          <w:sz w:val="24"/>
          <w:szCs w:val="24"/>
          <w:lang w:val="en-GB"/>
        </w:rPr>
        <w:t>1</w:t>
      </w:r>
      <w:r w:rsidRPr="00E17F84">
        <w:rPr>
          <w:rFonts w:ascii="Times New Roman" w:hAnsi="Times New Roman" w:cs="Times New Roman"/>
          <w:sz w:val="24"/>
          <w:szCs w:val="24"/>
          <w:lang w:val="en-GB"/>
        </w:rPr>
        <w:t xml:space="preserve"> ± 0.000</w:t>
      </w:r>
      <w:r w:rsidR="00862462" w:rsidRPr="00E17F84">
        <w:rPr>
          <w:rFonts w:ascii="Times New Roman" w:hAnsi="Times New Roman" w:cs="Times New Roman"/>
          <w:sz w:val="24"/>
          <w:szCs w:val="24"/>
          <w:lang w:val="en-GB"/>
        </w:rPr>
        <w:t>4</w:t>
      </w:r>
      <w:r w:rsidRPr="00E17F84">
        <w:rPr>
          <w:rFonts w:ascii="Times New Roman" w:hAnsi="Times New Roman" w:cs="Times New Roman"/>
          <w:sz w:val="24"/>
          <w:szCs w:val="24"/>
          <w:lang w:val="en-GB"/>
        </w:rPr>
        <w:t xml:space="preserve">, respectively. </w:t>
      </w:r>
    </w:p>
    <w:p w14:paraId="2317BBBC" w14:textId="77777777" w:rsidR="004D3448" w:rsidRPr="00E17F84" w:rsidRDefault="004D3448" w:rsidP="00602D96">
      <w:pPr>
        <w:spacing w:after="0" w:line="480" w:lineRule="auto"/>
        <w:rPr>
          <w:rFonts w:ascii="Times New Roman" w:hAnsi="Times New Roman" w:cs="Times New Roman"/>
          <w:sz w:val="24"/>
          <w:szCs w:val="24"/>
          <w:lang w:val="en-GB"/>
        </w:rPr>
      </w:pPr>
    </w:p>
    <w:p w14:paraId="4A546F9F" w14:textId="1AC2724C" w:rsidR="003559A2" w:rsidRPr="00E17F84" w:rsidRDefault="00120813" w:rsidP="00602D96">
      <w:pPr>
        <w:spacing w:after="0" w:line="480" w:lineRule="auto"/>
        <w:rPr>
          <w:rFonts w:ascii="Times New Roman" w:hAnsi="Times New Roman" w:cs="Times New Roman"/>
          <w:sz w:val="24"/>
          <w:szCs w:val="24"/>
          <w:lang w:val="en-GB"/>
        </w:rPr>
      </w:pPr>
      <w:r w:rsidRPr="00E17F84">
        <w:rPr>
          <w:rFonts w:ascii="Times New Roman" w:hAnsi="Times New Roman" w:cs="Times New Roman"/>
          <w:sz w:val="24"/>
          <w:szCs w:val="24"/>
          <w:lang w:val="en-GB"/>
        </w:rPr>
        <w:t xml:space="preserve">Calibration of </w:t>
      </w:r>
      <w:r w:rsidRPr="00E17F84">
        <w:rPr>
          <w:rFonts w:ascii="Times New Roman" w:hAnsi="Times New Roman" w:cs="Times New Roman"/>
          <w:sz w:val="24"/>
          <w:szCs w:val="24"/>
          <w:vertAlign w:val="superscript"/>
          <w:lang w:val="en-GB"/>
        </w:rPr>
        <w:t>13</w:t>
      </w:r>
      <w:r w:rsidRPr="00E17F84">
        <w:rPr>
          <w:rFonts w:ascii="Times New Roman" w:hAnsi="Times New Roman" w:cs="Times New Roman"/>
          <w:sz w:val="24"/>
          <w:szCs w:val="24"/>
          <w:lang w:val="en-GB"/>
        </w:rPr>
        <w:t>C was performed against international certified reference materials and internal standards</w:t>
      </w:r>
      <w:r w:rsidR="0021699E" w:rsidRPr="00E17F84">
        <w:rPr>
          <w:rFonts w:ascii="Times New Roman" w:hAnsi="Times New Roman" w:cs="Times New Roman"/>
          <w:sz w:val="24"/>
          <w:szCs w:val="24"/>
          <w:lang w:val="en-GB"/>
        </w:rPr>
        <w:t xml:space="preserve">, and the results </w:t>
      </w:r>
      <w:r w:rsidR="0021699E" w:rsidRPr="00E17F84">
        <w:rPr>
          <w:rFonts w:ascii="Times New Roman" w:hAnsi="Times New Roman" w:cs="Times New Roman"/>
          <w:sz w:val="24"/>
          <w:szCs w:val="24"/>
        </w:rPr>
        <w:t xml:space="preserve">of </w:t>
      </w:r>
      <m:oMath>
        <m:r>
          <w:rPr>
            <w:rFonts w:ascii="Cambria Math" w:hAnsi="Cambria Math" w:cs="Times New Roman"/>
            <w:sz w:val="24"/>
            <w:szCs w:val="24"/>
          </w:rPr>
          <m:t>δ</m:t>
        </m:r>
      </m:oMath>
      <w:r w:rsidR="0021699E" w:rsidRPr="00E17F84">
        <w:rPr>
          <w:rFonts w:ascii="Times New Roman" w:hAnsi="Times New Roman" w:cs="Times New Roman"/>
          <w:sz w:val="24"/>
          <w:szCs w:val="24"/>
          <w:vertAlign w:val="superscript"/>
        </w:rPr>
        <w:t>13</w:t>
      </w:r>
      <w:r w:rsidR="0021699E" w:rsidRPr="00E17F84">
        <w:rPr>
          <w:rFonts w:ascii="Times New Roman" w:hAnsi="Times New Roman" w:cs="Times New Roman"/>
          <w:sz w:val="24"/>
          <w:szCs w:val="24"/>
        </w:rPr>
        <w:t xml:space="preserve">C analyses </w:t>
      </w:r>
      <w:r w:rsidR="0021699E" w:rsidRPr="00E17F84">
        <w:rPr>
          <w:rFonts w:ascii="Times New Roman" w:hAnsi="Times New Roman" w:cs="Times New Roman"/>
          <w:sz w:val="24"/>
          <w:szCs w:val="24"/>
          <w:lang w:val="en-GB"/>
        </w:rPr>
        <w:t xml:space="preserve">were plotted on a </w:t>
      </w:r>
      <w:r w:rsidR="00E47024" w:rsidRPr="00E17F84">
        <w:rPr>
          <w:rFonts w:ascii="Times New Roman" w:hAnsi="Times New Roman" w:cs="Times New Roman"/>
          <w:sz w:val="24"/>
          <w:szCs w:val="24"/>
          <w:lang w:val="en-GB"/>
        </w:rPr>
        <w:t>two-</w:t>
      </w:r>
      <w:r w:rsidR="0021699E" w:rsidRPr="00E17F84">
        <w:rPr>
          <w:rFonts w:ascii="Times New Roman" w:hAnsi="Times New Roman" w:cs="Times New Roman"/>
          <w:sz w:val="24"/>
          <w:szCs w:val="24"/>
          <w:lang w:val="en-GB"/>
        </w:rPr>
        <w:t xml:space="preserve">point calibration line calculated from analysis of the USGS-24 standard (-16.05‰) from the United States Geological Survey and an </w:t>
      </w:r>
      <w:r w:rsidR="00604472" w:rsidRPr="00E17F84">
        <w:rPr>
          <w:rFonts w:ascii="Times New Roman" w:hAnsi="Times New Roman" w:cs="Times New Roman"/>
          <w:sz w:val="24"/>
          <w:szCs w:val="24"/>
          <w:lang w:val="en-GB"/>
        </w:rPr>
        <w:t xml:space="preserve">in-house (Institute for Energy Technology) </w:t>
      </w:r>
      <w:r w:rsidR="0021699E" w:rsidRPr="00E17F84">
        <w:rPr>
          <w:rFonts w:ascii="Times New Roman" w:hAnsi="Times New Roman" w:cs="Times New Roman"/>
          <w:sz w:val="24"/>
          <w:szCs w:val="24"/>
          <w:lang w:val="en-GB"/>
        </w:rPr>
        <w:t xml:space="preserve">graphite standard (-31.56‰) from </w:t>
      </w:r>
      <w:proofErr w:type="spellStart"/>
      <w:r w:rsidR="0021699E" w:rsidRPr="00E17F84">
        <w:rPr>
          <w:rFonts w:ascii="Times New Roman" w:hAnsi="Times New Roman" w:cs="Times New Roman"/>
          <w:sz w:val="24"/>
          <w:szCs w:val="24"/>
          <w:lang w:val="en-GB"/>
        </w:rPr>
        <w:t>Spectrapure</w:t>
      </w:r>
      <w:proofErr w:type="spellEnd"/>
      <w:r w:rsidR="0021699E" w:rsidRPr="00E17F84">
        <w:rPr>
          <w:rFonts w:ascii="Times New Roman" w:hAnsi="Times New Roman" w:cs="Times New Roman"/>
          <w:sz w:val="24"/>
          <w:szCs w:val="24"/>
          <w:lang w:val="en-GB"/>
        </w:rPr>
        <w:t xml:space="preserve">. </w:t>
      </w:r>
      <w:r w:rsidR="004B7AF2" w:rsidRPr="00E17F84">
        <w:rPr>
          <w:rFonts w:ascii="Times New Roman" w:hAnsi="Times New Roman" w:cs="Times New Roman"/>
          <w:sz w:val="24"/>
          <w:szCs w:val="24"/>
          <w:lang w:val="en-GB"/>
        </w:rPr>
        <w:t xml:space="preserve">The internal IFE Trout </w:t>
      </w:r>
      <w:r w:rsidR="00F541AA" w:rsidRPr="00E17F84">
        <w:rPr>
          <w:rFonts w:ascii="Times New Roman" w:hAnsi="Times New Roman" w:cs="Times New Roman"/>
          <w:sz w:val="24"/>
          <w:szCs w:val="24"/>
        </w:rPr>
        <w:t>standard was prepared by Soxhlet extraction with CH</w:t>
      </w:r>
      <w:r w:rsidR="00F541AA" w:rsidRPr="00E17F84">
        <w:rPr>
          <w:rFonts w:ascii="Times New Roman" w:hAnsi="Times New Roman" w:cs="Times New Roman"/>
          <w:sz w:val="24"/>
          <w:szCs w:val="24"/>
          <w:vertAlign w:val="subscript"/>
        </w:rPr>
        <w:t>2</w:t>
      </w:r>
      <w:r w:rsidR="00F541AA" w:rsidRPr="00E17F84">
        <w:rPr>
          <w:rFonts w:ascii="Times New Roman" w:hAnsi="Times New Roman" w:cs="Times New Roman"/>
          <w:sz w:val="24"/>
          <w:szCs w:val="24"/>
        </w:rPr>
        <w:t>Cl</w:t>
      </w:r>
      <w:r w:rsidR="00F541AA" w:rsidRPr="00E17F84">
        <w:rPr>
          <w:rFonts w:ascii="Times New Roman" w:hAnsi="Times New Roman" w:cs="Times New Roman"/>
          <w:sz w:val="24"/>
          <w:szCs w:val="24"/>
          <w:vertAlign w:val="subscript"/>
        </w:rPr>
        <w:t>2</w:t>
      </w:r>
      <w:r w:rsidR="00F541AA" w:rsidRPr="00E17F84">
        <w:rPr>
          <w:rFonts w:ascii="Times New Roman" w:hAnsi="Times New Roman" w:cs="Times New Roman"/>
          <w:sz w:val="24"/>
          <w:szCs w:val="24"/>
        </w:rPr>
        <w:t>: 7% CH</w:t>
      </w:r>
      <w:r w:rsidR="00F541AA" w:rsidRPr="00E17F84">
        <w:rPr>
          <w:rFonts w:ascii="Times New Roman" w:hAnsi="Times New Roman" w:cs="Times New Roman"/>
          <w:sz w:val="24"/>
          <w:szCs w:val="24"/>
          <w:vertAlign w:val="subscript"/>
        </w:rPr>
        <w:t>3</w:t>
      </w:r>
      <w:r w:rsidR="00F541AA" w:rsidRPr="00E17F84">
        <w:rPr>
          <w:rFonts w:ascii="Times New Roman" w:hAnsi="Times New Roman" w:cs="Times New Roman"/>
          <w:sz w:val="24"/>
          <w:szCs w:val="24"/>
        </w:rPr>
        <w:t xml:space="preserve">OH for approximately </w:t>
      </w:r>
      <w:r w:rsidR="00C474C0" w:rsidRPr="00E17F84">
        <w:rPr>
          <w:rFonts w:ascii="Times New Roman" w:hAnsi="Times New Roman" w:cs="Times New Roman"/>
          <w:sz w:val="24"/>
          <w:szCs w:val="24"/>
        </w:rPr>
        <w:t>two</w:t>
      </w:r>
      <w:r w:rsidR="00F541AA" w:rsidRPr="00E17F84">
        <w:rPr>
          <w:rFonts w:ascii="Times New Roman" w:hAnsi="Times New Roman" w:cs="Times New Roman"/>
          <w:sz w:val="24"/>
          <w:szCs w:val="24"/>
        </w:rPr>
        <w:t xml:space="preserve"> hours, cleansed with 2N HCl</w:t>
      </w:r>
      <w:r w:rsidR="00607D65" w:rsidRPr="00E17F84">
        <w:rPr>
          <w:rFonts w:ascii="Times New Roman" w:hAnsi="Times New Roman" w:cs="Times New Roman"/>
          <w:sz w:val="24"/>
          <w:szCs w:val="24"/>
        </w:rPr>
        <w:t>,</w:t>
      </w:r>
      <w:r w:rsidR="00F541AA" w:rsidRPr="00E17F84">
        <w:rPr>
          <w:rFonts w:ascii="Times New Roman" w:hAnsi="Times New Roman" w:cs="Times New Roman"/>
          <w:sz w:val="24"/>
          <w:szCs w:val="24"/>
        </w:rPr>
        <w:t xml:space="preserve"> and rinsed with distilled water to a neutral </w:t>
      </w:r>
      <w:proofErr w:type="spellStart"/>
      <w:r w:rsidR="00F541AA" w:rsidRPr="00E17F84">
        <w:rPr>
          <w:rFonts w:ascii="Times New Roman" w:hAnsi="Times New Roman" w:cs="Times New Roman"/>
          <w:sz w:val="24"/>
          <w:szCs w:val="24"/>
        </w:rPr>
        <w:t>pH.</w:t>
      </w:r>
      <w:proofErr w:type="spellEnd"/>
      <w:r w:rsidR="00FB722F" w:rsidRPr="00E17F84">
        <w:rPr>
          <w:rFonts w:ascii="Times New Roman" w:hAnsi="Times New Roman" w:cs="Times New Roman"/>
          <w:sz w:val="24"/>
          <w:szCs w:val="24"/>
        </w:rPr>
        <w:t xml:space="preserve"> </w:t>
      </w:r>
      <w:r w:rsidRPr="00E17F84">
        <w:rPr>
          <w:rFonts w:ascii="Times New Roman" w:hAnsi="Times New Roman" w:cs="Times New Roman"/>
          <w:sz w:val="24"/>
          <w:szCs w:val="24"/>
          <w:lang w:val="en-GB"/>
        </w:rPr>
        <w:t xml:space="preserve">The </w:t>
      </w:r>
      <m:oMath>
        <m:r>
          <w:rPr>
            <w:rFonts w:ascii="Cambria Math" w:hAnsi="Cambria Math" w:cs="Times New Roman"/>
            <w:sz w:val="24"/>
            <w:szCs w:val="24"/>
            <w:lang w:val="en-GB"/>
          </w:rPr>
          <m:t>δ</m:t>
        </m:r>
      </m:oMath>
      <w:r w:rsidRPr="00E17F84">
        <w:rPr>
          <w:rFonts w:ascii="Times New Roman" w:hAnsi="Times New Roman" w:cs="Times New Roman"/>
          <w:sz w:val="24"/>
          <w:szCs w:val="24"/>
          <w:vertAlign w:val="superscript"/>
          <w:lang w:val="en-GB"/>
        </w:rPr>
        <w:t>13</w:t>
      </w:r>
      <w:r w:rsidRPr="00E17F84">
        <w:rPr>
          <w:rFonts w:ascii="Times New Roman" w:hAnsi="Times New Roman" w:cs="Times New Roman"/>
          <w:sz w:val="24"/>
          <w:szCs w:val="24"/>
          <w:lang w:val="en-GB"/>
        </w:rPr>
        <w:t xml:space="preserve">C composition of IFE trout was calibrated against the USGS-24 standard. The average </w:t>
      </w:r>
      <m:oMath>
        <m:r>
          <w:rPr>
            <w:rFonts w:ascii="Cambria Math" w:hAnsi="Cambria Math" w:cs="Times New Roman"/>
            <w:sz w:val="24"/>
            <w:szCs w:val="24"/>
            <w:lang w:val="en-GB"/>
          </w:rPr>
          <m:t>δ</m:t>
        </m:r>
      </m:oMath>
      <w:r w:rsidRPr="00E17F84">
        <w:rPr>
          <w:rFonts w:ascii="Times New Roman" w:hAnsi="Times New Roman" w:cs="Times New Roman"/>
          <w:sz w:val="24"/>
          <w:szCs w:val="24"/>
          <w:vertAlign w:val="superscript"/>
          <w:lang w:val="en-GB"/>
        </w:rPr>
        <w:t>1</w:t>
      </w:r>
      <w:r w:rsidR="002D6008" w:rsidRPr="00E17F84">
        <w:rPr>
          <w:rFonts w:ascii="Times New Roman" w:hAnsi="Times New Roman" w:cs="Times New Roman"/>
          <w:sz w:val="24"/>
          <w:szCs w:val="24"/>
          <w:vertAlign w:val="superscript"/>
          <w:lang w:val="en-GB"/>
        </w:rPr>
        <w:t>3</w:t>
      </w:r>
      <w:r w:rsidR="002D6008" w:rsidRPr="00E17F84">
        <w:rPr>
          <w:rFonts w:ascii="Times New Roman" w:hAnsi="Times New Roman" w:cs="Times New Roman"/>
          <w:sz w:val="24"/>
          <w:szCs w:val="24"/>
          <w:lang w:val="en-GB"/>
        </w:rPr>
        <w:t>C</w:t>
      </w:r>
      <w:r w:rsidRPr="00E17F84">
        <w:rPr>
          <w:rFonts w:ascii="Times New Roman" w:hAnsi="Times New Roman" w:cs="Times New Roman"/>
          <w:sz w:val="24"/>
          <w:szCs w:val="24"/>
          <w:lang w:val="en-GB"/>
        </w:rPr>
        <w:t xml:space="preserve"> </w:t>
      </w:r>
      <w:r w:rsidR="001054E8" w:rsidRPr="00E17F84">
        <w:rPr>
          <w:rFonts w:ascii="Times New Roman" w:hAnsi="Times New Roman" w:cs="Times New Roman"/>
          <w:sz w:val="24"/>
          <w:szCs w:val="24"/>
          <w:lang w:val="en-GB"/>
        </w:rPr>
        <w:t xml:space="preserve">from six analyses of the </w:t>
      </w:r>
      <w:r w:rsidRPr="00E17F84">
        <w:rPr>
          <w:rFonts w:ascii="Times New Roman" w:hAnsi="Times New Roman" w:cs="Times New Roman"/>
          <w:sz w:val="24"/>
          <w:szCs w:val="24"/>
          <w:lang w:val="en-GB"/>
        </w:rPr>
        <w:t>IFE trout was -20.</w:t>
      </w:r>
      <w:r w:rsidR="007C07EB" w:rsidRPr="00E17F84">
        <w:rPr>
          <w:rFonts w:ascii="Times New Roman" w:hAnsi="Times New Roman" w:cs="Times New Roman"/>
          <w:sz w:val="24"/>
          <w:szCs w:val="24"/>
          <w:lang w:val="en-GB"/>
        </w:rPr>
        <w:t>05</w:t>
      </w:r>
      <w:r w:rsidRPr="00E17F84">
        <w:rPr>
          <w:rFonts w:ascii="Times New Roman" w:hAnsi="Times New Roman" w:cs="Times New Roman"/>
          <w:sz w:val="24"/>
          <w:szCs w:val="24"/>
          <w:lang w:val="en-GB"/>
        </w:rPr>
        <w:t>‰</w:t>
      </w:r>
      <w:r w:rsidR="00604472" w:rsidRPr="00E17F84">
        <w:rPr>
          <w:rFonts w:ascii="Times New Roman" w:hAnsi="Times New Roman" w:cs="Times New Roman"/>
          <w:sz w:val="24"/>
          <w:szCs w:val="24"/>
          <w:lang w:val="en-GB"/>
        </w:rPr>
        <w:t>,</w:t>
      </w:r>
      <w:r w:rsidRPr="00E17F84">
        <w:rPr>
          <w:rFonts w:ascii="Times New Roman" w:hAnsi="Times New Roman" w:cs="Times New Roman"/>
          <w:sz w:val="24"/>
          <w:szCs w:val="24"/>
          <w:lang w:val="en-GB"/>
        </w:rPr>
        <w:t xml:space="preserve"> with a standard deviation of 0.1</w:t>
      </w:r>
      <w:r w:rsidR="007C07EB" w:rsidRPr="00E17F84">
        <w:rPr>
          <w:rFonts w:ascii="Times New Roman" w:hAnsi="Times New Roman" w:cs="Times New Roman"/>
          <w:sz w:val="24"/>
          <w:szCs w:val="24"/>
          <w:lang w:val="en-GB"/>
        </w:rPr>
        <w:t>1</w:t>
      </w:r>
      <w:r w:rsidRPr="00E17F84">
        <w:rPr>
          <w:rFonts w:ascii="Times New Roman" w:hAnsi="Times New Roman" w:cs="Times New Roman"/>
          <w:sz w:val="24"/>
          <w:szCs w:val="24"/>
          <w:lang w:val="en-GB"/>
        </w:rPr>
        <w:t>.</w:t>
      </w:r>
      <w:r w:rsidR="00C474C0" w:rsidRPr="00E17F84">
        <w:rPr>
          <w:rFonts w:ascii="Times New Roman" w:hAnsi="Times New Roman" w:cs="Times New Roman"/>
          <w:sz w:val="24"/>
          <w:szCs w:val="24"/>
          <w:lang w:val="en-GB"/>
        </w:rPr>
        <w:t xml:space="preserve"> </w:t>
      </w:r>
    </w:p>
    <w:p w14:paraId="1BB87995" w14:textId="77777777" w:rsidR="004D3448" w:rsidRPr="00E17F84" w:rsidRDefault="004D3448" w:rsidP="00602D96">
      <w:pPr>
        <w:spacing w:after="0" w:line="480" w:lineRule="auto"/>
        <w:rPr>
          <w:rFonts w:ascii="Times New Roman" w:hAnsi="Times New Roman" w:cs="Times New Roman"/>
          <w:sz w:val="24"/>
          <w:szCs w:val="24"/>
          <w:lang w:val="en-GB"/>
        </w:rPr>
      </w:pPr>
    </w:p>
    <w:p w14:paraId="6A1F077A" w14:textId="69F527E6" w:rsidR="00FA47CA" w:rsidRPr="00E17F84" w:rsidRDefault="00FA47CA" w:rsidP="00602D96">
      <w:pPr>
        <w:spacing w:after="0" w:line="480" w:lineRule="auto"/>
        <w:rPr>
          <w:rFonts w:ascii="Times New Roman" w:hAnsi="Times New Roman" w:cs="Times New Roman"/>
          <w:sz w:val="24"/>
          <w:szCs w:val="24"/>
        </w:rPr>
      </w:pPr>
      <w:r w:rsidRPr="00E17F84">
        <w:rPr>
          <w:rFonts w:ascii="Times New Roman" w:hAnsi="Times New Roman" w:cs="Times New Roman"/>
          <w:sz w:val="24"/>
          <w:szCs w:val="24"/>
        </w:rPr>
        <w:lastRenderedPageBreak/>
        <w:t xml:space="preserve">2.6 </w:t>
      </w:r>
      <w:r w:rsidR="00B90F87" w:rsidRPr="00E17F84">
        <w:rPr>
          <w:rFonts w:ascii="Times New Roman" w:hAnsi="Times New Roman" w:cs="Times New Roman"/>
          <w:sz w:val="24"/>
          <w:szCs w:val="24"/>
        </w:rPr>
        <w:t xml:space="preserve">Calculations and statistics </w:t>
      </w:r>
    </w:p>
    <w:p w14:paraId="7D088768" w14:textId="77777777" w:rsidR="006122B6" w:rsidRPr="00E17F84" w:rsidRDefault="006122B6" w:rsidP="00602D96">
      <w:pPr>
        <w:spacing w:after="0" w:line="480" w:lineRule="auto"/>
        <w:rPr>
          <w:rFonts w:ascii="Times New Roman" w:hAnsi="Times New Roman" w:cs="Times New Roman"/>
          <w:sz w:val="24"/>
          <w:szCs w:val="24"/>
        </w:rPr>
      </w:pPr>
    </w:p>
    <w:p w14:paraId="7425E281" w14:textId="07AD06BF" w:rsidR="009D7CDC" w:rsidRPr="00E17F84" w:rsidRDefault="009D7CDC" w:rsidP="00602D96">
      <w:pPr>
        <w:spacing w:after="0" w:line="480" w:lineRule="auto"/>
        <w:rPr>
          <w:rFonts w:ascii="Times New Roman" w:eastAsiaTheme="minorEastAsia" w:hAnsi="Times New Roman" w:cs="Times New Roman"/>
          <w:sz w:val="24"/>
          <w:szCs w:val="24"/>
        </w:rPr>
      </w:pPr>
      <w:r w:rsidRPr="00E17F84">
        <w:rPr>
          <w:rFonts w:ascii="Times New Roman" w:hAnsi="Times New Roman" w:cs="Times New Roman"/>
          <w:sz w:val="24"/>
          <w:szCs w:val="24"/>
        </w:rPr>
        <w:t xml:space="preserve">The </w:t>
      </w:r>
      <w:r w:rsidR="00404BA9" w:rsidRPr="00E17F84">
        <w:rPr>
          <w:rFonts w:ascii="Times New Roman" w:hAnsi="Times New Roman" w:cs="Times New Roman"/>
          <w:sz w:val="24"/>
          <w:szCs w:val="24"/>
        </w:rPr>
        <w:t xml:space="preserve">initial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IW</m:t>
                </m:r>
              </m:e>
              <m:sub>
                <m:r>
                  <w:rPr>
                    <w:rFonts w:ascii="Cambria Math" w:hAnsi="Cambria Math" w:cs="Times New Roman"/>
                    <w:sz w:val="24"/>
                    <w:szCs w:val="24"/>
                  </w:rPr>
                  <m:t>i</m:t>
                </m:r>
              </m:sub>
            </m:sSub>
          </m:e>
        </m:d>
      </m:oMath>
      <w:r w:rsidR="00E43B58" w:rsidRPr="00E17F84">
        <w:rPr>
          <w:rFonts w:ascii="Times New Roman" w:eastAsiaTheme="minorEastAsia" w:hAnsi="Times New Roman" w:cs="Times New Roman"/>
          <w:sz w:val="24"/>
          <w:szCs w:val="24"/>
        </w:rPr>
        <w:t xml:space="preserve">, mid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MW</m:t>
                </m:r>
              </m:e>
              <m:sub>
                <m:r>
                  <w:rPr>
                    <w:rFonts w:ascii="Cambria Math" w:hAnsi="Cambria Math" w:cs="Times New Roman"/>
                    <w:sz w:val="24"/>
                    <w:szCs w:val="24"/>
                  </w:rPr>
                  <m:t>i</m:t>
                </m:r>
              </m:sub>
            </m:sSub>
          </m:e>
        </m:d>
      </m:oMath>
      <w:r w:rsidR="00E43B58" w:rsidRPr="00E17F84">
        <w:rPr>
          <w:rFonts w:ascii="Times New Roman" w:eastAsiaTheme="minorEastAsia" w:hAnsi="Times New Roman" w:cs="Times New Roman"/>
          <w:sz w:val="24"/>
          <w:szCs w:val="24"/>
        </w:rPr>
        <w:t xml:space="preserve"> </w:t>
      </w:r>
      <w:r w:rsidR="00404BA9" w:rsidRPr="00E17F84">
        <w:rPr>
          <w:rFonts w:ascii="Times New Roman" w:hAnsi="Times New Roman" w:cs="Times New Roman"/>
          <w:sz w:val="24"/>
          <w:szCs w:val="24"/>
        </w:rPr>
        <w:t>and final</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FW</m:t>
            </m:r>
          </m:e>
          <m:sub>
            <m:r>
              <w:rPr>
                <w:rFonts w:ascii="Cambria Math" w:hAnsi="Cambria Math" w:cs="Times New Roman"/>
                <w:sz w:val="24"/>
                <w:szCs w:val="24"/>
              </w:rPr>
              <m:t>i</m:t>
            </m:r>
          </m:sub>
        </m:sSub>
        <m:r>
          <w:rPr>
            <w:rFonts w:ascii="Cambria Math" w:hAnsi="Cambria Math" w:cs="Times New Roman"/>
            <w:sz w:val="24"/>
            <w:szCs w:val="24"/>
          </w:rPr>
          <m:t>)</m:t>
        </m:r>
      </m:oMath>
      <w:r w:rsidR="00AD7F6D" w:rsidRPr="00E17F84">
        <w:rPr>
          <w:rFonts w:ascii="Times New Roman" w:hAnsi="Times New Roman" w:cs="Times New Roman"/>
          <w:sz w:val="24"/>
          <w:szCs w:val="24"/>
        </w:rPr>
        <w:t xml:space="preserve"> </w:t>
      </w:r>
      <w:r w:rsidR="00404BA9" w:rsidRPr="00E17F84">
        <w:rPr>
          <w:rFonts w:ascii="Times New Roman" w:hAnsi="Times New Roman" w:cs="Times New Roman"/>
          <w:sz w:val="24"/>
          <w:szCs w:val="24"/>
        </w:rPr>
        <w:t>weight</w:t>
      </w:r>
      <w:r w:rsidR="00AD7F6D" w:rsidRPr="00E17F84">
        <w:rPr>
          <w:rFonts w:ascii="Times New Roman" w:hAnsi="Times New Roman" w:cs="Times New Roman"/>
          <w:sz w:val="24"/>
          <w:szCs w:val="24"/>
        </w:rPr>
        <w:t>s</w:t>
      </w:r>
      <w:r w:rsidR="00404BA9" w:rsidRPr="00E17F84">
        <w:rPr>
          <w:rFonts w:ascii="Times New Roman" w:hAnsi="Times New Roman" w:cs="Times New Roman"/>
          <w:sz w:val="24"/>
          <w:szCs w:val="24"/>
        </w:rPr>
        <w:t xml:space="preserve"> </w:t>
      </w:r>
      <w:r w:rsidRPr="00E17F84">
        <w:rPr>
          <w:rFonts w:ascii="Times New Roman" w:hAnsi="Times New Roman" w:cs="Times New Roman"/>
          <w:sz w:val="24"/>
          <w:szCs w:val="24"/>
        </w:rPr>
        <w:t>w</w:t>
      </w:r>
      <w:r w:rsidR="0095053C" w:rsidRPr="00E17F84">
        <w:rPr>
          <w:rFonts w:ascii="Times New Roman" w:hAnsi="Times New Roman" w:cs="Times New Roman"/>
          <w:sz w:val="24"/>
          <w:szCs w:val="24"/>
        </w:rPr>
        <w:t>ere</w:t>
      </w:r>
      <w:r w:rsidRPr="00E17F84">
        <w:rPr>
          <w:rFonts w:ascii="Times New Roman" w:hAnsi="Times New Roman" w:cs="Times New Roman"/>
          <w:sz w:val="24"/>
          <w:szCs w:val="24"/>
        </w:rPr>
        <w:t xml:space="preserve"> re</w:t>
      </w:r>
      <w:r w:rsidR="00604472" w:rsidRPr="00E17F84">
        <w:rPr>
          <w:rFonts w:ascii="Times New Roman" w:hAnsi="Times New Roman" w:cs="Times New Roman"/>
          <w:sz w:val="24"/>
          <w:szCs w:val="24"/>
        </w:rPr>
        <w:t>corded</w:t>
      </w:r>
      <w:r w:rsidRPr="00E17F84">
        <w:rPr>
          <w:rFonts w:ascii="Times New Roman" w:hAnsi="Times New Roman" w:cs="Times New Roman"/>
          <w:sz w:val="24"/>
          <w:szCs w:val="24"/>
        </w:rPr>
        <w:t xml:space="preserve"> for each </w:t>
      </w:r>
      <w:r w:rsidR="0015246B" w:rsidRPr="00E17F84">
        <w:rPr>
          <w:rFonts w:ascii="Times New Roman" w:hAnsi="Times New Roman" w:cs="Times New Roman"/>
          <w:sz w:val="24"/>
          <w:szCs w:val="24"/>
        </w:rPr>
        <w:t>lamb</w:t>
      </w:r>
      <w:r w:rsidRPr="00E17F84">
        <w:rPr>
          <w:rFonts w:ascii="Times New Roman" w:hAnsi="Times New Roman" w:cs="Times New Roman"/>
          <w:sz w:val="24"/>
          <w:szCs w:val="24"/>
        </w:rPr>
        <w:t xml:space="preserve"> </w:t>
      </w:r>
      <w:proofErr w:type="spellStart"/>
      <w:r w:rsidRPr="00E17F84">
        <w:rPr>
          <w:rFonts w:ascii="Times New Roman" w:hAnsi="Times New Roman" w:cs="Times New Roman"/>
          <w:i/>
          <w:iCs/>
          <w:sz w:val="24"/>
          <w:szCs w:val="24"/>
        </w:rPr>
        <w:t>i</w:t>
      </w:r>
      <w:proofErr w:type="spellEnd"/>
      <w:r w:rsidR="00AD7F6D" w:rsidRPr="00E17F84">
        <w:rPr>
          <w:rFonts w:ascii="Times New Roman" w:hAnsi="Times New Roman" w:cs="Times New Roman"/>
          <w:sz w:val="24"/>
          <w:szCs w:val="24"/>
        </w:rPr>
        <w:t xml:space="preserve">. </w:t>
      </w:r>
      <w:r w:rsidR="00EE3735" w:rsidRPr="00E17F84">
        <w:rPr>
          <w:rFonts w:ascii="Times New Roman" w:eastAsiaTheme="minorEastAsia" w:hAnsi="Times New Roman" w:cs="Times New Roman"/>
          <w:sz w:val="24"/>
          <w:szCs w:val="24"/>
        </w:rPr>
        <w:t>From the</w:t>
      </w:r>
      <w:r w:rsidR="002E03C0" w:rsidRPr="00E17F84">
        <w:rPr>
          <w:rFonts w:ascii="Times New Roman" w:eastAsiaTheme="minorEastAsia" w:hAnsi="Times New Roman" w:cs="Times New Roman"/>
          <w:sz w:val="24"/>
          <w:szCs w:val="24"/>
        </w:rPr>
        <w:t xml:space="preserve">se variables, </w:t>
      </w:r>
      <w:r w:rsidR="00071331" w:rsidRPr="00E17F84">
        <w:rPr>
          <w:rFonts w:ascii="Times New Roman" w:eastAsiaTheme="minorEastAsia" w:hAnsi="Times New Roman" w:cs="Times New Roman"/>
          <w:sz w:val="24"/>
          <w:szCs w:val="24"/>
        </w:rPr>
        <w:t xml:space="preserve">individual </w:t>
      </w:r>
      <w:r w:rsidR="00473905" w:rsidRPr="00E17F84">
        <w:rPr>
          <w:rFonts w:ascii="Times New Roman" w:eastAsiaTheme="minorEastAsia" w:hAnsi="Times New Roman" w:cs="Times New Roman"/>
          <w:sz w:val="24"/>
          <w:szCs w:val="24"/>
        </w:rPr>
        <w:t xml:space="preserve">weight gain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WG</m:t>
            </m:r>
          </m:e>
          <m:sub>
            <m:r>
              <w:rPr>
                <w:rFonts w:ascii="Cambria Math" w:hAnsi="Cambria Math" w:cs="Times New Roman"/>
                <w:sz w:val="24"/>
                <w:szCs w:val="24"/>
              </w:rPr>
              <m:t>i</m:t>
            </m:r>
          </m:sub>
        </m:sSub>
        <m:r>
          <w:rPr>
            <w:rFonts w:ascii="Cambria Math" w:hAnsi="Cambria Math" w:cs="Times New Roman"/>
            <w:sz w:val="24"/>
            <w:szCs w:val="24"/>
          </w:rPr>
          <m:t>)</m:t>
        </m:r>
      </m:oMath>
      <w:r w:rsidR="00473905" w:rsidRPr="00E17F84">
        <w:rPr>
          <w:rFonts w:ascii="Times New Roman" w:eastAsiaTheme="minorEastAsia" w:hAnsi="Times New Roman" w:cs="Times New Roman"/>
          <w:sz w:val="24"/>
          <w:szCs w:val="24"/>
        </w:rPr>
        <w:t xml:space="preserve">  and </w:t>
      </w:r>
      <w:r w:rsidR="002E03C0" w:rsidRPr="00E17F84">
        <w:rPr>
          <w:rFonts w:ascii="Times New Roman" w:eastAsiaTheme="minorEastAsia" w:hAnsi="Times New Roman" w:cs="Times New Roman"/>
          <w:sz w:val="24"/>
          <w:szCs w:val="24"/>
        </w:rPr>
        <w:t xml:space="preserve">relative weight gain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(RG</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oMath>
      <w:r w:rsidRPr="00E17F84">
        <w:rPr>
          <w:rFonts w:ascii="Times New Roman" w:eastAsiaTheme="minorEastAsia" w:hAnsi="Times New Roman" w:cs="Times New Roman"/>
          <w:sz w:val="24"/>
          <w:szCs w:val="24"/>
        </w:rPr>
        <w:t xml:space="preserve"> were calculated as follows: </w:t>
      </w:r>
    </w:p>
    <w:p w14:paraId="60DA8F2F" w14:textId="3CD5EC8D" w:rsidR="009D7CDC" w:rsidRPr="00E17F84" w:rsidRDefault="00E17F84" w:rsidP="00602D96">
      <w:pPr>
        <w:spacing w:before="240" w:line="480" w:lineRule="auto"/>
        <w:rPr>
          <w:rFonts w:ascii="Times New Roman" w:eastAsiaTheme="minorEastAsia"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WG</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FW</m:t>
            </m:r>
          </m:e>
          <m:sub>
            <m:r>
              <w:rPr>
                <w:rFonts w:ascii="Cambria Math" w:hAnsi="Cambria Math" w:cs="Times New Roman"/>
                <w:sz w:val="24"/>
                <w:szCs w:val="24"/>
              </w:rPr>
              <m:t>i</m:t>
            </m:r>
          </m:sub>
        </m:sSub>
      </m:oMath>
      <w:r w:rsidR="00852E95" w:rsidRPr="00E17F84">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m:t>
        </m:r>
      </m:oMath>
      <w:r w:rsidR="00852E95" w:rsidRPr="00E17F84">
        <w:rPr>
          <w:rFonts w:ascii="Times New Roman" w:eastAsiaTheme="minorEastAsia"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MW</m:t>
            </m:r>
          </m:e>
          <m:sub>
            <m:r>
              <w:rPr>
                <w:rFonts w:ascii="Cambria Math" w:hAnsi="Cambria Math" w:cs="Times New Roman"/>
                <w:sz w:val="24"/>
                <w:szCs w:val="24"/>
              </w:rPr>
              <m:t>i</m:t>
            </m:r>
          </m:sub>
        </m:sSub>
      </m:oMath>
      <w:r w:rsidR="0092484B" w:rsidRPr="00E17F84">
        <w:rPr>
          <w:rFonts w:ascii="Times New Roman" w:eastAsiaTheme="minorEastAsia" w:hAnsi="Times New Roman" w:cs="Times New Roman"/>
          <w:i/>
          <w:sz w:val="24"/>
          <w:szCs w:val="24"/>
        </w:rPr>
        <w:t>,</w:t>
      </w:r>
    </w:p>
    <w:p w14:paraId="5E9DBA41" w14:textId="38DD2A3B" w:rsidR="0092484B" w:rsidRPr="00E17F84" w:rsidRDefault="00E17F84" w:rsidP="00602D96">
      <w:pPr>
        <w:spacing w:before="240" w:line="480" w:lineRule="auto"/>
        <w:rPr>
          <w:rFonts w:ascii="Times New Roman" w:eastAsiaTheme="minorEastAsia"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RG</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((FW</m:t>
            </m:r>
          </m:e>
          <m:sub>
            <m:r>
              <w:rPr>
                <w:rFonts w:ascii="Cambria Math" w:hAnsi="Cambria Math" w:cs="Times New Roman"/>
                <w:sz w:val="24"/>
                <w:szCs w:val="24"/>
              </w:rPr>
              <m:t>i</m:t>
            </m:r>
          </m:sub>
        </m:sSub>
      </m:oMath>
      <w:r w:rsidR="0092484B" w:rsidRPr="00E17F84">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m:t>
        </m:r>
      </m:oMath>
      <w:r w:rsidR="0092484B" w:rsidRPr="00E17F84">
        <w:rPr>
          <w:rFonts w:ascii="Times New Roman" w:eastAsiaTheme="minorEastAsia"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MW</m:t>
            </m:r>
          </m:e>
          <m:sub>
            <m:r>
              <w:rPr>
                <w:rFonts w:ascii="Cambria Math" w:hAnsi="Cambria Math" w:cs="Times New Roman"/>
                <w:sz w:val="24"/>
                <w:szCs w:val="24"/>
              </w:rPr>
              <m:t>i</m:t>
            </m:r>
          </m:sub>
        </m:sSub>
        <m:r>
          <w:rPr>
            <w:rFonts w:ascii="Cambria Math" w:hAnsi="Cambria Math" w:cs="Times New Roman"/>
            <w:sz w:val="24"/>
            <w:szCs w:val="24"/>
          </w:rPr>
          <m:t>)</m:t>
        </m:r>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FW</m:t>
            </m:r>
          </m:e>
          <m:sub>
            <m:r>
              <w:rPr>
                <w:rFonts w:ascii="Cambria Math" w:hAnsi="Cambria Math" w:cs="Times New Roman"/>
                <w:sz w:val="24"/>
                <w:szCs w:val="24"/>
              </w:rPr>
              <m:t>i</m:t>
            </m:r>
          </m:sub>
        </m:sSub>
        <m:r>
          <w:rPr>
            <w:rFonts w:ascii="Cambria Math" w:hAnsi="Cambria Math" w:cs="Times New Roman"/>
            <w:sz w:val="24"/>
            <w:szCs w:val="24"/>
          </w:rPr>
          <m:t>) ×100.</m:t>
        </m:r>
      </m:oMath>
      <w:r w:rsidR="00254FF8" w:rsidRPr="00E17F84">
        <w:rPr>
          <w:rFonts w:ascii="Times New Roman" w:eastAsiaTheme="minorEastAsia" w:hAnsi="Times New Roman" w:cs="Times New Roman"/>
          <w:i/>
          <w:sz w:val="24"/>
          <w:szCs w:val="24"/>
        </w:rPr>
        <w:t xml:space="preserve"> </w:t>
      </w:r>
    </w:p>
    <w:p w14:paraId="1FD778CA" w14:textId="77777777" w:rsidR="001944A6" w:rsidRPr="00E17F84" w:rsidRDefault="001944A6" w:rsidP="00602D96">
      <w:pPr>
        <w:spacing w:after="0" w:line="480" w:lineRule="auto"/>
        <w:rPr>
          <w:rFonts w:ascii="Times New Roman" w:eastAsiaTheme="minorEastAsia" w:hAnsi="Times New Roman" w:cs="Times New Roman"/>
          <w:sz w:val="24"/>
          <w:szCs w:val="24"/>
        </w:rPr>
      </w:pPr>
    </w:p>
    <w:p w14:paraId="30D004FF" w14:textId="6F2E9656" w:rsidR="00254FF8" w:rsidRPr="00E17F84" w:rsidRDefault="00254FF8" w:rsidP="00602D96">
      <w:pPr>
        <w:spacing w:after="0" w:line="480" w:lineRule="auto"/>
        <w:rPr>
          <w:rFonts w:ascii="Times New Roman" w:eastAsiaTheme="minorEastAsia" w:hAnsi="Times New Roman" w:cs="Times New Roman"/>
          <w:sz w:val="24"/>
          <w:szCs w:val="24"/>
        </w:rPr>
      </w:pPr>
      <w:r w:rsidRPr="00E17F84">
        <w:rPr>
          <w:rFonts w:ascii="Times New Roman" w:eastAsiaTheme="minorEastAsia" w:hAnsi="Times New Roman" w:cs="Times New Roman"/>
          <w:sz w:val="24"/>
          <w:szCs w:val="24"/>
        </w:rPr>
        <w:t xml:space="preserve">For each </w:t>
      </w:r>
      <w:r w:rsidR="0015246B" w:rsidRPr="00E17F84">
        <w:rPr>
          <w:rFonts w:ascii="Times New Roman" w:eastAsiaTheme="minorEastAsia" w:hAnsi="Times New Roman" w:cs="Times New Roman"/>
          <w:sz w:val="24"/>
          <w:szCs w:val="24"/>
        </w:rPr>
        <w:t>lamb</w:t>
      </w:r>
      <w:r w:rsidR="00071331" w:rsidRPr="00E17F84">
        <w:rPr>
          <w:rFonts w:ascii="Times New Roman" w:eastAsiaTheme="minorEastAsia" w:hAnsi="Times New Roman" w:cs="Times New Roman"/>
          <w:sz w:val="24"/>
          <w:szCs w:val="24"/>
        </w:rPr>
        <w:t xml:space="preserve"> in </w:t>
      </w:r>
      <w:r w:rsidR="005B5F7C" w:rsidRPr="00E17F84">
        <w:rPr>
          <w:rFonts w:ascii="Times New Roman" w:eastAsiaTheme="minorEastAsia" w:hAnsi="Times New Roman" w:cs="Times New Roman"/>
          <w:sz w:val="24"/>
          <w:szCs w:val="24"/>
        </w:rPr>
        <w:t>G1 and G2</w:t>
      </w:r>
      <w:r w:rsidRPr="00E17F84">
        <w:rPr>
          <w:rFonts w:ascii="Times New Roman" w:eastAsiaTheme="minorEastAsia" w:hAnsi="Times New Roman" w:cs="Times New Roman"/>
          <w:sz w:val="24"/>
          <w:szCs w:val="24"/>
        </w:rPr>
        <w:t xml:space="preserve"> the feed intake </w:t>
      </w:r>
      <w:r w:rsidR="00141A01" w:rsidRPr="00E17F84">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FI</m:t>
            </m:r>
          </m:e>
          <m:sub>
            <m:r>
              <w:rPr>
                <w:rFonts w:ascii="Cambria Math" w:eastAsiaTheme="minorEastAsia" w:hAnsi="Cambria Math" w:cs="Times New Roman"/>
                <w:sz w:val="24"/>
                <w:szCs w:val="24"/>
              </w:rPr>
              <m:t>i</m:t>
            </m:r>
          </m:sub>
        </m:sSub>
      </m:oMath>
      <w:r w:rsidR="00141A01" w:rsidRPr="00E17F84">
        <w:rPr>
          <w:rFonts w:ascii="Times New Roman" w:eastAsiaTheme="minorEastAsia" w:hAnsi="Times New Roman" w:cs="Times New Roman"/>
          <w:sz w:val="24"/>
          <w:szCs w:val="24"/>
        </w:rPr>
        <w:t>, g dry</w:t>
      </w:r>
      <w:r w:rsidR="00672A50" w:rsidRPr="00E17F84">
        <w:rPr>
          <w:rFonts w:ascii="Times New Roman" w:eastAsiaTheme="minorEastAsia" w:hAnsi="Times New Roman" w:cs="Times New Roman"/>
          <w:sz w:val="24"/>
          <w:szCs w:val="24"/>
        </w:rPr>
        <w:t xml:space="preserve"> </w:t>
      </w:r>
      <w:r w:rsidR="00141A01" w:rsidRPr="00E17F84">
        <w:rPr>
          <w:rFonts w:ascii="Times New Roman" w:eastAsiaTheme="minorEastAsia" w:hAnsi="Times New Roman" w:cs="Times New Roman"/>
          <w:sz w:val="24"/>
          <w:szCs w:val="24"/>
        </w:rPr>
        <w:t xml:space="preserve">matter over 42 and 21 days, respectively) </w:t>
      </w:r>
      <w:r w:rsidRPr="00E17F84">
        <w:rPr>
          <w:rFonts w:ascii="Times New Roman" w:eastAsiaTheme="minorEastAsia" w:hAnsi="Times New Roman" w:cs="Times New Roman"/>
          <w:sz w:val="24"/>
          <w:szCs w:val="24"/>
        </w:rPr>
        <w:t>was recorded</w:t>
      </w:r>
      <w:r w:rsidR="00071331" w:rsidRPr="00E17F84">
        <w:rPr>
          <w:rFonts w:ascii="Times New Roman" w:eastAsiaTheme="minorEastAsia" w:hAnsi="Times New Roman" w:cs="Times New Roman"/>
          <w:sz w:val="24"/>
          <w:szCs w:val="24"/>
        </w:rPr>
        <w:t>,</w:t>
      </w:r>
      <w:r w:rsidRPr="00E17F84">
        <w:rPr>
          <w:rFonts w:ascii="Times New Roman" w:eastAsiaTheme="minorEastAsia" w:hAnsi="Times New Roman" w:cs="Times New Roman"/>
          <w:sz w:val="24"/>
          <w:szCs w:val="24"/>
        </w:rPr>
        <w:t xml:space="preserve"> and</w:t>
      </w:r>
      <w:r w:rsidR="00604472" w:rsidRPr="00E17F84">
        <w:rPr>
          <w:rFonts w:ascii="Times New Roman" w:eastAsiaTheme="minorEastAsia" w:hAnsi="Times New Roman" w:cs="Times New Roman"/>
          <w:sz w:val="24"/>
          <w:szCs w:val="24"/>
        </w:rPr>
        <w:t xml:space="preserve"> individual</w:t>
      </w:r>
      <w:r w:rsidRPr="00E17F84">
        <w:rPr>
          <w:rFonts w:ascii="Times New Roman" w:eastAsiaTheme="minorEastAsia" w:hAnsi="Times New Roman" w:cs="Times New Roman"/>
          <w:sz w:val="24"/>
          <w:szCs w:val="24"/>
        </w:rPr>
        <w:t xml:space="preserve"> feed conversion ratio</w:t>
      </w:r>
      <w:r w:rsidR="001B155F" w:rsidRPr="00E17F8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FCR</m:t>
            </m:r>
          </m:e>
          <m:sub>
            <m:r>
              <w:rPr>
                <w:rFonts w:ascii="Cambria Math" w:hAnsi="Cambria Math" w:cs="Times New Roman"/>
                <w:sz w:val="24"/>
                <w:szCs w:val="24"/>
              </w:rPr>
              <m:t>i</m:t>
            </m:r>
          </m:sub>
        </m:sSub>
      </m:oMath>
      <w:r w:rsidR="001B155F" w:rsidRPr="00E17F84">
        <w:rPr>
          <w:rFonts w:ascii="Times New Roman" w:eastAsiaTheme="minorEastAsia" w:hAnsi="Times New Roman" w:cs="Times New Roman"/>
          <w:sz w:val="24"/>
          <w:szCs w:val="24"/>
        </w:rPr>
        <w:t>)</w:t>
      </w:r>
      <w:r w:rsidR="00071331" w:rsidRPr="00E17F84">
        <w:rPr>
          <w:rFonts w:ascii="Times New Roman" w:eastAsiaTheme="minorEastAsia" w:hAnsi="Times New Roman" w:cs="Times New Roman"/>
          <w:sz w:val="24"/>
          <w:szCs w:val="24"/>
        </w:rPr>
        <w:t xml:space="preserve"> for these animals were</w:t>
      </w:r>
      <w:r w:rsidR="00DA00E3" w:rsidRPr="00E17F84">
        <w:rPr>
          <w:rFonts w:ascii="Times New Roman" w:eastAsiaTheme="minorEastAsia" w:hAnsi="Times New Roman" w:cs="Times New Roman"/>
          <w:sz w:val="24"/>
          <w:szCs w:val="24"/>
        </w:rPr>
        <w:t xml:space="preserve"> calculated</w:t>
      </w:r>
      <w:r w:rsidR="00604472" w:rsidRPr="00E17F84">
        <w:rPr>
          <w:rFonts w:ascii="Times New Roman" w:eastAsiaTheme="minorEastAsia" w:hAnsi="Times New Roman" w:cs="Times New Roman"/>
          <w:sz w:val="24"/>
          <w:szCs w:val="24"/>
        </w:rPr>
        <w:t xml:space="preserve"> as</w:t>
      </w:r>
      <w:r w:rsidR="00DA00E3" w:rsidRPr="00E17F84">
        <w:rPr>
          <w:rFonts w:ascii="Times New Roman" w:eastAsiaTheme="minorEastAsia" w:hAnsi="Times New Roman" w:cs="Times New Roman"/>
          <w:sz w:val="24"/>
          <w:szCs w:val="24"/>
        </w:rPr>
        <w:t xml:space="preserve">: </w:t>
      </w:r>
    </w:p>
    <w:p w14:paraId="29570FF4" w14:textId="623C8431" w:rsidR="00DA00E3" w:rsidRPr="00E17F84" w:rsidRDefault="00E17F84" w:rsidP="00602D96">
      <w:pPr>
        <w:spacing w:before="240" w:line="480" w:lineRule="auto"/>
        <w:rPr>
          <w:rFonts w:ascii="Times New Roman" w:eastAsiaTheme="minorEastAsia"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FCR</m:t>
            </m:r>
          </m:e>
          <m:sub>
            <m:r>
              <w:rPr>
                <w:rFonts w:ascii="Cambria Math" w:hAnsi="Cambria Math" w:cs="Times New Roman"/>
                <w:sz w:val="24"/>
                <w:szCs w:val="24"/>
              </w:rPr>
              <m:t>i</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FI</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WG</m:t>
                </m:r>
              </m:e>
              <m:sub>
                <m:r>
                  <w:rPr>
                    <w:rFonts w:ascii="Cambria Math" w:hAnsi="Cambria Math" w:cs="Times New Roman"/>
                    <w:sz w:val="24"/>
                    <w:szCs w:val="24"/>
                  </w:rPr>
                  <m:t>i</m:t>
                </m:r>
              </m:sub>
            </m:sSub>
          </m:den>
        </m:f>
      </m:oMath>
      <w:r w:rsidR="001944A6" w:rsidRPr="00E17F84">
        <w:rPr>
          <w:rFonts w:ascii="Times New Roman" w:eastAsiaTheme="minorEastAsia" w:hAnsi="Times New Roman" w:cs="Times New Roman"/>
          <w:i/>
          <w:sz w:val="24"/>
          <w:szCs w:val="24"/>
        </w:rPr>
        <w:t>.</w:t>
      </w:r>
    </w:p>
    <w:p w14:paraId="107DC716" w14:textId="77777777" w:rsidR="00DA00E3" w:rsidRPr="00E17F84" w:rsidRDefault="00DA00E3" w:rsidP="00602D96">
      <w:pPr>
        <w:spacing w:after="0" w:line="480" w:lineRule="auto"/>
        <w:rPr>
          <w:rFonts w:ascii="Times New Roman" w:eastAsiaTheme="minorEastAsia" w:hAnsi="Times New Roman" w:cs="Times New Roman"/>
          <w:sz w:val="24"/>
          <w:szCs w:val="24"/>
        </w:rPr>
      </w:pPr>
    </w:p>
    <w:p w14:paraId="369CE885" w14:textId="344FE42D" w:rsidR="003559A2" w:rsidRPr="00E17F84" w:rsidRDefault="00BB29C4" w:rsidP="00602D96">
      <w:pPr>
        <w:spacing w:after="0" w:line="480" w:lineRule="auto"/>
        <w:rPr>
          <w:rFonts w:ascii="Times New Roman" w:eastAsiaTheme="minorEastAsia" w:hAnsi="Times New Roman" w:cs="Times New Roman"/>
          <w:sz w:val="24"/>
          <w:szCs w:val="24"/>
        </w:rPr>
      </w:pPr>
      <w:r w:rsidRPr="00E17F84">
        <w:rPr>
          <w:rFonts w:ascii="Times New Roman" w:eastAsiaTheme="minorEastAsia" w:hAnsi="Times New Roman" w:cs="Times New Roman"/>
          <w:sz w:val="24"/>
          <w:szCs w:val="24"/>
        </w:rPr>
        <w:t xml:space="preserve">From </w:t>
      </w:r>
      <w:r w:rsidR="00604472" w:rsidRPr="00E17F84">
        <w:rPr>
          <w:rFonts w:ascii="Times New Roman" w:eastAsiaTheme="minorEastAsia" w:hAnsi="Times New Roman" w:cs="Times New Roman"/>
          <w:sz w:val="24"/>
          <w:szCs w:val="24"/>
        </w:rPr>
        <w:t xml:space="preserve">the </w:t>
      </w:r>
      <w:r w:rsidR="007B5D45" w:rsidRPr="00E17F84">
        <w:rPr>
          <w:rFonts w:ascii="Times New Roman" w:eastAsiaTheme="minorEastAsia" w:hAnsi="Times New Roman" w:cs="Times New Roman"/>
          <w:sz w:val="24"/>
          <w:szCs w:val="24"/>
        </w:rPr>
        <w:t>tissue samples</w:t>
      </w:r>
      <w:r w:rsidR="00B9290A" w:rsidRPr="00E17F84">
        <w:rPr>
          <w:rFonts w:ascii="Times New Roman" w:eastAsiaTheme="minorEastAsia" w:hAnsi="Times New Roman" w:cs="Times New Roman"/>
          <w:sz w:val="24"/>
          <w:szCs w:val="24"/>
        </w:rPr>
        <w:t xml:space="preserve">, the following </w:t>
      </w:r>
      <w:r w:rsidR="00071331" w:rsidRPr="00E17F84">
        <w:rPr>
          <w:rFonts w:ascii="Times New Roman" w:eastAsiaTheme="minorEastAsia" w:hAnsi="Times New Roman" w:cs="Times New Roman"/>
          <w:sz w:val="24"/>
          <w:szCs w:val="24"/>
        </w:rPr>
        <w:t xml:space="preserve">individual </w:t>
      </w:r>
      <w:r w:rsidR="00B9290A" w:rsidRPr="00E17F84">
        <w:rPr>
          <w:rFonts w:ascii="Times New Roman" w:eastAsiaTheme="minorEastAsia" w:hAnsi="Times New Roman" w:cs="Times New Roman"/>
          <w:sz w:val="24"/>
          <w:szCs w:val="24"/>
        </w:rPr>
        <w:t xml:space="preserve">variables were </w:t>
      </w:r>
      <w:r w:rsidR="00604472" w:rsidRPr="00E17F84">
        <w:rPr>
          <w:rFonts w:ascii="Times New Roman" w:eastAsiaTheme="minorEastAsia" w:hAnsi="Times New Roman" w:cs="Times New Roman"/>
          <w:sz w:val="24"/>
          <w:szCs w:val="24"/>
        </w:rPr>
        <w:t>available</w:t>
      </w:r>
      <w:r w:rsidR="00A55F51" w:rsidRPr="00E17F84">
        <w:rPr>
          <w:rFonts w:ascii="Times New Roman" w:eastAsiaTheme="minorEastAsia" w:hAnsi="Times New Roman" w:cs="Times New Roman"/>
          <w:sz w:val="24"/>
          <w:szCs w:val="24"/>
        </w:rPr>
        <w:t xml:space="preserve">: Atom % </w:t>
      </w:r>
      <w:r w:rsidR="00A55F51" w:rsidRPr="00E17F84">
        <w:rPr>
          <w:rFonts w:ascii="Times New Roman" w:eastAsiaTheme="minorEastAsia" w:hAnsi="Times New Roman" w:cs="Times New Roman"/>
          <w:sz w:val="24"/>
          <w:szCs w:val="24"/>
          <w:vertAlign w:val="superscript"/>
        </w:rPr>
        <w:t>13</w:t>
      </w:r>
      <w:r w:rsidR="00A55F51" w:rsidRPr="00E17F84">
        <w:rPr>
          <w:rFonts w:ascii="Times New Roman" w:eastAsiaTheme="minorEastAsia" w:hAnsi="Times New Roman" w:cs="Times New Roman"/>
          <w:sz w:val="24"/>
          <w:szCs w:val="24"/>
        </w:rPr>
        <w:t xml:space="preserve">C </w:t>
      </w:r>
      <w:r w:rsidR="005B5F7C" w:rsidRPr="00E17F84">
        <w:rPr>
          <w:rFonts w:ascii="Times New Roman" w:eastAsiaTheme="minorEastAsia" w:hAnsi="Times New Roman" w:cs="Times New Roman"/>
          <w:sz w:val="24"/>
          <w:szCs w:val="24"/>
        </w:rPr>
        <w:t xml:space="preserve">in </w:t>
      </w:r>
      <w:r w:rsidR="00642AD3" w:rsidRPr="00E17F84">
        <w:rPr>
          <w:rFonts w:ascii="Times New Roman" w:eastAsiaTheme="minorEastAsia" w:hAnsi="Times New Roman" w:cs="Times New Roman"/>
          <w:sz w:val="24"/>
          <w:szCs w:val="24"/>
        </w:rPr>
        <w:t>t</w:t>
      </w:r>
      <w:r w:rsidR="00A55F51" w:rsidRPr="00E17F84">
        <w:rPr>
          <w:rFonts w:ascii="Times New Roman" w:eastAsiaTheme="minorEastAsia" w:hAnsi="Times New Roman" w:cs="Times New Roman"/>
          <w:sz w:val="24"/>
          <w:szCs w:val="24"/>
        </w:rPr>
        <w:t>high</w:t>
      </w:r>
      <w:r w:rsidR="005B5F7C" w:rsidRPr="00E17F84">
        <w:rPr>
          <w:rFonts w:ascii="Times New Roman" w:eastAsiaTheme="minorEastAsia" w:hAnsi="Times New Roman" w:cs="Times New Roman"/>
          <w:sz w:val="24"/>
          <w:szCs w:val="24"/>
        </w:rPr>
        <w:t xml:space="preserve"> muscle</w:t>
      </w:r>
      <w:r w:rsidR="00A55F51" w:rsidRPr="00E17F84">
        <w:rPr>
          <w:rFonts w:ascii="Times New Roman" w:eastAsiaTheme="minorEastAsia"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ATC</m:t>
            </m:r>
          </m:e>
          <m:sub>
            <m:r>
              <w:rPr>
                <w:rFonts w:ascii="Cambria Math" w:hAnsi="Cambria Math" w:cs="Times New Roman"/>
                <w:sz w:val="24"/>
                <w:szCs w:val="24"/>
              </w:rPr>
              <m:t>i</m:t>
            </m:r>
          </m:sub>
        </m:sSub>
        <m:r>
          <w:rPr>
            <w:rFonts w:ascii="Cambria Math" w:hAnsi="Cambria Math" w:cs="Times New Roman"/>
            <w:sz w:val="24"/>
            <w:szCs w:val="24"/>
          </w:rPr>
          <m:t>)</m:t>
        </m:r>
      </m:oMath>
      <w:r w:rsidR="00ED7A4A" w:rsidRPr="00E17F84">
        <w:rPr>
          <w:rFonts w:ascii="Times New Roman" w:eastAsiaTheme="minorEastAsia" w:hAnsi="Times New Roman" w:cs="Times New Roman"/>
          <w:sz w:val="24"/>
          <w:szCs w:val="24"/>
        </w:rPr>
        <w:t xml:space="preserve"> and </w:t>
      </w:r>
      <w:r w:rsidR="00D74373" w:rsidRPr="00E17F84">
        <w:rPr>
          <w:rFonts w:ascii="Times New Roman" w:eastAsiaTheme="minorEastAsia" w:hAnsi="Times New Roman" w:cs="Times New Roman"/>
          <w:sz w:val="24"/>
          <w:szCs w:val="24"/>
        </w:rPr>
        <w:t xml:space="preserve">Atom % </w:t>
      </w:r>
      <w:r w:rsidR="00D74373" w:rsidRPr="00E17F84">
        <w:rPr>
          <w:rFonts w:ascii="Times New Roman" w:eastAsiaTheme="minorEastAsia" w:hAnsi="Times New Roman" w:cs="Times New Roman"/>
          <w:sz w:val="24"/>
          <w:szCs w:val="24"/>
          <w:vertAlign w:val="superscript"/>
        </w:rPr>
        <w:t>13</w:t>
      </w:r>
      <w:r w:rsidR="00D74373" w:rsidRPr="00E17F84">
        <w:rPr>
          <w:rFonts w:ascii="Times New Roman" w:eastAsiaTheme="minorEastAsia" w:hAnsi="Times New Roman" w:cs="Times New Roman"/>
          <w:sz w:val="24"/>
          <w:szCs w:val="24"/>
        </w:rPr>
        <w:t xml:space="preserve">C </w:t>
      </w:r>
      <w:r w:rsidR="005B5F7C" w:rsidRPr="00E17F84">
        <w:rPr>
          <w:rFonts w:ascii="Times New Roman" w:eastAsiaTheme="minorEastAsia" w:hAnsi="Times New Roman" w:cs="Times New Roman"/>
          <w:sz w:val="24"/>
          <w:szCs w:val="24"/>
        </w:rPr>
        <w:t xml:space="preserve">in </w:t>
      </w:r>
      <w:r w:rsidR="00D74373" w:rsidRPr="00E17F84">
        <w:rPr>
          <w:rFonts w:ascii="Times New Roman" w:eastAsiaTheme="minorEastAsia" w:hAnsi="Times New Roman" w:cs="Times New Roman"/>
          <w:sz w:val="24"/>
          <w:szCs w:val="24"/>
        </w:rPr>
        <w:t>back</w:t>
      </w:r>
      <w:r w:rsidR="005B5F7C" w:rsidRPr="00E17F84">
        <w:rPr>
          <w:rFonts w:ascii="Times New Roman" w:eastAsiaTheme="minorEastAsia" w:hAnsi="Times New Roman" w:cs="Times New Roman"/>
          <w:sz w:val="24"/>
          <w:szCs w:val="24"/>
        </w:rPr>
        <w:t xml:space="preserve"> muscle</w:t>
      </w:r>
      <w:r w:rsidR="00642AD3" w:rsidRPr="00E17F84">
        <w:rPr>
          <w:rFonts w:ascii="Times New Roman" w:eastAsiaTheme="minorEastAsia"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ABC</m:t>
            </m:r>
          </m:e>
          <m:sub>
            <m:r>
              <w:rPr>
                <w:rFonts w:ascii="Cambria Math" w:hAnsi="Cambria Math" w:cs="Times New Roman"/>
                <w:sz w:val="24"/>
                <w:szCs w:val="24"/>
              </w:rPr>
              <m:t>i</m:t>
            </m:r>
          </m:sub>
        </m:sSub>
        <m:r>
          <w:rPr>
            <w:rFonts w:ascii="Cambria Math" w:hAnsi="Cambria Math" w:cs="Times New Roman"/>
            <w:sz w:val="24"/>
            <w:szCs w:val="24"/>
          </w:rPr>
          <m:t>)</m:t>
        </m:r>
      </m:oMath>
      <w:r w:rsidR="002076EE" w:rsidRPr="00E17F84">
        <w:rPr>
          <w:rFonts w:ascii="Times New Roman" w:eastAsiaTheme="minorEastAsia" w:hAnsi="Times New Roman" w:cs="Times New Roman"/>
          <w:sz w:val="24"/>
          <w:szCs w:val="24"/>
        </w:rPr>
        <w:t>.</w:t>
      </w:r>
      <w:bookmarkStart w:id="8" w:name="_Toc522543825"/>
      <w:r w:rsidR="00071331" w:rsidRPr="00E17F84">
        <w:rPr>
          <w:rFonts w:ascii="Times New Roman" w:eastAsiaTheme="minorEastAsia" w:hAnsi="Times New Roman" w:cs="Times New Roman"/>
          <w:sz w:val="24"/>
          <w:szCs w:val="24"/>
        </w:rPr>
        <w:t xml:space="preserve"> I</w:t>
      </w:r>
      <w:r w:rsidR="00924819" w:rsidRPr="00E17F84">
        <w:rPr>
          <w:rFonts w:ascii="Times New Roman" w:eastAsiaTheme="minorEastAsia" w:hAnsi="Times New Roman" w:cs="Times New Roman"/>
          <w:sz w:val="24"/>
          <w:szCs w:val="24"/>
        </w:rPr>
        <w:t>ndividual isotope-based indicator traits for feed conversion</w:t>
      </w:r>
      <w:r w:rsidR="001309E6" w:rsidRPr="00E17F84">
        <w:rPr>
          <w:rFonts w:ascii="Times New Roman" w:eastAsiaTheme="minorEastAsia" w:hAnsi="Times New Roman" w:cs="Times New Roman"/>
          <w:sz w:val="24"/>
          <w:szCs w:val="24"/>
        </w:rPr>
        <w:t xml:space="preserve"> </w:t>
      </w:r>
      <w:r w:rsidR="00924819" w:rsidRPr="00E17F84">
        <w:rPr>
          <w:rFonts w:ascii="Times New Roman" w:eastAsiaTheme="minorEastAsia" w:hAnsi="Times New Roman" w:cs="Times New Roman"/>
          <w:sz w:val="24"/>
          <w:szCs w:val="24"/>
        </w:rPr>
        <w:t xml:space="preserve">ratio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IFCR</m:t>
                </m:r>
              </m:e>
              <m:sub>
                <m:r>
                  <w:rPr>
                    <w:rFonts w:ascii="Cambria Math" w:hAnsi="Cambria Math" w:cs="Times New Roman"/>
                    <w:sz w:val="24"/>
                    <w:szCs w:val="24"/>
                  </w:rPr>
                  <m:t>i</m:t>
                </m:r>
              </m:sub>
            </m:sSub>
          </m:e>
        </m:d>
      </m:oMath>
      <w:r w:rsidR="00071331" w:rsidRPr="00E17F84">
        <w:rPr>
          <w:rFonts w:ascii="Times New Roman" w:eastAsiaTheme="minorEastAsia" w:hAnsi="Times New Roman" w:cs="Times New Roman"/>
          <w:sz w:val="24"/>
          <w:szCs w:val="24"/>
        </w:rPr>
        <w:t xml:space="preserve">, from both </w:t>
      </w:r>
      <m:oMath>
        <m:sSub>
          <m:sSubPr>
            <m:ctrlPr>
              <w:rPr>
                <w:rFonts w:ascii="Cambria Math" w:hAnsi="Cambria Math" w:cs="Times New Roman"/>
                <w:i/>
                <w:sz w:val="24"/>
                <w:szCs w:val="24"/>
              </w:rPr>
            </m:ctrlPr>
          </m:sSubPr>
          <m:e>
            <m:r>
              <w:rPr>
                <w:rFonts w:ascii="Cambria Math" w:hAnsi="Cambria Math" w:cs="Times New Roman"/>
                <w:sz w:val="24"/>
                <w:szCs w:val="24"/>
              </w:rPr>
              <m:t>ATC</m:t>
            </m:r>
          </m:e>
          <m:sub>
            <m:r>
              <w:rPr>
                <w:rFonts w:ascii="Cambria Math" w:hAnsi="Cambria Math" w:cs="Times New Roman"/>
                <w:sz w:val="24"/>
                <w:szCs w:val="24"/>
              </w:rPr>
              <m:t>i</m:t>
            </m:r>
          </m:sub>
        </m:sSub>
      </m:oMath>
      <w:r w:rsidR="00071331" w:rsidRPr="00E17F84">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ABC</m:t>
            </m:r>
          </m:e>
          <m:sub>
            <m:r>
              <w:rPr>
                <w:rFonts w:ascii="Cambria Math" w:hAnsi="Cambria Math" w:cs="Times New Roman"/>
                <w:sz w:val="24"/>
                <w:szCs w:val="24"/>
              </w:rPr>
              <m:t>i</m:t>
            </m:r>
          </m:sub>
        </m:sSub>
      </m:oMath>
      <w:r w:rsidR="00071331" w:rsidRPr="00E17F84">
        <w:rPr>
          <w:rFonts w:ascii="Times New Roman" w:eastAsiaTheme="minorEastAsia" w:hAnsi="Times New Roman" w:cs="Times New Roman"/>
          <w:sz w:val="24"/>
          <w:szCs w:val="24"/>
        </w:rPr>
        <w:t>,</w:t>
      </w:r>
      <w:r w:rsidR="00600F6A" w:rsidRPr="00E17F84">
        <w:rPr>
          <w:rFonts w:ascii="Times New Roman" w:eastAsiaTheme="minorEastAsia" w:hAnsi="Times New Roman" w:cs="Times New Roman"/>
          <w:sz w:val="24"/>
          <w:szCs w:val="24"/>
        </w:rPr>
        <w:t xml:space="preserve"> </w:t>
      </w:r>
      <w:r w:rsidR="00604472" w:rsidRPr="00E17F84">
        <w:rPr>
          <w:rFonts w:ascii="Times New Roman" w:eastAsiaTheme="minorEastAsia" w:hAnsi="Times New Roman" w:cs="Times New Roman"/>
          <w:sz w:val="24"/>
          <w:szCs w:val="24"/>
        </w:rPr>
        <w:t xml:space="preserve">were derived </w:t>
      </w:r>
      <w:r w:rsidR="00071331" w:rsidRPr="00E17F84">
        <w:rPr>
          <w:rFonts w:ascii="Times New Roman" w:eastAsiaTheme="minorEastAsia" w:hAnsi="Times New Roman" w:cs="Times New Roman"/>
          <w:sz w:val="24"/>
          <w:szCs w:val="24"/>
        </w:rPr>
        <w:t xml:space="preserve">as described by </w:t>
      </w:r>
      <w:r w:rsidR="00071331" w:rsidRPr="00E17F84">
        <w:rPr>
          <w:rFonts w:ascii="Times New Roman" w:eastAsiaTheme="minorEastAsia" w:hAnsi="Times New Roman" w:cs="Times New Roman"/>
          <w:noProof/>
          <w:sz w:val="24"/>
          <w:szCs w:val="24"/>
        </w:rPr>
        <w:t>Dvergedal et al. (2019</w:t>
      </w:r>
      <w:r w:rsidR="00DB5E79" w:rsidRPr="00E17F84">
        <w:rPr>
          <w:rFonts w:ascii="Times New Roman" w:eastAsiaTheme="minorEastAsia" w:hAnsi="Times New Roman" w:cs="Times New Roman"/>
          <w:noProof/>
          <w:sz w:val="24"/>
          <w:szCs w:val="24"/>
        </w:rPr>
        <w:t>b</w:t>
      </w:r>
      <w:r w:rsidR="00071331" w:rsidRPr="00E17F84">
        <w:rPr>
          <w:rFonts w:ascii="Times New Roman" w:eastAsiaTheme="minorEastAsia" w:hAnsi="Times New Roman" w:cs="Times New Roman"/>
          <w:noProof/>
          <w:sz w:val="24"/>
          <w:szCs w:val="24"/>
        </w:rPr>
        <w:t>)</w:t>
      </w:r>
      <w:r w:rsidR="00071331" w:rsidRPr="00E17F84">
        <w:rPr>
          <w:rFonts w:ascii="Times New Roman" w:eastAsiaTheme="minorEastAsia" w:hAnsi="Times New Roman" w:cs="Times New Roman"/>
          <w:sz w:val="24"/>
          <w:szCs w:val="24"/>
        </w:rPr>
        <w:t>.</w:t>
      </w:r>
      <w:r w:rsidR="00604472" w:rsidRPr="00E17F84">
        <w:rPr>
          <w:rFonts w:ascii="Times New Roman" w:eastAsiaTheme="minorEastAsia" w:hAnsi="Times New Roman" w:cs="Times New Roman"/>
          <w:sz w:val="24"/>
          <w:szCs w:val="24"/>
        </w:rPr>
        <w:t xml:space="preserve"> </w:t>
      </w:r>
      <w:r w:rsidR="00071331" w:rsidRPr="00E17F84">
        <w:rPr>
          <w:rFonts w:ascii="Times New Roman" w:eastAsiaTheme="minorEastAsia" w:hAnsi="Times New Roman" w:cs="Times New Roman"/>
          <w:sz w:val="24"/>
          <w:szCs w:val="24"/>
        </w:rPr>
        <w:t>T</w:t>
      </w:r>
      <w:r w:rsidR="00600F6A" w:rsidRPr="00E17F84">
        <w:rPr>
          <w:rFonts w:ascii="Times New Roman" w:eastAsiaTheme="minorEastAsia" w:hAnsi="Times New Roman" w:cs="Times New Roman"/>
          <w:sz w:val="24"/>
          <w:szCs w:val="24"/>
        </w:rPr>
        <w:t>hey were defined as follows</w:t>
      </w:r>
      <w:r w:rsidR="00CF3027" w:rsidRPr="00E17F84">
        <w:rPr>
          <w:rFonts w:ascii="Times New Roman" w:eastAsiaTheme="minorEastAsia" w:hAnsi="Times New Roman" w:cs="Times New Roman"/>
          <w:sz w:val="24"/>
          <w:szCs w:val="24"/>
        </w:rPr>
        <w:t xml:space="preserve"> (taking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IFCR_ATC</m:t>
            </m:r>
          </m:e>
          <m:sub>
            <m:r>
              <w:rPr>
                <w:rFonts w:ascii="Cambria Math" w:eastAsiaTheme="minorEastAsia" w:hAnsi="Cambria Math" w:cs="Times New Roman"/>
                <w:sz w:val="24"/>
                <w:szCs w:val="24"/>
              </w:rPr>
              <m:t>i</m:t>
            </m:r>
          </m:sub>
        </m:sSub>
      </m:oMath>
      <w:r w:rsidR="00CF3027" w:rsidRPr="00E17F84">
        <w:rPr>
          <w:rFonts w:ascii="Times New Roman" w:eastAsiaTheme="minorEastAsia" w:hAnsi="Times New Roman" w:cs="Times New Roman"/>
          <w:sz w:val="24"/>
          <w:szCs w:val="24"/>
        </w:rPr>
        <w:t xml:space="preserve"> as an example)</w:t>
      </w:r>
      <w:r w:rsidR="00600F6A" w:rsidRPr="00E17F84">
        <w:rPr>
          <w:rFonts w:ascii="Times New Roman" w:eastAsiaTheme="minorEastAsia" w:hAnsi="Times New Roman" w:cs="Times New Roman"/>
          <w:sz w:val="24"/>
          <w:szCs w:val="24"/>
        </w:rPr>
        <w:t>:</w:t>
      </w:r>
    </w:p>
    <w:p w14:paraId="554E2201" w14:textId="7E2DCB43" w:rsidR="00600F6A" w:rsidRPr="00E17F84" w:rsidRDefault="00E17F84" w:rsidP="00602D96">
      <w:pPr>
        <w:spacing w:before="240" w:line="48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IFCR_ATC</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FW</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APE</m:t>
                  </m:r>
                </m:e>
                <m:sub>
                  <m:r>
                    <w:rPr>
                      <w:rFonts w:ascii="Cambria Math" w:eastAsiaTheme="minorEastAsia" w:hAnsi="Cambria Math" w:cs="Times New Roman"/>
                      <w:sz w:val="24"/>
                      <w:szCs w:val="24"/>
                    </w:rPr>
                    <m:t>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FW</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IW</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m:t>
          </m:r>
        </m:oMath>
      </m:oMathPara>
    </w:p>
    <w:p w14:paraId="71502AEE" w14:textId="08CC1978" w:rsidR="00FA1019" w:rsidRPr="00E17F84" w:rsidRDefault="000F1FBA" w:rsidP="00602D96">
      <w:pPr>
        <w:spacing w:before="240" w:line="480" w:lineRule="auto"/>
        <w:rPr>
          <w:rFonts w:ascii="Times New Roman" w:eastAsiaTheme="minorEastAsia" w:hAnsi="Times New Roman" w:cs="Times New Roman"/>
          <w:sz w:val="24"/>
          <w:szCs w:val="24"/>
        </w:rPr>
      </w:pPr>
      <w:r w:rsidRPr="00E17F84">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APE</m:t>
            </m:r>
          </m:e>
          <m:sub>
            <m:r>
              <w:rPr>
                <w:rFonts w:ascii="Cambria Math" w:eastAsiaTheme="minorEastAsia" w:hAnsi="Cambria Math" w:cs="Times New Roman"/>
                <w:sz w:val="24"/>
                <w:szCs w:val="24"/>
              </w:rPr>
              <m:t>i</m:t>
            </m:r>
          </m:sub>
        </m:sSub>
      </m:oMath>
      <w:r w:rsidR="00ED23FA" w:rsidRPr="00E17F84">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ATC</m:t>
            </m:r>
          </m:e>
          <m:sub>
            <m:r>
              <w:rPr>
                <w:rFonts w:ascii="Cambria Math" w:hAnsi="Cambria Math" w:cs="Times New Roman"/>
                <w:sz w:val="24"/>
                <w:szCs w:val="24"/>
              </w:rPr>
              <m:t>i</m:t>
            </m:r>
          </m:sub>
        </m:sSub>
        <m:r>
          <w:rPr>
            <w:rFonts w:ascii="Cambria Math" w:hAnsi="Cambria Math" w:cs="Times New Roman"/>
            <w:sz w:val="24"/>
            <w:szCs w:val="24"/>
          </w:rPr>
          <m:t>-IA %)</m:t>
        </m:r>
      </m:oMath>
      <w:r w:rsidR="00071331" w:rsidRPr="00E17F84">
        <w:rPr>
          <w:rFonts w:ascii="Times New Roman" w:eastAsiaTheme="minorEastAsia" w:hAnsi="Times New Roman" w:cs="Times New Roman"/>
          <w:sz w:val="24"/>
          <w:szCs w:val="24"/>
        </w:rPr>
        <w:t xml:space="preserve">, </w:t>
      </w:r>
      <w:r w:rsidR="00042AFA" w:rsidRPr="00E17F84">
        <w:rPr>
          <w:rFonts w:ascii="Times New Roman" w:eastAsiaTheme="minorEastAsia" w:hAnsi="Times New Roman" w:cs="Times New Roman"/>
          <w:sz w:val="24"/>
          <w:szCs w:val="24"/>
        </w:rPr>
        <w:t xml:space="preserve">with </w:t>
      </w:r>
      <m:oMath>
        <m:r>
          <w:rPr>
            <w:rFonts w:ascii="Cambria Math" w:hAnsi="Cambria Math" w:cs="Times New Roman"/>
            <w:sz w:val="24"/>
            <w:szCs w:val="24"/>
          </w:rPr>
          <m:t>IA %</m:t>
        </m:r>
      </m:oMath>
      <w:r w:rsidR="00042AFA" w:rsidRPr="00E17F84">
        <w:rPr>
          <w:rFonts w:ascii="Times New Roman" w:eastAsiaTheme="minorEastAsia" w:hAnsi="Times New Roman" w:cs="Times New Roman"/>
          <w:sz w:val="24"/>
          <w:szCs w:val="24"/>
        </w:rPr>
        <w:t xml:space="preserve"> </w:t>
      </w:r>
      <w:r w:rsidR="00F531E6" w:rsidRPr="00E17F84">
        <w:rPr>
          <w:rFonts w:ascii="Times New Roman" w:eastAsiaTheme="minorEastAsia" w:hAnsi="Times New Roman" w:cs="Times New Roman"/>
          <w:sz w:val="24"/>
          <w:szCs w:val="24"/>
        </w:rPr>
        <w:t xml:space="preserve">equal to 1.081 for </w:t>
      </w:r>
      <w:r w:rsidR="00F531E6" w:rsidRPr="00E17F84">
        <w:rPr>
          <w:rFonts w:ascii="Times New Roman" w:eastAsiaTheme="minorEastAsia" w:hAnsi="Times New Roman" w:cs="Times New Roman"/>
          <w:sz w:val="24"/>
          <w:szCs w:val="24"/>
          <w:vertAlign w:val="superscript"/>
        </w:rPr>
        <w:t>13</w:t>
      </w:r>
      <w:r w:rsidR="00F531E6" w:rsidRPr="00E17F84">
        <w:rPr>
          <w:rFonts w:ascii="Times New Roman" w:eastAsiaTheme="minorEastAsia" w:hAnsi="Times New Roman" w:cs="Times New Roman"/>
          <w:sz w:val="24"/>
          <w:szCs w:val="24"/>
        </w:rPr>
        <w:t>C in both thigh and back muscle</w:t>
      </w:r>
      <w:r w:rsidR="00604472" w:rsidRPr="00E17F84">
        <w:rPr>
          <w:rFonts w:ascii="Times New Roman" w:eastAsiaTheme="minorEastAsia" w:hAnsi="Times New Roman" w:cs="Times New Roman"/>
          <w:sz w:val="24"/>
          <w:szCs w:val="24"/>
        </w:rPr>
        <w:t>s</w:t>
      </w:r>
      <w:r w:rsidR="00F531E6" w:rsidRPr="00E17F84">
        <w:rPr>
          <w:rFonts w:ascii="Times New Roman" w:eastAsiaTheme="minorEastAsia" w:hAnsi="Times New Roman" w:cs="Times New Roman"/>
          <w:sz w:val="24"/>
          <w:szCs w:val="24"/>
        </w:rPr>
        <w:t xml:space="preserve">. </w:t>
      </w:r>
      <w:r w:rsidR="004B3C6A" w:rsidRPr="00E17F84">
        <w:rPr>
          <w:rFonts w:ascii="Times New Roman" w:eastAsiaTheme="minorEastAsia" w:hAnsi="Times New Roman" w:cs="Times New Roman"/>
          <w:sz w:val="24"/>
          <w:szCs w:val="24"/>
        </w:rPr>
        <w:t xml:space="preserve">For </w:t>
      </w:r>
      <w:r w:rsidR="00FA1019" w:rsidRPr="00E17F84">
        <w:rPr>
          <w:rFonts w:ascii="Times New Roman" w:eastAsiaTheme="minorEastAsia" w:hAnsi="Times New Roman" w:cs="Times New Roman"/>
          <w:sz w:val="24"/>
          <w:szCs w:val="24"/>
        </w:rPr>
        <w:t xml:space="preserve">a </w:t>
      </w:r>
      <w:r w:rsidR="004B3C6A" w:rsidRPr="00E17F84">
        <w:rPr>
          <w:rFonts w:ascii="Times New Roman" w:eastAsiaTheme="minorEastAsia" w:hAnsi="Times New Roman" w:cs="Times New Roman"/>
          <w:sz w:val="24"/>
          <w:szCs w:val="24"/>
        </w:rPr>
        <w:t>more detailed de</w:t>
      </w:r>
      <w:r w:rsidR="00FA1019" w:rsidRPr="00E17F84">
        <w:rPr>
          <w:rFonts w:ascii="Times New Roman" w:eastAsiaTheme="minorEastAsia" w:hAnsi="Times New Roman" w:cs="Times New Roman"/>
          <w:sz w:val="24"/>
          <w:szCs w:val="24"/>
        </w:rPr>
        <w:t>s</w:t>
      </w:r>
      <w:r w:rsidR="004B3C6A" w:rsidRPr="00E17F84">
        <w:rPr>
          <w:rFonts w:ascii="Times New Roman" w:eastAsiaTheme="minorEastAsia" w:hAnsi="Times New Roman" w:cs="Times New Roman"/>
          <w:sz w:val="24"/>
          <w:szCs w:val="24"/>
        </w:rPr>
        <w:t>cription of these variables</w:t>
      </w:r>
      <w:r w:rsidR="00604472" w:rsidRPr="00E17F84">
        <w:rPr>
          <w:rFonts w:ascii="Times New Roman" w:eastAsiaTheme="minorEastAsia" w:hAnsi="Times New Roman" w:cs="Times New Roman"/>
          <w:sz w:val="24"/>
          <w:szCs w:val="24"/>
        </w:rPr>
        <w:t xml:space="preserve">, </w:t>
      </w:r>
      <w:r w:rsidR="004B3C6A" w:rsidRPr="00E17F84">
        <w:rPr>
          <w:rFonts w:ascii="Times New Roman" w:eastAsiaTheme="minorEastAsia" w:hAnsi="Times New Roman" w:cs="Times New Roman"/>
          <w:sz w:val="24"/>
          <w:szCs w:val="24"/>
        </w:rPr>
        <w:t xml:space="preserve">see </w:t>
      </w:r>
      <w:r w:rsidR="00DE7899" w:rsidRPr="00E17F84">
        <w:rPr>
          <w:rFonts w:ascii="Times New Roman" w:eastAsiaTheme="minorEastAsia" w:hAnsi="Times New Roman" w:cs="Times New Roman"/>
          <w:noProof/>
          <w:sz w:val="24"/>
          <w:szCs w:val="24"/>
        </w:rPr>
        <w:t>Dvergedal et al. (2019</w:t>
      </w:r>
      <w:r w:rsidR="00DB5E79" w:rsidRPr="00E17F84">
        <w:rPr>
          <w:rFonts w:ascii="Times New Roman" w:eastAsiaTheme="minorEastAsia" w:hAnsi="Times New Roman" w:cs="Times New Roman"/>
          <w:noProof/>
          <w:sz w:val="24"/>
          <w:szCs w:val="24"/>
        </w:rPr>
        <w:t>b</w:t>
      </w:r>
      <w:r w:rsidR="00DE7899" w:rsidRPr="00E17F84">
        <w:rPr>
          <w:rFonts w:ascii="Times New Roman" w:eastAsiaTheme="minorEastAsia" w:hAnsi="Times New Roman" w:cs="Times New Roman"/>
          <w:noProof/>
          <w:sz w:val="24"/>
          <w:szCs w:val="24"/>
        </w:rPr>
        <w:t>)</w:t>
      </w:r>
      <w:r w:rsidR="00FA1019" w:rsidRPr="00E17F84">
        <w:rPr>
          <w:rFonts w:ascii="Times New Roman" w:eastAsiaTheme="minorEastAsia" w:hAnsi="Times New Roman" w:cs="Times New Roman"/>
          <w:sz w:val="24"/>
          <w:szCs w:val="24"/>
        </w:rPr>
        <w:t>.</w:t>
      </w:r>
    </w:p>
    <w:p w14:paraId="47FCDEBD" w14:textId="77777777" w:rsidR="00095869" w:rsidRPr="00E17F84" w:rsidRDefault="00095869" w:rsidP="00602D96">
      <w:pPr>
        <w:spacing w:after="0" w:line="480" w:lineRule="auto"/>
        <w:rPr>
          <w:rFonts w:ascii="Times New Roman" w:eastAsiaTheme="minorEastAsia" w:hAnsi="Times New Roman" w:cs="Times New Roman"/>
          <w:sz w:val="24"/>
          <w:szCs w:val="24"/>
        </w:rPr>
      </w:pPr>
    </w:p>
    <w:bookmarkEnd w:id="8"/>
    <w:p w14:paraId="21991D90" w14:textId="25DE80C0" w:rsidR="003559A2" w:rsidRPr="00E17F84" w:rsidRDefault="00E43B58" w:rsidP="00602D96">
      <w:pPr>
        <w:spacing w:line="480" w:lineRule="auto"/>
        <w:rPr>
          <w:rFonts w:ascii="Times New Roman" w:hAnsi="Times New Roman" w:cs="Times New Roman"/>
          <w:sz w:val="24"/>
          <w:szCs w:val="24"/>
        </w:rPr>
      </w:pPr>
      <w:r w:rsidRPr="00E17F84">
        <w:rPr>
          <w:rFonts w:ascii="Times New Roman" w:hAnsi="Times New Roman" w:cs="Times New Roman"/>
          <w:sz w:val="24"/>
          <w:szCs w:val="24"/>
        </w:rPr>
        <w:t>Differences between G1 and G2 for IW, MW, FW, WG, RG, FI, FCR</w:t>
      </w:r>
      <w:r w:rsidR="005A758C" w:rsidRPr="00E17F84">
        <w:rPr>
          <w:rFonts w:ascii="Times New Roman" w:hAnsi="Times New Roman" w:cs="Times New Roman"/>
          <w:sz w:val="24"/>
          <w:szCs w:val="24"/>
        </w:rPr>
        <w:t>,</w:t>
      </w:r>
      <w:r w:rsidRPr="00E17F84">
        <w:rPr>
          <w:rFonts w:ascii="Times New Roman" w:hAnsi="Times New Roman" w:cs="Times New Roman"/>
          <w:sz w:val="24"/>
          <w:szCs w:val="24"/>
        </w:rPr>
        <w:t xml:space="preserve"> and IFCR variables were tested with a one-way analysis of variance by use of P</w:t>
      </w:r>
      <w:r w:rsidR="005B5F7C" w:rsidRPr="00E17F84">
        <w:rPr>
          <w:rFonts w:ascii="Times New Roman" w:hAnsi="Times New Roman" w:cs="Times New Roman"/>
          <w:sz w:val="24"/>
          <w:szCs w:val="24"/>
        </w:rPr>
        <w:t>ROC</w:t>
      </w:r>
      <w:r w:rsidRPr="00E17F84">
        <w:rPr>
          <w:rFonts w:ascii="Times New Roman" w:hAnsi="Times New Roman" w:cs="Times New Roman"/>
          <w:sz w:val="24"/>
          <w:szCs w:val="24"/>
        </w:rPr>
        <w:t xml:space="preserve"> GLM in SAS</w:t>
      </w:r>
      <w:r w:rsidRPr="00E17F84">
        <w:rPr>
          <w:rFonts w:ascii="Times New Roman" w:hAnsi="Times New Roman" w:cs="Times New Roman"/>
          <w:sz w:val="24"/>
          <w:szCs w:val="24"/>
          <w:vertAlign w:val="superscript"/>
        </w:rPr>
        <w:t>®</w:t>
      </w:r>
      <w:r w:rsidRPr="00E17F84">
        <w:rPr>
          <w:rFonts w:ascii="Times New Roman" w:hAnsi="Times New Roman" w:cs="Times New Roman"/>
          <w:sz w:val="24"/>
          <w:szCs w:val="24"/>
        </w:rPr>
        <w:t xml:space="preserve">. </w:t>
      </w:r>
      <w:r w:rsidR="00D27314" w:rsidRPr="00E17F84">
        <w:rPr>
          <w:rFonts w:ascii="Times New Roman" w:hAnsi="Times New Roman" w:cs="Times New Roman"/>
          <w:sz w:val="24"/>
          <w:szCs w:val="24"/>
        </w:rPr>
        <w:t xml:space="preserve">Pearson </w:t>
      </w:r>
      <w:r w:rsidR="00740BC7" w:rsidRPr="00E17F84">
        <w:rPr>
          <w:rFonts w:ascii="Times New Roman" w:hAnsi="Times New Roman" w:cs="Times New Roman"/>
          <w:sz w:val="24"/>
          <w:szCs w:val="24"/>
        </w:rPr>
        <w:t xml:space="preserve">correlations between </w:t>
      </w:r>
      <w:r w:rsidR="00ED7A4A" w:rsidRPr="00E17F84">
        <w:rPr>
          <w:rFonts w:ascii="Times New Roman" w:hAnsi="Times New Roman" w:cs="Times New Roman"/>
          <w:sz w:val="24"/>
          <w:szCs w:val="24"/>
        </w:rPr>
        <w:t>FCR and IFCR</w:t>
      </w:r>
      <w:r w:rsidR="00740BC7" w:rsidRPr="00E17F84">
        <w:rPr>
          <w:rFonts w:ascii="Times New Roman" w:hAnsi="Times New Roman" w:cs="Times New Roman"/>
          <w:sz w:val="24"/>
          <w:szCs w:val="24"/>
        </w:rPr>
        <w:t xml:space="preserve"> variables</w:t>
      </w:r>
      <w:r w:rsidR="00BD4D22" w:rsidRPr="00E17F84">
        <w:rPr>
          <w:rFonts w:ascii="Times New Roman" w:hAnsi="Times New Roman" w:cs="Times New Roman"/>
          <w:sz w:val="24"/>
          <w:szCs w:val="24"/>
        </w:rPr>
        <w:t xml:space="preserve"> were calculated by the use of SAS</w:t>
      </w:r>
      <w:r w:rsidR="00BD4D22" w:rsidRPr="00E17F84">
        <w:rPr>
          <w:rFonts w:ascii="Times New Roman" w:hAnsi="Times New Roman" w:cs="Times New Roman"/>
          <w:sz w:val="24"/>
          <w:szCs w:val="24"/>
          <w:vertAlign w:val="superscript"/>
        </w:rPr>
        <w:t>®</w:t>
      </w:r>
      <w:r w:rsidR="00055FFA" w:rsidRPr="00E17F84">
        <w:rPr>
          <w:rFonts w:ascii="Times New Roman" w:hAnsi="Times New Roman" w:cs="Times New Roman"/>
          <w:sz w:val="24"/>
          <w:szCs w:val="24"/>
        </w:rPr>
        <w:t>, V.9.4 (SAS, Inst. Inc., Cary, NC).</w:t>
      </w:r>
    </w:p>
    <w:p w14:paraId="4EDA1CC9" w14:textId="77777777" w:rsidR="00E43B58" w:rsidRPr="00E17F84" w:rsidRDefault="00E43B58" w:rsidP="00602D96">
      <w:pPr>
        <w:spacing w:after="0" w:line="480" w:lineRule="auto"/>
        <w:rPr>
          <w:rFonts w:ascii="Courier New" w:hAnsi="Courier New" w:cs="Courier New"/>
          <w:sz w:val="20"/>
          <w:szCs w:val="20"/>
          <w:shd w:val="clear" w:color="auto" w:fill="FFFFFF"/>
        </w:rPr>
      </w:pPr>
      <w:bookmarkStart w:id="9" w:name="_Toc522543826"/>
    </w:p>
    <w:p w14:paraId="097DF866" w14:textId="38E546CE" w:rsidR="003559A2" w:rsidRPr="00E17F84" w:rsidRDefault="003559A2" w:rsidP="00602D96">
      <w:pPr>
        <w:spacing w:after="0" w:line="480" w:lineRule="auto"/>
        <w:rPr>
          <w:rFonts w:ascii="Times New Roman" w:hAnsi="Times New Roman" w:cs="Times New Roman"/>
          <w:sz w:val="28"/>
          <w:szCs w:val="24"/>
        </w:rPr>
      </w:pPr>
      <w:r w:rsidRPr="00E17F84">
        <w:rPr>
          <w:rFonts w:ascii="Times New Roman" w:hAnsi="Times New Roman" w:cs="Times New Roman"/>
          <w:sz w:val="28"/>
          <w:szCs w:val="24"/>
        </w:rPr>
        <w:t>3. Results</w:t>
      </w:r>
      <w:bookmarkEnd w:id="9"/>
      <w:r w:rsidR="00BA7B88" w:rsidRPr="00E17F84">
        <w:rPr>
          <w:rFonts w:ascii="Times New Roman" w:hAnsi="Times New Roman" w:cs="Times New Roman"/>
          <w:sz w:val="28"/>
          <w:szCs w:val="24"/>
        </w:rPr>
        <w:t xml:space="preserve"> and discussion</w:t>
      </w:r>
    </w:p>
    <w:p w14:paraId="33A7DCA6" w14:textId="77777777" w:rsidR="00E80CB7" w:rsidRPr="00E17F84" w:rsidRDefault="00E80CB7" w:rsidP="00602D96">
      <w:pPr>
        <w:spacing w:after="0" w:line="480" w:lineRule="auto"/>
        <w:rPr>
          <w:rFonts w:ascii="Times New Roman" w:hAnsi="Times New Roman" w:cs="Times New Roman"/>
          <w:sz w:val="24"/>
          <w:szCs w:val="24"/>
        </w:rPr>
      </w:pPr>
    </w:p>
    <w:p w14:paraId="0C87DCBB" w14:textId="3E41BF2D" w:rsidR="00A04F35" w:rsidRPr="00E17F84" w:rsidRDefault="00BF5801" w:rsidP="00A04F35">
      <w:pPr>
        <w:spacing w:after="0" w:line="480" w:lineRule="auto"/>
        <w:rPr>
          <w:rFonts w:ascii="Times New Roman" w:eastAsia="Times New Roman" w:hAnsi="Times New Roman" w:cs="Times New Roman"/>
          <w:sz w:val="24"/>
          <w:szCs w:val="24"/>
        </w:rPr>
      </w:pPr>
      <w:r w:rsidRPr="00E17F84">
        <w:rPr>
          <w:rFonts w:ascii="Times New Roman" w:hAnsi="Times New Roman" w:cs="Times New Roman"/>
          <w:sz w:val="24"/>
          <w:szCs w:val="24"/>
        </w:rPr>
        <w:t>Th</w:t>
      </w:r>
      <w:r w:rsidR="007B6296" w:rsidRPr="00E17F84">
        <w:rPr>
          <w:rFonts w:ascii="Times New Roman" w:hAnsi="Times New Roman" w:cs="Times New Roman"/>
          <w:sz w:val="24"/>
          <w:szCs w:val="24"/>
        </w:rPr>
        <w:t xml:space="preserve">e </w:t>
      </w:r>
      <w:r w:rsidR="005A758C" w:rsidRPr="00E17F84">
        <w:rPr>
          <w:rFonts w:ascii="Times New Roman" w:hAnsi="Times New Roman" w:cs="Times New Roman"/>
          <w:sz w:val="24"/>
          <w:szCs w:val="24"/>
        </w:rPr>
        <w:t>pasture</w:t>
      </w:r>
      <w:r w:rsidR="0090290A" w:rsidRPr="00E17F84">
        <w:rPr>
          <w:rFonts w:ascii="Times New Roman" w:hAnsi="Times New Roman" w:cs="Times New Roman"/>
          <w:sz w:val="24"/>
          <w:szCs w:val="24"/>
        </w:rPr>
        <w:t xml:space="preserve"> </w:t>
      </w:r>
      <w:r w:rsidRPr="00E17F84">
        <w:rPr>
          <w:rFonts w:ascii="Times New Roman" w:hAnsi="Times New Roman" w:cs="Times New Roman"/>
          <w:sz w:val="24"/>
          <w:szCs w:val="24"/>
        </w:rPr>
        <w:t xml:space="preserve">had a </w:t>
      </w:r>
      <w:r w:rsidRPr="00E17F84">
        <w:rPr>
          <w:rFonts w:ascii="Times New Roman" w:eastAsia="Times New Roman" w:hAnsi="Times New Roman" w:cs="Times New Roman"/>
          <w:sz w:val="24"/>
          <w:szCs w:val="24"/>
        </w:rPr>
        <w:t>δ</w:t>
      </w:r>
      <w:r w:rsidRPr="00E17F84">
        <w:rPr>
          <w:rFonts w:ascii="Times New Roman" w:eastAsia="Times New Roman" w:hAnsi="Times New Roman" w:cs="Times New Roman"/>
          <w:sz w:val="24"/>
          <w:szCs w:val="24"/>
          <w:vertAlign w:val="superscript"/>
        </w:rPr>
        <w:t>13</w:t>
      </w:r>
      <w:r w:rsidRPr="00E17F84">
        <w:rPr>
          <w:rFonts w:ascii="Times New Roman" w:eastAsia="Times New Roman" w:hAnsi="Times New Roman" w:cs="Times New Roman"/>
          <w:sz w:val="24"/>
          <w:szCs w:val="24"/>
        </w:rPr>
        <w:t xml:space="preserve">C </w:t>
      </w:r>
      <w:r w:rsidR="004E7142" w:rsidRPr="00E17F84">
        <w:rPr>
          <w:rFonts w:ascii="Times New Roman" w:eastAsia="Times New Roman" w:hAnsi="Times New Roman" w:cs="Times New Roman"/>
          <w:sz w:val="24"/>
          <w:szCs w:val="24"/>
        </w:rPr>
        <w:t xml:space="preserve">level </w:t>
      </w:r>
      <w:r w:rsidR="00806BDD" w:rsidRPr="00E17F84">
        <w:rPr>
          <w:rFonts w:ascii="Times New Roman" w:eastAsia="Times New Roman" w:hAnsi="Times New Roman" w:cs="Times New Roman"/>
          <w:sz w:val="24"/>
          <w:szCs w:val="24"/>
        </w:rPr>
        <w:t>of -30.5</w:t>
      </w:r>
      <w:r w:rsidR="00A04F35" w:rsidRPr="00E17F84">
        <w:rPr>
          <w:rFonts w:ascii="Times New Roman" w:eastAsia="Times New Roman" w:hAnsi="Times New Roman" w:cs="Times New Roman"/>
          <w:sz w:val="24"/>
          <w:szCs w:val="24"/>
        </w:rPr>
        <w:t>,</w:t>
      </w:r>
      <w:r w:rsidR="00806BDD" w:rsidRPr="00E17F84">
        <w:rPr>
          <w:rFonts w:ascii="Times New Roman" w:eastAsia="Times New Roman" w:hAnsi="Times New Roman" w:cs="Times New Roman"/>
          <w:sz w:val="24"/>
          <w:szCs w:val="24"/>
        </w:rPr>
        <w:t xml:space="preserve"> </w:t>
      </w:r>
      <w:r w:rsidR="001259D2" w:rsidRPr="00E17F84">
        <w:rPr>
          <w:rFonts w:ascii="Times New Roman" w:eastAsia="Times New Roman" w:hAnsi="Times New Roman" w:cs="Times New Roman"/>
          <w:sz w:val="24"/>
          <w:szCs w:val="24"/>
        </w:rPr>
        <w:t>while the</w:t>
      </w:r>
      <w:r w:rsidR="00A04F35" w:rsidRPr="00E17F84">
        <w:rPr>
          <w:rFonts w:ascii="Times New Roman" w:eastAsia="Times New Roman" w:hAnsi="Times New Roman" w:cs="Times New Roman"/>
          <w:sz w:val="24"/>
          <w:szCs w:val="24"/>
        </w:rPr>
        <w:t xml:space="preserve"> δ</w:t>
      </w:r>
      <w:r w:rsidR="00A04F35" w:rsidRPr="00E17F84">
        <w:rPr>
          <w:rFonts w:ascii="Times New Roman" w:eastAsia="Times New Roman" w:hAnsi="Times New Roman" w:cs="Times New Roman"/>
          <w:sz w:val="24"/>
          <w:szCs w:val="24"/>
          <w:vertAlign w:val="superscript"/>
        </w:rPr>
        <w:t>13</w:t>
      </w:r>
      <w:r w:rsidR="00A04F35" w:rsidRPr="00E17F84">
        <w:rPr>
          <w:rFonts w:ascii="Times New Roman" w:eastAsia="Times New Roman" w:hAnsi="Times New Roman" w:cs="Times New Roman"/>
          <w:sz w:val="24"/>
          <w:szCs w:val="24"/>
        </w:rPr>
        <w:t>C level in</w:t>
      </w:r>
      <w:r w:rsidR="0090290A" w:rsidRPr="00E17F84">
        <w:rPr>
          <w:rFonts w:ascii="Times New Roman" w:hAnsi="Times New Roman" w:cs="Times New Roman"/>
          <w:sz w:val="24"/>
          <w:szCs w:val="24"/>
        </w:rPr>
        <w:t xml:space="preserve"> </w:t>
      </w:r>
      <w:r w:rsidR="00DB1F87" w:rsidRPr="00E17F84">
        <w:rPr>
          <w:rFonts w:ascii="Times New Roman" w:hAnsi="Times New Roman" w:cs="Times New Roman"/>
          <w:sz w:val="24"/>
          <w:szCs w:val="24"/>
        </w:rPr>
        <w:t>TMR</w:t>
      </w:r>
      <w:r w:rsidR="0090290A" w:rsidRPr="00E17F84">
        <w:rPr>
          <w:rFonts w:ascii="Times New Roman" w:hAnsi="Times New Roman" w:cs="Times New Roman"/>
          <w:sz w:val="24"/>
          <w:szCs w:val="24"/>
        </w:rPr>
        <w:t xml:space="preserve"> </w:t>
      </w:r>
      <w:r w:rsidR="00A04F35" w:rsidRPr="00E17F84">
        <w:rPr>
          <w:rFonts w:ascii="Times New Roman" w:eastAsia="Times New Roman" w:hAnsi="Times New Roman" w:cs="Times New Roman"/>
          <w:sz w:val="24"/>
          <w:szCs w:val="24"/>
        </w:rPr>
        <w:t xml:space="preserve">was </w:t>
      </w:r>
      <w:r w:rsidR="00806BDD" w:rsidRPr="00E17F84">
        <w:rPr>
          <w:rFonts w:ascii="Times New Roman" w:eastAsia="Times New Roman" w:hAnsi="Times New Roman" w:cs="Times New Roman"/>
          <w:sz w:val="24"/>
          <w:szCs w:val="24"/>
        </w:rPr>
        <w:t>-13.1</w:t>
      </w:r>
      <w:r w:rsidR="001259D2" w:rsidRPr="00E17F84">
        <w:rPr>
          <w:rFonts w:ascii="Times New Roman" w:eastAsia="Times New Roman" w:hAnsi="Times New Roman" w:cs="Times New Roman"/>
          <w:sz w:val="24"/>
          <w:szCs w:val="24"/>
        </w:rPr>
        <w:t xml:space="preserve"> (Table 1)</w:t>
      </w:r>
      <w:r w:rsidR="00A04F35" w:rsidRPr="00E17F84">
        <w:rPr>
          <w:rFonts w:ascii="Times New Roman" w:eastAsia="Times New Roman" w:hAnsi="Times New Roman" w:cs="Times New Roman"/>
          <w:sz w:val="24"/>
          <w:szCs w:val="24"/>
        </w:rPr>
        <w:t>.</w:t>
      </w:r>
      <w:r w:rsidR="00806BDD" w:rsidRPr="00E17F84">
        <w:rPr>
          <w:rFonts w:ascii="Times New Roman" w:eastAsia="Times New Roman" w:hAnsi="Times New Roman" w:cs="Times New Roman"/>
          <w:sz w:val="24"/>
          <w:szCs w:val="24"/>
        </w:rPr>
        <w:t xml:space="preserve"> </w:t>
      </w:r>
      <w:r w:rsidR="00A04F35" w:rsidRPr="00E17F84">
        <w:rPr>
          <w:rFonts w:ascii="Times New Roman" w:eastAsia="Times New Roman" w:hAnsi="Times New Roman" w:cs="Times New Roman"/>
          <w:sz w:val="24"/>
          <w:szCs w:val="24"/>
        </w:rPr>
        <w:t>This</w:t>
      </w:r>
      <w:r w:rsidR="00806BDD" w:rsidRPr="00E17F84">
        <w:rPr>
          <w:rFonts w:ascii="Times New Roman" w:eastAsia="Times New Roman" w:hAnsi="Times New Roman" w:cs="Times New Roman"/>
          <w:sz w:val="24"/>
          <w:szCs w:val="24"/>
        </w:rPr>
        <w:t xml:space="preserve"> shows that </w:t>
      </w:r>
      <w:r w:rsidR="001E1D2D" w:rsidRPr="00E17F84">
        <w:rPr>
          <w:rFonts w:ascii="Times New Roman" w:eastAsia="Times New Roman" w:hAnsi="Times New Roman" w:cs="Times New Roman"/>
          <w:sz w:val="24"/>
          <w:szCs w:val="24"/>
        </w:rPr>
        <w:t xml:space="preserve">we were able to create </w:t>
      </w:r>
      <w:r w:rsidR="0090290A" w:rsidRPr="00E17F84">
        <w:rPr>
          <w:rFonts w:ascii="Times New Roman" w:eastAsia="Times New Roman" w:hAnsi="Times New Roman" w:cs="Times New Roman"/>
          <w:sz w:val="24"/>
          <w:szCs w:val="24"/>
        </w:rPr>
        <w:t>a</w:t>
      </w:r>
      <w:r w:rsidR="00347458" w:rsidRPr="00E17F84">
        <w:rPr>
          <w:rFonts w:ascii="Times New Roman" w:eastAsia="Times New Roman" w:hAnsi="Times New Roman" w:cs="Times New Roman"/>
          <w:sz w:val="24"/>
          <w:szCs w:val="24"/>
        </w:rPr>
        <w:t xml:space="preserve"> distinct</w:t>
      </w:r>
      <w:r w:rsidR="001E1D2D" w:rsidRPr="00E17F84">
        <w:rPr>
          <w:rFonts w:ascii="Times New Roman" w:eastAsia="Times New Roman" w:hAnsi="Times New Roman" w:cs="Times New Roman"/>
          <w:sz w:val="24"/>
          <w:szCs w:val="24"/>
        </w:rPr>
        <w:t xml:space="preserve"> </w:t>
      </w:r>
      <w:r w:rsidR="008A01B8" w:rsidRPr="00E17F84">
        <w:rPr>
          <w:rFonts w:ascii="Times New Roman" w:eastAsia="Times New Roman" w:hAnsi="Times New Roman" w:cs="Times New Roman"/>
          <w:sz w:val="24"/>
          <w:szCs w:val="24"/>
        </w:rPr>
        <w:t>isotopic</w:t>
      </w:r>
      <w:r w:rsidR="00347458" w:rsidRPr="00E17F84">
        <w:rPr>
          <w:rFonts w:ascii="Times New Roman" w:eastAsia="Times New Roman" w:hAnsi="Times New Roman" w:cs="Times New Roman"/>
          <w:sz w:val="24"/>
          <w:szCs w:val="24"/>
        </w:rPr>
        <w:t xml:space="preserve"> </w:t>
      </w:r>
      <w:r w:rsidR="00806BDD" w:rsidRPr="00E17F84">
        <w:rPr>
          <w:rFonts w:ascii="Times New Roman" w:eastAsia="Times New Roman" w:hAnsi="Times New Roman" w:cs="Times New Roman"/>
          <w:sz w:val="24"/>
          <w:szCs w:val="24"/>
        </w:rPr>
        <w:t xml:space="preserve">contrast </w:t>
      </w:r>
      <w:r w:rsidR="001E5574" w:rsidRPr="00E17F84">
        <w:rPr>
          <w:rFonts w:ascii="Times New Roman" w:eastAsia="Times New Roman" w:hAnsi="Times New Roman" w:cs="Times New Roman"/>
          <w:sz w:val="24"/>
          <w:szCs w:val="24"/>
        </w:rPr>
        <w:t>of δ</w:t>
      </w:r>
      <w:r w:rsidR="001E5574" w:rsidRPr="00E17F84">
        <w:rPr>
          <w:rFonts w:ascii="Times New Roman" w:eastAsia="Times New Roman" w:hAnsi="Times New Roman" w:cs="Times New Roman"/>
          <w:sz w:val="24"/>
          <w:szCs w:val="24"/>
          <w:vertAlign w:val="superscript"/>
        </w:rPr>
        <w:t>13</w:t>
      </w:r>
      <w:r w:rsidR="001E5574" w:rsidRPr="00E17F84">
        <w:rPr>
          <w:rFonts w:ascii="Times New Roman" w:eastAsia="Times New Roman" w:hAnsi="Times New Roman" w:cs="Times New Roman"/>
          <w:sz w:val="24"/>
          <w:szCs w:val="24"/>
        </w:rPr>
        <w:t xml:space="preserve">C </w:t>
      </w:r>
      <w:r w:rsidR="001E1D2D" w:rsidRPr="00E17F84">
        <w:rPr>
          <w:rFonts w:ascii="Times New Roman" w:eastAsia="Times New Roman" w:hAnsi="Times New Roman" w:cs="Times New Roman"/>
          <w:sz w:val="24"/>
          <w:szCs w:val="24"/>
        </w:rPr>
        <w:t>of</w:t>
      </w:r>
      <w:r w:rsidR="00806BDD" w:rsidRPr="00E17F84">
        <w:rPr>
          <w:rFonts w:ascii="Times New Roman" w:eastAsia="Times New Roman" w:hAnsi="Times New Roman" w:cs="Times New Roman"/>
          <w:sz w:val="24"/>
          <w:szCs w:val="24"/>
        </w:rPr>
        <w:t xml:space="preserve"> </w:t>
      </w:r>
      <w:r w:rsidR="001E5574" w:rsidRPr="00E17F84">
        <w:rPr>
          <w:rFonts w:ascii="Times New Roman" w:eastAsia="Times New Roman" w:hAnsi="Times New Roman" w:cs="Times New Roman"/>
          <w:sz w:val="24"/>
          <w:szCs w:val="24"/>
        </w:rPr>
        <w:t>17.4</w:t>
      </w:r>
      <w:r w:rsidR="001259D2" w:rsidRPr="00E17F84">
        <w:rPr>
          <w:rFonts w:ascii="Times New Roman" w:eastAsia="Times New Roman" w:hAnsi="Times New Roman" w:cs="Times New Roman"/>
          <w:sz w:val="24"/>
          <w:szCs w:val="24"/>
        </w:rPr>
        <w:t xml:space="preserve">. </w:t>
      </w:r>
      <w:r w:rsidR="001E1D2D" w:rsidRPr="00E17F84">
        <w:rPr>
          <w:rFonts w:ascii="Times New Roman" w:eastAsia="Times New Roman" w:hAnsi="Times New Roman" w:cs="Times New Roman"/>
          <w:sz w:val="24"/>
          <w:szCs w:val="24"/>
        </w:rPr>
        <w:t xml:space="preserve">The chemical analyses </w:t>
      </w:r>
      <w:r w:rsidR="00780630" w:rsidRPr="00E17F84">
        <w:rPr>
          <w:rFonts w:ascii="Times New Roman" w:eastAsia="Times New Roman" w:hAnsi="Times New Roman" w:cs="Times New Roman"/>
          <w:sz w:val="24"/>
          <w:szCs w:val="24"/>
        </w:rPr>
        <w:t xml:space="preserve">of the </w:t>
      </w:r>
      <w:r w:rsidR="00FC5A72" w:rsidRPr="00E17F84">
        <w:rPr>
          <w:rFonts w:ascii="Times New Roman" w:eastAsia="Times New Roman" w:hAnsi="Times New Roman" w:cs="Times New Roman"/>
          <w:sz w:val="24"/>
          <w:szCs w:val="24"/>
        </w:rPr>
        <w:t xml:space="preserve">diets </w:t>
      </w:r>
      <w:r w:rsidR="00A04F35" w:rsidRPr="00E17F84">
        <w:rPr>
          <w:rFonts w:ascii="Times New Roman" w:eastAsia="Times New Roman" w:hAnsi="Times New Roman" w:cs="Times New Roman"/>
          <w:sz w:val="24"/>
          <w:szCs w:val="24"/>
        </w:rPr>
        <w:t>(</w:t>
      </w:r>
      <w:r w:rsidR="00780630" w:rsidRPr="00E17F84">
        <w:rPr>
          <w:rFonts w:ascii="Times New Roman" w:eastAsia="Times New Roman" w:hAnsi="Times New Roman" w:cs="Times New Roman"/>
          <w:sz w:val="24"/>
          <w:szCs w:val="24"/>
        </w:rPr>
        <w:t>Table 1</w:t>
      </w:r>
      <w:r w:rsidR="00A04F35" w:rsidRPr="00E17F84">
        <w:rPr>
          <w:rFonts w:ascii="Times New Roman" w:eastAsia="Times New Roman" w:hAnsi="Times New Roman" w:cs="Times New Roman"/>
          <w:sz w:val="24"/>
          <w:szCs w:val="24"/>
        </w:rPr>
        <w:t>)</w:t>
      </w:r>
      <w:r w:rsidR="00FC5A72" w:rsidRPr="00E17F84">
        <w:rPr>
          <w:rFonts w:ascii="Times New Roman" w:eastAsia="Times New Roman" w:hAnsi="Times New Roman" w:cs="Times New Roman"/>
          <w:sz w:val="24"/>
          <w:szCs w:val="24"/>
        </w:rPr>
        <w:t>,</w:t>
      </w:r>
      <w:r w:rsidR="00780630" w:rsidRPr="00E17F84">
        <w:rPr>
          <w:rFonts w:ascii="Times New Roman" w:eastAsia="Times New Roman" w:hAnsi="Times New Roman" w:cs="Times New Roman"/>
          <w:sz w:val="24"/>
          <w:szCs w:val="24"/>
        </w:rPr>
        <w:t xml:space="preserve"> show</w:t>
      </w:r>
      <w:r w:rsidR="001259D2" w:rsidRPr="00E17F84">
        <w:rPr>
          <w:rFonts w:ascii="Times New Roman" w:eastAsia="Times New Roman" w:hAnsi="Times New Roman" w:cs="Times New Roman"/>
          <w:sz w:val="24"/>
          <w:szCs w:val="24"/>
        </w:rPr>
        <w:t>s</w:t>
      </w:r>
      <w:r w:rsidR="00780630" w:rsidRPr="00E17F84">
        <w:rPr>
          <w:rFonts w:ascii="Times New Roman" w:eastAsia="Times New Roman" w:hAnsi="Times New Roman" w:cs="Times New Roman"/>
          <w:sz w:val="24"/>
          <w:szCs w:val="24"/>
        </w:rPr>
        <w:t xml:space="preserve"> that the major differences between the two</w:t>
      </w:r>
      <w:r w:rsidR="00FC5A72" w:rsidRPr="00E17F84">
        <w:rPr>
          <w:rFonts w:ascii="Times New Roman" w:eastAsia="Times New Roman" w:hAnsi="Times New Roman" w:cs="Times New Roman"/>
          <w:sz w:val="24"/>
          <w:szCs w:val="24"/>
        </w:rPr>
        <w:t xml:space="preserve"> diets</w:t>
      </w:r>
      <w:r w:rsidR="00374210" w:rsidRPr="00E17F84">
        <w:rPr>
          <w:rFonts w:ascii="Times New Roman" w:eastAsia="Times New Roman" w:hAnsi="Times New Roman" w:cs="Times New Roman"/>
          <w:sz w:val="24"/>
          <w:szCs w:val="24"/>
        </w:rPr>
        <w:t xml:space="preserve"> </w:t>
      </w:r>
      <w:r w:rsidR="00780630" w:rsidRPr="00E17F84">
        <w:rPr>
          <w:rFonts w:ascii="Times New Roman" w:eastAsia="Times New Roman" w:hAnsi="Times New Roman" w:cs="Times New Roman"/>
          <w:sz w:val="24"/>
          <w:szCs w:val="24"/>
        </w:rPr>
        <w:t>w</w:t>
      </w:r>
      <w:r w:rsidR="003570F1" w:rsidRPr="00E17F84">
        <w:rPr>
          <w:rFonts w:ascii="Times New Roman" w:eastAsia="Times New Roman" w:hAnsi="Times New Roman" w:cs="Times New Roman"/>
          <w:sz w:val="24"/>
          <w:szCs w:val="24"/>
        </w:rPr>
        <w:t>ere</w:t>
      </w:r>
      <w:r w:rsidR="00A04F35" w:rsidRPr="00E17F84">
        <w:rPr>
          <w:rFonts w:ascii="Times New Roman" w:eastAsia="Times New Roman" w:hAnsi="Times New Roman" w:cs="Times New Roman"/>
          <w:sz w:val="24"/>
          <w:szCs w:val="24"/>
        </w:rPr>
        <w:t xml:space="preserve"> in</w:t>
      </w:r>
      <w:r w:rsidR="00780630" w:rsidRPr="00E17F84">
        <w:rPr>
          <w:rFonts w:ascii="Times New Roman" w:eastAsia="Times New Roman" w:hAnsi="Times New Roman" w:cs="Times New Roman"/>
          <w:sz w:val="24"/>
          <w:szCs w:val="24"/>
        </w:rPr>
        <w:t xml:space="preserve"> the content</w:t>
      </w:r>
      <w:r w:rsidR="00A04F35" w:rsidRPr="00E17F84">
        <w:rPr>
          <w:rFonts w:ascii="Times New Roman" w:eastAsia="Times New Roman" w:hAnsi="Times New Roman" w:cs="Times New Roman"/>
          <w:sz w:val="24"/>
          <w:szCs w:val="24"/>
        </w:rPr>
        <w:t>s</w:t>
      </w:r>
      <w:r w:rsidR="00780630" w:rsidRPr="00E17F84">
        <w:rPr>
          <w:rFonts w:ascii="Times New Roman" w:eastAsia="Times New Roman" w:hAnsi="Times New Roman" w:cs="Times New Roman"/>
          <w:sz w:val="24"/>
          <w:szCs w:val="24"/>
        </w:rPr>
        <w:t xml:space="preserve"> of </w:t>
      </w:r>
      <w:proofErr w:type="spellStart"/>
      <w:r w:rsidR="00394A1D" w:rsidRPr="00E17F84">
        <w:rPr>
          <w:rFonts w:ascii="Times New Roman" w:eastAsia="Times New Roman" w:hAnsi="Times New Roman" w:cs="Times New Roman"/>
          <w:sz w:val="24"/>
          <w:szCs w:val="24"/>
        </w:rPr>
        <w:t>aNDF</w:t>
      </w:r>
      <w:r w:rsidR="005535D9" w:rsidRPr="00E17F84">
        <w:rPr>
          <w:rFonts w:ascii="Times New Roman" w:eastAsia="Times New Roman" w:hAnsi="Times New Roman" w:cs="Times New Roman"/>
          <w:sz w:val="24"/>
          <w:szCs w:val="24"/>
        </w:rPr>
        <w:t>om</w:t>
      </w:r>
      <w:proofErr w:type="spellEnd"/>
      <w:r w:rsidR="00394A1D" w:rsidRPr="00E17F84">
        <w:rPr>
          <w:rFonts w:ascii="Times New Roman" w:eastAsia="Times New Roman" w:hAnsi="Times New Roman" w:cs="Times New Roman"/>
          <w:sz w:val="24"/>
          <w:szCs w:val="24"/>
        </w:rPr>
        <w:t>, starch</w:t>
      </w:r>
      <w:r w:rsidR="00734D53" w:rsidRPr="00E17F84">
        <w:rPr>
          <w:rFonts w:ascii="Times New Roman" w:eastAsia="Times New Roman" w:hAnsi="Times New Roman" w:cs="Times New Roman"/>
          <w:sz w:val="24"/>
          <w:szCs w:val="24"/>
        </w:rPr>
        <w:t>,</w:t>
      </w:r>
      <w:r w:rsidR="00394A1D" w:rsidRPr="00E17F84">
        <w:rPr>
          <w:rFonts w:ascii="Times New Roman" w:eastAsia="Times New Roman" w:hAnsi="Times New Roman" w:cs="Times New Roman"/>
          <w:sz w:val="24"/>
          <w:szCs w:val="24"/>
        </w:rPr>
        <w:t xml:space="preserve"> and ash.</w:t>
      </w:r>
      <w:r w:rsidR="009B3CD6" w:rsidRPr="00E17F84">
        <w:rPr>
          <w:rFonts w:ascii="Times New Roman" w:eastAsia="Times New Roman" w:hAnsi="Times New Roman" w:cs="Times New Roman"/>
          <w:sz w:val="24"/>
          <w:szCs w:val="24"/>
        </w:rPr>
        <w:t xml:space="preserve"> </w:t>
      </w:r>
      <w:r w:rsidR="00394A1D" w:rsidRPr="00E17F84">
        <w:rPr>
          <w:rFonts w:ascii="Times New Roman" w:eastAsia="Times New Roman" w:hAnsi="Times New Roman" w:cs="Times New Roman"/>
          <w:sz w:val="24"/>
          <w:szCs w:val="24"/>
        </w:rPr>
        <w:t xml:space="preserve">The </w:t>
      </w:r>
      <w:r w:rsidR="005A758C" w:rsidRPr="00E17F84">
        <w:rPr>
          <w:rFonts w:ascii="Times New Roman" w:eastAsia="Times New Roman" w:hAnsi="Times New Roman" w:cs="Times New Roman"/>
          <w:sz w:val="24"/>
          <w:szCs w:val="24"/>
        </w:rPr>
        <w:t>pasture</w:t>
      </w:r>
      <w:r w:rsidR="00394A1D" w:rsidRPr="00E17F84">
        <w:rPr>
          <w:rFonts w:ascii="Times New Roman" w:eastAsia="Times New Roman" w:hAnsi="Times New Roman" w:cs="Times New Roman"/>
          <w:sz w:val="24"/>
          <w:szCs w:val="24"/>
        </w:rPr>
        <w:t xml:space="preserve"> had high levels of </w:t>
      </w:r>
      <w:proofErr w:type="spellStart"/>
      <w:r w:rsidR="00394A1D" w:rsidRPr="00E17F84">
        <w:rPr>
          <w:rFonts w:ascii="Times New Roman" w:eastAsia="Times New Roman" w:hAnsi="Times New Roman" w:cs="Times New Roman"/>
          <w:sz w:val="24"/>
          <w:szCs w:val="24"/>
        </w:rPr>
        <w:t>aNDF</w:t>
      </w:r>
      <w:r w:rsidR="005535D9" w:rsidRPr="00E17F84">
        <w:rPr>
          <w:rFonts w:ascii="Times New Roman" w:eastAsia="Times New Roman" w:hAnsi="Times New Roman" w:cs="Times New Roman"/>
          <w:sz w:val="24"/>
          <w:szCs w:val="24"/>
        </w:rPr>
        <w:t>om</w:t>
      </w:r>
      <w:proofErr w:type="spellEnd"/>
      <w:r w:rsidR="008943BD" w:rsidRPr="00E17F84">
        <w:rPr>
          <w:rFonts w:ascii="Times New Roman" w:eastAsia="Times New Roman" w:hAnsi="Times New Roman" w:cs="Times New Roman"/>
          <w:sz w:val="24"/>
          <w:szCs w:val="24"/>
        </w:rPr>
        <w:t xml:space="preserve">, </w:t>
      </w:r>
      <w:r w:rsidR="00394A1D" w:rsidRPr="00E17F84">
        <w:rPr>
          <w:rFonts w:ascii="Times New Roman" w:eastAsia="Times New Roman" w:hAnsi="Times New Roman" w:cs="Times New Roman"/>
          <w:sz w:val="24"/>
          <w:szCs w:val="24"/>
        </w:rPr>
        <w:t>which is due to</w:t>
      </w:r>
      <w:r w:rsidR="00944D4C" w:rsidRPr="00E17F84">
        <w:rPr>
          <w:rFonts w:ascii="Times New Roman" w:eastAsia="Times New Roman" w:hAnsi="Times New Roman" w:cs="Times New Roman"/>
          <w:sz w:val="24"/>
          <w:szCs w:val="24"/>
        </w:rPr>
        <w:t xml:space="preserve"> an increase </w:t>
      </w:r>
      <w:r w:rsidR="001A41CC" w:rsidRPr="00E17F84">
        <w:rPr>
          <w:rFonts w:ascii="Times New Roman" w:eastAsia="Times New Roman" w:hAnsi="Times New Roman" w:cs="Times New Roman"/>
          <w:sz w:val="24"/>
          <w:szCs w:val="24"/>
        </w:rPr>
        <w:t>in</w:t>
      </w:r>
      <w:r w:rsidR="005746B0" w:rsidRPr="00E17F84">
        <w:rPr>
          <w:rFonts w:ascii="Times New Roman" w:eastAsia="Times New Roman" w:hAnsi="Times New Roman" w:cs="Times New Roman"/>
          <w:sz w:val="24"/>
          <w:szCs w:val="24"/>
        </w:rPr>
        <w:t xml:space="preserve"> cell wall material such as hemicellulose</w:t>
      </w:r>
      <w:r w:rsidR="001B34A2" w:rsidRPr="00E17F84">
        <w:rPr>
          <w:rFonts w:ascii="Times New Roman" w:eastAsia="Times New Roman" w:hAnsi="Times New Roman" w:cs="Times New Roman"/>
          <w:sz w:val="24"/>
          <w:szCs w:val="24"/>
        </w:rPr>
        <w:t>, cellulose</w:t>
      </w:r>
      <w:r w:rsidR="005855AD" w:rsidRPr="00E17F84">
        <w:rPr>
          <w:rFonts w:ascii="Times New Roman" w:eastAsia="Times New Roman" w:hAnsi="Times New Roman" w:cs="Times New Roman"/>
          <w:sz w:val="24"/>
          <w:szCs w:val="24"/>
        </w:rPr>
        <w:t>,</w:t>
      </w:r>
      <w:r w:rsidR="001B34A2" w:rsidRPr="00E17F84">
        <w:rPr>
          <w:rFonts w:ascii="Times New Roman" w:eastAsia="Times New Roman" w:hAnsi="Times New Roman" w:cs="Times New Roman"/>
          <w:sz w:val="24"/>
          <w:szCs w:val="24"/>
        </w:rPr>
        <w:t xml:space="preserve"> and lignin throughout the</w:t>
      </w:r>
      <w:r w:rsidR="005746B0" w:rsidRPr="00E17F84">
        <w:rPr>
          <w:rFonts w:ascii="Times New Roman" w:eastAsia="Times New Roman" w:hAnsi="Times New Roman" w:cs="Times New Roman"/>
          <w:sz w:val="24"/>
          <w:szCs w:val="24"/>
        </w:rPr>
        <w:t xml:space="preserve"> pasture season</w:t>
      </w:r>
      <w:r w:rsidR="00C14A16" w:rsidRPr="00E17F84">
        <w:rPr>
          <w:rFonts w:ascii="Times New Roman" w:eastAsia="Times New Roman" w:hAnsi="Times New Roman" w:cs="Times New Roman"/>
          <w:sz w:val="24"/>
          <w:szCs w:val="24"/>
        </w:rPr>
        <w:t xml:space="preserve"> </w:t>
      </w:r>
      <w:r w:rsidR="00885550" w:rsidRPr="00E17F84">
        <w:rPr>
          <w:rFonts w:ascii="Times New Roman" w:eastAsia="Times New Roman" w:hAnsi="Times New Roman" w:cs="Times New Roman"/>
          <w:noProof/>
          <w:sz w:val="24"/>
          <w:szCs w:val="24"/>
        </w:rPr>
        <w:t>(Harstad, 2011)</w:t>
      </w:r>
      <w:r w:rsidR="00A6453C" w:rsidRPr="00E17F84">
        <w:rPr>
          <w:rFonts w:ascii="Times New Roman" w:eastAsia="Times New Roman" w:hAnsi="Times New Roman" w:cs="Times New Roman"/>
          <w:sz w:val="24"/>
          <w:szCs w:val="24"/>
        </w:rPr>
        <w:t>.</w:t>
      </w:r>
      <w:r w:rsidR="002A39C2" w:rsidRPr="00E17F84">
        <w:rPr>
          <w:rFonts w:ascii="Times New Roman" w:eastAsia="Times New Roman" w:hAnsi="Times New Roman" w:cs="Times New Roman"/>
          <w:sz w:val="24"/>
          <w:szCs w:val="24"/>
        </w:rPr>
        <w:t xml:space="preserve"> </w:t>
      </w:r>
      <w:r w:rsidR="008943BD" w:rsidRPr="00E17F84">
        <w:rPr>
          <w:rFonts w:ascii="Times New Roman" w:eastAsia="Times New Roman" w:hAnsi="Times New Roman" w:cs="Times New Roman"/>
          <w:sz w:val="24"/>
          <w:szCs w:val="24"/>
        </w:rPr>
        <w:t xml:space="preserve">However, both </w:t>
      </w:r>
      <w:r w:rsidR="00A05DFE" w:rsidRPr="00E17F84">
        <w:rPr>
          <w:rFonts w:ascii="Times New Roman" w:eastAsia="Times New Roman" w:hAnsi="Times New Roman" w:cs="Times New Roman"/>
          <w:sz w:val="24"/>
          <w:szCs w:val="24"/>
        </w:rPr>
        <w:t>diets</w:t>
      </w:r>
      <w:r w:rsidR="008943BD" w:rsidRPr="00E17F84">
        <w:rPr>
          <w:rFonts w:ascii="Times New Roman" w:eastAsia="Times New Roman" w:hAnsi="Times New Roman" w:cs="Times New Roman"/>
          <w:sz w:val="24"/>
          <w:szCs w:val="24"/>
        </w:rPr>
        <w:t xml:space="preserve"> had </w:t>
      </w:r>
      <w:r w:rsidR="001259D2" w:rsidRPr="00E17F84">
        <w:rPr>
          <w:rFonts w:ascii="Times New Roman" w:eastAsia="Times New Roman" w:hAnsi="Times New Roman" w:cs="Times New Roman"/>
          <w:sz w:val="24"/>
          <w:szCs w:val="24"/>
        </w:rPr>
        <w:t xml:space="preserve">comparable </w:t>
      </w:r>
      <w:r w:rsidR="008943BD" w:rsidRPr="00E17F84">
        <w:rPr>
          <w:rFonts w:ascii="Times New Roman" w:eastAsia="Times New Roman" w:hAnsi="Times New Roman" w:cs="Times New Roman"/>
          <w:sz w:val="24"/>
          <w:szCs w:val="24"/>
        </w:rPr>
        <w:t xml:space="preserve">levels of </w:t>
      </w:r>
      <w:r w:rsidR="003923DE" w:rsidRPr="00E17F84">
        <w:rPr>
          <w:rFonts w:ascii="Times New Roman" w:eastAsia="Times New Roman" w:hAnsi="Times New Roman" w:cs="Times New Roman"/>
          <w:sz w:val="24"/>
          <w:szCs w:val="24"/>
        </w:rPr>
        <w:t xml:space="preserve">gross </w:t>
      </w:r>
      <w:r w:rsidR="008943BD" w:rsidRPr="00E17F84">
        <w:rPr>
          <w:rFonts w:ascii="Times New Roman" w:eastAsia="Times New Roman" w:hAnsi="Times New Roman" w:cs="Times New Roman"/>
          <w:sz w:val="24"/>
          <w:szCs w:val="24"/>
        </w:rPr>
        <w:t>energy</w:t>
      </w:r>
      <w:r w:rsidR="003923DE" w:rsidRPr="00E17F84">
        <w:rPr>
          <w:rFonts w:ascii="Times New Roman" w:eastAsia="Times New Roman" w:hAnsi="Times New Roman" w:cs="Times New Roman"/>
          <w:sz w:val="24"/>
          <w:szCs w:val="24"/>
        </w:rPr>
        <w:t xml:space="preserve"> (Table 1)</w:t>
      </w:r>
      <w:r w:rsidR="00A04F35" w:rsidRPr="00E17F84">
        <w:rPr>
          <w:rFonts w:ascii="Times New Roman" w:eastAsia="Times New Roman" w:hAnsi="Times New Roman" w:cs="Times New Roman"/>
          <w:sz w:val="24"/>
          <w:szCs w:val="24"/>
        </w:rPr>
        <w:t>.</w:t>
      </w:r>
    </w:p>
    <w:p w14:paraId="75ECCFE9" w14:textId="4D919971" w:rsidR="00A04F35" w:rsidRPr="00E17F84" w:rsidRDefault="00A04F35" w:rsidP="00602D96">
      <w:pPr>
        <w:spacing w:after="0" w:line="480" w:lineRule="auto"/>
        <w:rPr>
          <w:rFonts w:ascii="Times New Roman" w:eastAsia="Times New Roman" w:hAnsi="Times New Roman" w:cs="Times New Roman"/>
          <w:sz w:val="24"/>
          <w:szCs w:val="24"/>
        </w:rPr>
      </w:pPr>
    </w:p>
    <w:p w14:paraId="65B85831" w14:textId="14140FC8" w:rsidR="00624F34" w:rsidRPr="00E17F84" w:rsidRDefault="00624F34" w:rsidP="00602D96">
      <w:pPr>
        <w:spacing w:after="0" w:line="480" w:lineRule="auto"/>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 xml:space="preserve">The carbohydrate fraction in the TMR was mainly starch and </w:t>
      </w:r>
      <w:proofErr w:type="spellStart"/>
      <w:r w:rsidRPr="00E17F84">
        <w:rPr>
          <w:rFonts w:ascii="Times New Roman" w:eastAsia="Times New Roman" w:hAnsi="Times New Roman" w:cs="Times New Roman"/>
          <w:sz w:val="24"/>
          <w:szCs w:val="24"/>
        </w:rPr>
        <w:t>aNDFom</w:t>
      </w:r>
      <w:proofErr w:type="spellEnd"/>
      <w:r w:rsidRPr="00E17F84">
        <w:rPr>
          <w:rFonts w:ascii="Times New Roman" w:eastAsia="Times New Roman" w:hAnsi="Times New Roman" w:cs="Times New Roman"/>
          <w:sz w:val="24"/>
          <w:szCs w:val="24"/>
        </w:rPr>
        <w:t xml:space="preserve"> (Table 1), and these nutrients are being hydrolyzed and converted to volatile fatty acids (VFAs) i.e., propionate, acetate, and butyrate, which is the main source of energy available to the host ruminant (</w:t>
      </w:r>
      <w:proofErr w:type="spellStart"/>
      <w:r w:rsidRPr="00E17F84">
        <w:rPr>
          <w:rFonts w:ascii="Times New Roman" w:eastAsia="Times New Roman" w:hAnsi="Times New Roman" w:cs="Times New Roman"/>
          <w:sz w:val="24"/>
          <w:szCs w:val="24"/>
        </w:rPr>
        <w:t>Sjaastad</w:t>
      </w:r>
      <w:proofErr w:type="spellEnd"/>
      <w:r w:rsidRPr="00E17F84">
        <w:rPr>
          <w:rFonts w:ascii="Times New Roman" w:eastAsia="Times New Roman" w:hAnsi="Times New Roman" w:cs="Times New Roman"/>
          <w:sz w:val="24"/>
          <w:szCs w:val="24"/>
        </w:rPr>
        <w:t xml:space="preserve"> et al., 2016). The VFAs are absorbed and transported to the liver and other tissues, where they are metabolized to glucose and energy, or stored as glycogen and fatty acids (acetate).</w:t>
      </w:r>
    </w:p>
    <w:p w14:paraId="60AE1743" w14:textId="77777777" w:rsidR="00624F34" w:rsidRPr="00E17F84" w:rsidRDefault="00624F34" w:rsidP="00602D96">
      <w:pPr>
        <w:spacing w:after="0" w:line="480" w:lineRule="auto"/>
        <w:rPr>
          <w:rFonts w:ascii="Times New Roman" w:eastAsia="Times New Roman" w:hAnsi="Times New Roman" w:cs="Times New Roman"/>
          <w:sz w:val="24"/>
          <w:szCs w:val="24"/>
        </w:rPr>
      </w:pPr>
    </w:p>
    <w:p w14:paraId="3DA02444" w14:textId="36C2FD24" w:rsidR="00C56724" w:rsidRPr="00E17F84" w:rsidRDefault="00FB5CBE" w:rsidP="00602D96">
      <w:pPr>
        <w:spacing w:after="0" w:line="480" w:lineRule="auto"/>
        <w:rPr>
          <w:rFonts w:ascii="Times New Roman" w:eastAsia="Times New Roman" w:hAnsi="Times New Roman" w:cs="Times New Roman"/>
          <w:sz w:val="24"/>
          <w:szCs w:val="24"/>
        </w:rPr>
      </w:pPr>
      <w:r w:rsidRPr="00E17F84">
        <w:rPr>
          <w:rFonts w:ascii="Times New Roman" w:hAnsi="Times New Roman" w:cs="Times New Roman"/>
          <w:noProof/>
          <w:sz w:val="24"/>
          <w:szCs w:val="24"/>
        </w:rPr>
        <w:t>Descriptive</w:t>
      </w:r>
      <w:r w:rsidRPr="00E17F84">
        <w:rPr>
          <w:rFonts w:ascii="Times New Roman" w:hAnsi="Times New Roman" w:cs="Times New Roman"/>
          <w:sz w:val="24"/>
          <w:szCs w:val="24"/>
        </w:rPr>
        <w:t xml:space="preserve"> statistics of the data are given in Table 2.</w:t>
      </w:r>
      <w:r w:rsidR="00A04F35" w:rsidRPr="00E17F84">
        <w:rPr>
          <w:rFonts w:ascii="Times New Roman" w:hAnsi="Times New Roman" w:cs="Times New Roman"/>
          <w:sz w:val="24"/>
          <w:szCs w:val="24"/>
        </w:rPr>
        <w:t xml:space="preserve"> </w:t>
      </w:r>
      <w:r w:rsidR="00A04F35" w:rsidRPr="00E17F84">
        <w:rPr>
          <w:rFonts w:ascii="Times New Roman" w:eastAsia="Times New Roman" w:hAnsi="Times New Roman" w:cs="Times New Roman"/>
          <w:sz w:val="24"/>
          <w:szCs w:val="24"/>
        </w:rPr>
        <w:t>Average weight gain</w:t>
      </w:r>
      <w:r w:rsidR="005A758C" w:rsidRPr="00E17F84">
        <w:rPr>
          <w:rFonts w:ascii="Times New Roman" w:eastAsia="Times New Roman" w:hAnsi="Times New Roman" w:cs="Times New Roman"/>
          <w:sz w:val="24"/>
          <w:szCs w:val="24"/>
        </w:rPr>
        <w:t>s</w:t>
      </w:r>
      <w:r w:rsidR="00A04F35" w:rsidRPr="00E17F84">
        <w:rPr>
          <w:rFonts w:ascii="Times New Roman" w:eastAsia="Times New Roman" w:hAnsi="Times New Roman" w:cs="Times New Roman"/>
          <w:sz w:val="24"/>
          <w:szCs w:val="24"/>
        </w:rPr>
        <w:t xml:space="preserve"> for the three groups </w:t>
      </w:r>
      <w:r w:rsidR="00E43B58" w:rsidRPr="00E17F84">
        <w:rPr>
          <w:rFonts w:ascii="Times New Roman" w:eastAsia="Times New Roman" w:hAnsi="Times New Roman" w:cs="Times New Roman"/>
          <w:sz w:val="24"/>
          <w:szCs w:val="24"/>
        </w:rPr>
        <w:t xml:space="preserve">over the 42 days </w:t>
      </w:r>
      <w:r w:rsidR="00A04F35" w:rsidRPr="00E17F84">
        <w:rPr>
          <w:rFonts w:ascii="Times New Roman" w:eastAsia="Times New Roman" w:hAnsi="Times New Roman" w:cs="Times New Roman"/>
          <w:sz w:val="24"/>
          <w:szCs w:val="24"/>
        </w:rPr>
        <w:t xml:space="preserve">were </w:t>
      </w:r>
      <w:r w:rsidR="00ED7A4A" w:rsidRPr="00E17F84">
        <w:rPr>
          <w:rFonts w:ascii="Times New Roman" w:eastAsia="Times New Roman" w:hAnsi="Times New Roman" w:cs="Times New Roman"/>
          <w:sz w:val="24"/>
          <w:szCs w:val="24"/>
        </w:rPr>
        <w:t>7.0</w:t>
      </w:r>
      <w:r w:rsidR="00A04F35" w:rsidRPr="00E17F84">
        <w:rPr>
          <w:rFonts w:ascii="Times New Roman" w:eastAsia="Times New Roman" w:hAnsi="Times New Roman" w:cs="Times New Roman"/>
          <w:sz w:val="24"/>
          <w:szCs w:val="24"/>
        </w:rPr>
        <w:t xml:space="preserve"> (G1</w:t>
      </w:r>
      <w:r w:rsidR="00A04F35" w:rsidRPr="00E17F84">
        <w:rPr>
          <w:rFonts w:ascii="Times New Roman" w:hAnsi="Times New Roman" w:cs="Times New Roman"/>
          <w:sz w:val="24"/>
          <w:szCs w:val="24"/>
        </w:rPr>
        <w:t>)</w:t>
      </w:r>
      <w:r w:rsidR="00A04F35" w:rsidRPr="00E17F84">
        <w:rPr>
          <w:rFonts w:ascii="Times New Roman" w:eastAsia="Times New Roman" w:hAnsi="Times New Roman" w:cs="Times New Roman"/>
          <w:sz w:val="24"/>
          <w:szCs w:val="24"/>
        </w:rPr>
        <w:t xml:space="preserve">, </w:t>
      </w:r>
      <w:r w:rsidR="00ED7A4A" w:rsidRPr="00E17F84">
        <w:rPr>
          <w:rFonts w:ascii="Times New Roman" w:eastAsia="Times New Roman" w:hAnsi="Times New Roman" w:cs="Times New Roman"/>
          <w:sz w:val="24"/>
          <w:szCs w:val="24"/>
        </w:rPr>
        <w:t>7.3</w:t>
      </w:r>
      <w:r w:rsidR="00A04F35" w:rsidRPr="00E17F84">
        <w:rPr>
          <w:rFonts w:ascii="Times New Roman" w:eastAsia="Times New Roman" w:hAnsi="Times New Roman" w:cs="Times New Roman"/>
          <w:sz w:val="24"/>
          <w:szCs w:val="24"/>
        </w:rPr>
        <w:t xml:space="preserve"> (G2</w:t>
      </w:r>
      <w:r w:rsidR="00A04F35" w:rsidRPr="00E17F84">
        <w:rPr>
          <w:rFonts w:ascii="Times New Roman" w:hAnsi="Times New Roman" w:cs="Times New Roman"/>
          <w:sz w:val="24"/>
          <w:szCs w:val="24"/>
        </w:rPr>
        <w:t>)</w:t>
      </w:r>
      <w:r w:rsidR="00607D65" w:rsidRPr="00E17F84">
        <w:rPr>
          <w:rFonts w:ascii="Times New Roman" w:hAnsi="Times New Roman" w:cs="Times New Roman"/>
          <w:sz w:val="24"/>
          <w:szCs w:val="24"/>
        </w:rPr>
        <w:t>,</w:t>
      </w:r>
      <w:r w:rsidR="00A04F35" w:rsidRPr="00E17F84">
        <w:rPr>
          <w:rFonts w:ascii="Times New Roman" w:eastAsia="Times New Roman" w:hAnsi="Times New Roman" w:cs="Times New Roman"/>
          <w:sz w:val="24"/>
          <w:szCs w:val="24"/>
        </w:rPr>
        <w:t xml:space="preserve"> and 5.5 kg (G3</w:t>
      </w:r>
      <w:r w:rsidR="00A04F35" w:rsidRPr="00E17F84">
        <w:rPr>
          <w:rFonts w:ascii="Times New Roman" w:hAnsi="Times New Roman" w:cs="Times New Roman"/>
          <w:sz w:val="24"/>
          <w:szCs w:val="24"/>
        </w:rPr>
        <w:t>),</w:t>
      </w:r>
      <w:r w:rsidR="00A04F35" w:rsidRPr="00E17F84">
        <w:rPr>
          <w:rFonts w:ascii="Times New Roman" w:eastAsia="Times New Roman" w:hAnsi="Times New Roman" w:cs="Times New Roman"/>
          <w:sz w:val="24"/>
          <w:szCs w:val="24"/>
        </w:rPr>
        <w:t xml:space="preserve"> respectively. </w:t>
      </w:r>
      <w:r w:rsidR="004813A2" w:rsidRPr="00E17F84">
        <w:rPr>
          <w:rFonts w:ascii="Times New Roman" w:eastAsia="Times New Roman" w:hAnsi="Times New Roman" w:cs="Times New Roman"/>
          <w:sz w:val="24"/>
          <w:szCs w:val="24"/>
        </w:rPr>
        <w:t xml:space="preserve">The </w:t>
      </w:r>
      <w:r w:rsidR="00095410" w:rsidRPr="00E17F84">
        <w:rPr>
          <w:rFonts w:ascii="Times New Roman" w:eastAsia="Times New Roman" w:hAnsi="Times New Roman" w:cs="Times New Roman"/>
          <w:sz w:val="24"/>
          <w:szCs w:val="24"/>
        </w:rPr>
        <w:t xml:space="preserve">relative </w:t>
      </w:r>
      <w:r w:rsidR="00095410" w:rsidRPr="00E17F84">
        <w:rPr>
          <w:rFonts w:ascii="Times New Roman" w:eastAsia="Times New Roman" w:hAnsi="Times New Roman" w:cs="Times New Roman"/>
          <w:sz w:val="24"/>
          <w:szCs w:val="24"/>
        </w:rPr>
        <w:lastRenderedPageBreak/>
        <w:t>weight gain</w:t>
      </w:r>
      <w:r w:rsidR="004813A2" w:rsidRPr="00E17F84">
        <w:rPr>
          <w:rFonts w:ascii="Times New Roman" w:eastAsia="Times New Roman" w:hAnsi="Times New Roman" w:cs="Times New Roman"/>
          <w:sz w:val="24"/>
          <w:szCs w:val="24"/>
        </w:rPr>
        <w:t xml:space="preserve"> was numerically largest for G2</w:t>
      </w:r>
      <w:r w:rsidR="00095410" w:rsidRPr="00E17F84">
        <w:rPr>
          <w:rFonts w:ascii="Times New Roman" w:eastAsia="Times New Roman" w:hAnsi="Times New Roman" w:cs="Times New Roman"/>
          <w:sz w:val="24"/>
          <w:szCs w:val="24"/>
        </w:rPr>
        <w:t xml:space="preserve"> over </w:t>
      </w:r>
      <w:r w:rsidR="004813A2" w:rsidRPr="00E17F84">
        <w:rPr>
          <w:rFonts w:ascii="Times New Roman" w:eastAsia="Times New Roman" w:hAnsi="Times New Roman" w:cs="Times New Roman"/>
          <w:sz w:val="24"/>
          <w:szCs w:val="24"/>
        </w:rPr>
        <w:t>both</w:t>
      </w:r>
      <w:r w:rsidR="00095410" w:rsidRPr="00E17F84">
        <w:rPr>
          <w:rFonts w:ascii="Times New Roman" w:eastAsia="Times New Roman" w:hAnsi="Times New Roman" w:cs="Times New Roman"/>
          <w:sz w:val="24"/>
          <w:szCs w:val="24"/>
        </w:rPr>
        <w:t xml:space="preserve"> 42 and 21</w:t>
      </w:r>
      <w:r w:rsidR="004813A2" w:rsidRPr="00E17F84">
        <w:rPr>
          <w:rFonts w:ascii="Times New Roman" w:eastAsia="Times New Roman" w:hAnsi="Times New Roman" w:cs="Times New Roman"/>
          <w:sz w:val="24"/>
          <w:szCs w:val="24"/>
        </w:rPr>
        <w:t xml:space="preserve"> days, however</w:t>
      </w:r>
      <w:r w:rsidR="005A758C" w:rsidRPr="00E17F84">
        <w:rPr>
          <w:rFonts w:ascii="Times New Roman" w:eastAsia="Times New Roman" w:hAnsi="Times New Roman" w:cs="Times New Roman"/>
          <w:sz w:val="24"/>
          <w:szCs w:val="24"/>
        </w:rPr>
        <w:t>,</w:t>
      </w:r>
      <w:r w:rsidR="004813A2" w:rsidRPr="00E17F84">
        <w:rPr>
          <w:rFonts w:ascii="Times New Roman" w:eastAsia="Times New Roman" w:hAnsi="Times New Roman" w:cs="Times New Roman"/>
          <w:sz w:val="24"/>
          <w:szCs w:val="24"/>
        </w:rPr>
        <w:t xml:space="preserve"> the differences between groups were not significant</w:t>
      </w:r>
      <w:r w:rsidR="00095410" w:rsidRPr="00E17F84">
        <w:rPr>
          <w:rFonts w:ascii="Times New Roman" w:eastAsia="Times New Roman" w:hAnsi="Times New Roman" w:cs="Times New Roman"/>
          <w:sz w:val="24"/>
          <w:szCs w:val="24"/>
        </w:rPr>
        <w:t>.</w:t>
      </w:r>
      <w:r w:rsidR="004813A2" w:rsidRPr="00E17F84">
        <w:rPr>
          <w:rFonts w:ascii="Times New Roman" w:eastAsia="Times New Roman" w:hAnsi="Times New Roman" w:cs="Times New Roman"/>
          <w:sz w:val="24"/>
          <w:szCs w:val="24"/>
        </w:rPr>
        <w:t xml:space="preserve"> Correspondingly, G2 had the largest FI over 21 days (</w:t>
      </w:r>
      <w:r w:rsidR="004813A2" w:rsidRPr="00E17F84">
        <w:rPr>
          <w:rFonts w:ascii="Times New Roman" w:eastAsia="Times New Roman" w:hAnsi="Times New Roman" w:cs="Times New Roman"/>
          <w:i/>
          <w:iCs/>
          <w:sz w:val="24"/>
          <w:szCs w:val="24"/>
        </w:rPr>
        <w:t>p</w:t>
      </w:r>
      <w:r w:rsidR="004813A2" w:rsidRPr="00E17F84">
        <w:rPr>
          <w:rFonts w:ascii="Times New Roman" w:eastAsia="Times New Roman" w:hAnsi="Times New Roman" w:cs="Times New Roman"/>
          <w:sz w:val="24"/>
          <w:szCs w:val="24"/>
        </w:rPr>
        <w:t xml:space="preserve"> = 0.02</w:t>
      </w:r>
      <w:r w:rsidR="005B22FC" w:rsidRPr="00E17F84">
        <w:rPr>
          <w:rFonts w:ascii="Times New Roman" w:eastAsia="Times New Roman" w:hAnsi="Times New Roman" w:cs="Times New Roman"/>
          <w:sz w:val="24"/>
          <w:szCs w:val="24"/>
        </w:rPr>
        <w:t>, result not shown)</w:t>
      </w:r>
      <w:r w:rsidR="004813A2" w:rsidRPr="00E17F84">
        <w:rPr>
          <w:rFonts w:ascii="Times New Roman" w:eastAsia="Times New Roman" w:hAnsi="Times New Roman" w:cs="Times New Roman"/>
          <w:sz w:val="24"/>
          <w:szCs w:val="24"/>
        </w:rPr>
        <w:t>, but this did not result in a significant FCR difference between G1 and G2. Since G1 was fed the TMR longer than G2, G1 had significantly larger ATC and ABC values than G2</w:t>
      </w:r>
      <w:r w:rsidR="0007523E" w:rsidRPr="00E17F84">
        <w:rPr>
          <w:rFonts w:ascii="Times New Roman" w:eastAsia="Times New Roman" w:hAnsi="Times New Roman" w:cs="Times New Roman"/>
          <w:sz w:val="24"/>
          <w:szCs w:val="24"/>
        </w:rPr>
        <w:t xml:space="preserve"> (</w:t>
      </w:r>
      <w:r w:rsidR="0007523E" w:rsidRPr="00E17F84">
        <w:rPr>
          <w:rFonts w:ascii="Times New Roman" w:eastAsia="Times New Roman" w:hAnsi="Times New Roman" w:cs="Times New Roman"/>
          <w:i/>
          <w:iCs/>
          <w:sz w:val="24"/>
          <w:szCs w:val="24"/>
        </w:rPr>
        <w:t xml:space="preserve">p = </w:t>
      </w:r>
      <w:r w:rsidR="0007523E" w:rsidRPr="00E17F84">
        <w:rPr>
          <w:rFonts w:ascii="Times New Roman" w:eastAsia="Times New Roman" w:hAnsi="Times New Roman" w:cs="Times New Roman"/>
          <w:sz w:val="24"/>
          <w:szCs w:val="24"/>
        </w:rPr>
        <w:t xml:space="preserve">0.0027 and </w:t>
      </w:r>
      <w:r w:rsidR="0007523E" w:rsidRPr="00E17F84">
        <w:rPr>
          <w:rFonts w:ascii="Times New Roman" w:eastAsia="Times New Roman" w:hAnsi="Times New Roman" w:cs="Times New Roman"/>
          <w:i/>
          <w:iCs/>
          <w:sz w:val="24"/>
          <w:szCs w:val="24"/>
        </w:rPr>
        <w:t xml:space="preserve">p = </w:t>
      </w:r>
      <w:r w:rsidR="0007523E" w:rsidRPr="00E17F84">
        <w:rPr>
          <w:rFonts w:ascii="Times New Roman" w:eastAsia="Times New Roman" w:hAnsi="Times New Roman" w:cs="Times New Roman"/>
          <w:sz w:val="24"/>
          <w:szCs w:val="24"/>
        </w:rPr>
        <w:t>0.0004, respectively</w:t>
      </w:r>
      <w:r w:rsidR="00CD3B23" w:rsidRPr="00E17F84">
        <w:rPr>
          <w:rFonts w:ascii="Times New Roman" w:eastAsia="Times New Roman" w:hAnsi="Times New Roman" w:cs="Times New Roman"/>
          <w:sz w:val="24"/>
          <w:szCs w:val="24"/>
        </w:rPr>
        <w:t>, results not shown</w:t>
      </w:r>
      <w:r w:rsidR="0007523E" w:rsidRPr="00E17F84">
        <w:rPr>
          <w:rFonts w:ascii="Times New Roman" w:eastAsia="Times New Roman" w:hAnsi="Times New Roman" w:cs="Times New Roman"/>
          <w:sz w:val="24"/>
          <w:szCs w:val="24"/>
        </w:rPr>
        <w:t>)</w:t>
      </w:r>
      <w:r w:rsidR="004813A2" w:rsidRPr="00E17F84">
        <w:rPr>
          <w:rFonts w:ascii="Times New Roman" w:eastAsia="Times New Roman" w:hAnsi="Times New Roman" w:cs="Times New Roman"/>
          <w:sz w:val="24"/>
          <w:szCs w:val="24"/>
        </w:rPr>
        <w:t>.</w:t>
      </w:r>
      <w:r w:rsidR="005B22FC" w:rsidRPr="00E17F84">
        <w:rPr>
          <w:rFonts w:ascii="Times New Roman" w:eastAsia="Times New Roman" w:hAnsi="Times New Roman" w:cs="Times New Roman"/>
          <w:sz w:val="24"/>
          <w:szCs w:val="24"/>
        </w:rPr>
        <w:t xml:space="preserve"> Finally, the IFCR variables were numerically larger in G1 than G2, however, significant differences could not be found. </w:t>
      </w:r>
    </w:p>
    <w:p w14:paraId="6B3B58B4" w14:textId="77777777" w:rsidR="00601837" w:rsidRPr="00E17F84" w:rsidRDefault="00601837" w:rsidP="00602D96">
      <w:pPr>
        <w:spacing w:after="0" w:line="480" w:lineRule="auto"/>
        <w:rPr>
          <w:rFonts w:ascii="Times New Roman" w:hAnsi="Times New Roman" w:cs="Times New Roman"/>
          <w:sz w:val="24"/>
          <w:szCs w:val="24"/>
        </w:rPr>
      </w:pPr>
    </w:p>
    <w:p w14:paraId="00BF8AD3" w14:textId="3D617594" w:rsidR="009B3FAA" w:rsidRPr="00E17F84" w:rsidRDefault="001811A8" w:rsidP="001811A8">
      <w:pPr>
        <w:spacing w:after="0" w:line="480" w:lineRule="auto"/>
        <w:rPr>
          <w:rFonts w:ascii="Times New Roman" w:hAnsi="Times New Roman" w:cs="Times New Roman"/>
          <w:sz w:val="24"/>
          <w:szCs w:val="24"/>
        </w:rPr>
      </w:pPr>
      <w:r w:rsidRPr="00E17F84">
        <w:rPr>
          <w:rFonts w:ascii="Times New Roman" w:hAnsi="Times New Roman" w:cs="Times New Roman"/>
          <w:sz w:val="24"/>
          <w:szCs w:val="24"/>
        </w:rPr>
        <w:t>In Figure</w:t>
      </w:r>
      <w:r w:rsidR="00BB62D0" w:rsidRPr="00E17F84">
        <w:rPr>
          <w:rFonts w:ascii="Times New Roman" w:hAnsi="Times New Roman" w:cs="Times New Roman"/>
          <w:sz w:val="24"/>
          <w:szCs w:val="24"/>
        </w:rPr>
        <w:t>s</w:t>
      </w:r>
      <w:r w:rsidRPr="00E17F84">
        <w:rPr>
          <w:rFonts w:ascii="Times New Roman" w:hAnsi="Times New Roman" w:cs="Times New Roman"/>
          <w:sz w:val="24"/>
          <w:szCs w:val="24"/>
        </w:rPr>
        <w:t xml:space="preserve"> </w:t>
      </w:r>
      <w:r w:rsidR="00A93AC1" w:rsidRPr="00E17F84">
        <w:rPr>
          <w:rFonts w:ascii="Times New Roman" w:hAnsi="Times New Roman" w:cs="Times New Roman"/>
          <w:sz w:val="24"/>
          <w:szCs w:val="24"/>
        </w:rPr>
        <w:t>1</w:t>
      </w:r>
      <w:r w:rsidRPr="00E17F84">
        <w:rPr>
          <w:rFonts w:ascii="Times New Roman" w:hAnsi="Times New Roman" w:cs="Times New Roman"/>
          <w:sz w:val="24"/>
          <w:szCs w:val="24"/>
        </w:rPr>
        <w:t xml:space="preserve"> </w:t>
      </w:r>
      <w:r w:rsidR="006E6DA7" w:rsidRPr="00E17F84">
        <w:rPr>
          <w:rFonts w:ascii="Times New Roman" w:hAnsi="Times New Roman" w:cs="Times New Roman"/>
          <w:sz w:val="24"/>
          <w:szCs w:val="24"/>
        </w:rPr>
        <w:t xml:space="preserve">and 2 </w:t>
      </w:r>
      <w:r w:rsidRPr="00E17F84">
        <w:rPr>
          <w:rFonts w:ascii="Times New Roman" w:hAnsi="Times New Roman" w:cs="Times New Roman"/>
          <w:sz w:val="24"/>
          <w:szCs w:val="24"/>
        </w:rPr>
        <w:t>IFCR_ABC</w:t>
      </w:r>
      <w:r w:rsidR="006E6DA7" w:rsidRPr="00E17F84">
        <w:rPr>
          <w:rFonts w:ascii="Times New Roman" w:hAnsi="Times New Roman" w:cs="Times New Roman"/>
          <w:sz w:val="24"/>
          <w:szCs w:val="24"/>
        </w:rPr>
        <w:t xml:space="preserve"> and IFCR_ATC, respectively</w:t>
      </w:r>
      <w:r w:rsidR="00FE131D" w:rsidRPr="00E17F84">
        <w:rPr>
          <w:rFonts w:ascii="Times New Roman" w:hAnsi="Times New Roman" w:cs="Times New Roman"/>
          <w:sz w:val="24"/>
          <w:szCs w:val="24"/>
        </w:rPr>
        <w:t xml:space="preserve">, (both </w:t>
      </w:r>
      <w:r w:rsidR="00A93AC1" w:rsidRPr="00E17F84">
        <w:rPr>
          <w:rFonts w:ascii="Times New Roman" w:hAnsi="Times New Roman" w:cs="Times New Roman"/>
          <w:sz w:val="24"/>
          <w:szCs w:val="24"/>
        </w:rPr>
        <w:t>containing RG)</w:t>
      </w:r>
      <w:r w:rsidRPr="00E17F84">
        <w:rPr>
          <w:rFonts w:ascii="Times New Roman" w:hAnsi="Times New Roman" w:cs="Times New Roman"/>
          <w:sz w:val="24"/>
          <w:szCs w:val="24"/>
        </w:rPr>
        <w:t xml:space="preserve"> and FCR </w:t>
      </w:r>
      <w:r w:rsidR="00A93AC1" w:rsidRPr="00E17F84">
        <w:rPr>
          <w:rFonts w:ascii="Times New Roman" w:hAnsi="Times New Roman" w:cs="Times New Roman"/>
          <w:sz w:val="24"/>
          <w:szCs w:val="24"/>
        </w:rPr>
        <w:t>are plotted for lambs fed the TMR for 21 and 42 days (G</w:t>
      </w:r>
      <w:r w:rsidR="00DE6D49" w:rsidRPr="00E17F84">
        <w:rPr>
          <w:rFonts w:ascii="Times New Roman" w:hAnsi="Times New Roman" w:cs="Times New Roman"/>
          <w:sz w:val="24"/>
          <w:szCs w:val="24"/>
        </w:rPr>
        <w:t>2</w:t>
      </w:r>
      <w:r w:rsidR="00A93AC1" w:rsidRPr="00E17F84">
        <w:rPr>
          <w:rFonts w:ascii="Times New Roman" w:hAnsi="Times New Roman" w:cs="Times New Roman"/>
          <w:sz w:val="24"/>
          <w:szCs w:val="24"/>
        </w:rPr>
        <w:t xml:space="preserve"> and G1, respectively)</w:t>
      </w:r>
      <w:r w:rsidR="00F508FA" w:rsidRPr="00E17F84">
        <w:rPr>
          <w:rFonts w:ascii="Times New Roman" w:hAnsi="Times New Roman" w:cs="Times New Roman"/>
          <w:sz w:val="24"/>
          <w:szCs w:val="24"/>
        </w:rPr>
        <w:t xml:space="preserve">. </w:t>
      </w:r>
      <w:r w:rsidRPr="00E17F84">
        <w:rPr>
          <w:rFonts w:ascii="Times New Roman" w:hAnsi="Times New Roman" w:cs="Times New Roman"/>
          <w:sz w:val="24"/>
          <w:szCs w:val="24"/>
        </w:rPr>
        <w:t>In both groups, a positive association was observed,</w:t>
      </w:r>
      <w:r w:rsidR="00F508FA" w:rsidRPr="00E17F84">
        <w:rPr>
          <w:rFonts w:ascii="Times New Roman" w:hAnsi="Times New Roman" w:cs="Times New Roman"/>
          <w:sz w:val="24"/>
          <w:szCs w:val="24"/>
        </w:rPr>
        <w:t xml:space="preserve"> meaning that high FCR was followed by high IFCR value and vice versa.</w:t>
      </w:r>
      <w:r w:rsidRPr="00E17F84">
        <w:rPr>
          <w:rFonts w:ascii="Times New Roman" w:hAnsi="Times New Roman" w:cs="Times New Roman"/>
          <w:sz w:val="24"/>
          <w:szCs w:val="24"/>
        </w:rPr>
        <w:t xml:space="preserve"> </w:t>
      </w:r>
      <w:r w:rsidR="00F508FA" w:rsidRPr="00E17F84">
        <w:rPr>
          <w:rFonts w:ascii="Times New Roman" w:hAnsi="Times New Roman" w:cs="Times New Roman"/>
          <w:sz w:val="24"/>
          <w:szCs w:val="24"/>
        </w:rPr>
        <w:t>T</w:t>
      </w:r>
      <w:r w:rsidRPr="00E17F84">
        <w:rPr>
          <w:rFonts w:ascii="Times New Roman" w:hAnsi="Times New Roman" w:cs="Times New Roman"/>
          <w:sz w:val="24"/>
          <w:szCs w:val="24"/>
        </w:rPr>
        <w:t xml:space="preserve">he three individuals in </w:t>
      </w:r>
      <w:r w:rsidR="00DE6D49" w:rsidRPr="00E17F84">
        <w:rPr>
          <w:rFonts w:ascii="Times New Roman" w:hAnsi="Times New Roman" w:cs="Times New Roman"/>
          <w:sz w:val="24"/>
          <w:szCs w:val="24"/>
        </w:rPr>
        <w:t>G</w:t>
      </w:r>
      <w:r w:rsidRPr="00E17F84">
        <w:rPr>
          <w:rFonts w:ascii="Times New Roman" w:hAnsi="Times New Roman" w:cs="Times New Roman"/>
          <w:sz w:val="24"/>
          <w:szCs w:val="24"/>
        </w:rPr>
        <w:t xml:space="preserve">2 had </w:t>
      </w:r>
      <w:r w:rsidR="00F508FA" w:rsidRPr="00E17F84">
        <w:rPr>
          <w:rFonts w:ascii="Times New Roman" w:hAnsi="Times New Roman" w:cs="Times New Roman"/>
          <w:sz w:val="24"/>
          <w:szCs w:val="24"/>
        </w:rPr>
        <w:t xml:space="preserve">in main numerically lower IFCR and FCR values than those for the </w:t>
      </w:r>
      <w:r w:rsidRPr="00E17F84">
        <w:rPr>
          <w:rFonts w:ascii="Times New Roman" w:hAnsi="Times New Roman" w:cs="Times New Roman"/>
          <w:sz w:val="24"/>
          <w:szCs w:val="24"/>
        </w:rPr>
        <w:t xml:space="preserve">four animals in </w:t>
      </w:r>
      <w:r w:rsidR="00DE6D49" w:rsidRPr="00E17F84">
        <w:rPr>
          <w:rFonts w:ascii="Times New Roman" w:hAnsi="Times New Roman" w:cs="Times New Roman"/>
          <w:sz w:val="24"/>
          <w:szCs w:val="24"/>
        </w:rPr>
        <w:t>G</w:t>
      </w:r>
      <w:r w:rsidRPr="00E17F84">
        <w:rPr>
          <w:rFonts w:ascii="Times New Roman" w:hAnsi="Times New Roman" w:cs="Times New Roman"/>
          <w:sz w:val="24"/>
          <w:szCs w:val="24"/>
        </w:rPr>
        <w:t>1</w:t>
      </w:r>
      <w:r w:rsidR="00F508FA" w:rsidRPr="00E17F84">
        <w:rPr>
          <w:rFonts w:ascii="Times New Roman" w:hAnsi="Times New Roman" w:cs="Times New Roman"/>
          <w:sz w:val="24"/>
          <w:szCs w:val="24"/>
        </w:rPr>
        <w:t>, which</w:t>
      </w:r>
      <w:r w:rsidRPr="00E17F84">
        <w:rPr>
          <w:rFonts w:ascii="Times New Roman" w:hAnsi="Times New Roman" w:cs="Times New Roman"/>
          <w:sz w:val="24"/>
          <w:szCs w:val="24"/>
        </w:rPr>
        <w:t xml:space="preserve"> can be due to </w:t>
      </w:r>
      <w:r w:rsidR="00F508FA" w:rsidRPr="00E17F84">
        <w:rPr>
          <w:rFonts w:ascii="Times New Roman" w:hAnsi="Times New Roman" w:cs="Times New Roman"/>
          <w:sz w:val="24"/>
          <w:szCs w:val="24"/>
        </w:rPr>
        <w:t>chance, from the restricted number of animals or compensatory growth (for G2 grazing 21 days longer than G1 animals). Irrespective of</w:t>
      </w:r>
      <w:r w:rsidR="00601837" w:rsidRPr="00E17F84">
        <w:rPr>
          <w:rFonts w:ascii="Times New Roman" w:hAnsi="Times New Roman" w:cs="Times New Roman"/>
          <w:sz w:val="24"/>
          <w:szCs w:val="24"/>
        </w:rPr>
        <w:t xml:space="preserve"> </w:t>
      </w:r>
      <w:r w:rsidR="005C6FDB" w:rsidRPr="00E17F84">
        <w:rPr>
          <w:rFonts w:ascii="Times New Roman" w:hAnsi="Times New Roman" w:cs="Times New Roman"/>
          <w:sz w:val="24"/>
          <w:szCs w:val="24"/>
        </w:rPr>
        <w:t xml:space="preserve">the </w:t>
      </w:r>
      <w:r w:rsidR="00F508FA" w:rsidRPr="00E17F84">
        <w:rPr>
          <w:rFonts w:ascii="Times New Roman" w:hAnsi="Times New Roman" w:cs="Times New Roman"/>
          <w:sz w:val="24"/>
          <w:szCs w:val="24"/>
        </w:rPr>
        <w:t>cause, Figure</w:t>
      </w:r>
      <w:r w:rsidR="0009194F" w:rsidRPr="00E17F84">
        <w:rPr>
          <w:rFonts w:ascii="Times New Roman" w:hAnsi="Times New Roman" w:cs="Times New Roman"/>
          <w:sz w:val="24"/>
          <w:szCs w:val="24"/>
        </w:rPr>
        <w:t>s 1 and 2</w:t>
      </w:r>
      <w:r w:rsidR="00F508FA" w:rsidRPr="00E17F84">
        <w:rPr>
          <w:rFonts w:ascii="Times New Roman" w:hAnsi="Times New Roman" w:cs="Times New Roman"/>
          <w:sz w:val="24"/>
          <w:szCs w:val="24"/>
        </w:rPr>
        <w:t xml:space="preserve"> indicate a similar regression pattern in both groups. Since FCR and IFCR are ratios (and made independent of the length of the sampling period) and the </w:t>
      </w:r>
      <w:r w:rsidR="00F508FA" w:rsidRPr="00E17F84">
        <w:rPr>
          <w:rFonts w:ascii="Times New Roman" w:hAnsi="Times New Roman" w:cs="Times New Roman"/>
          <w:sz w:val="24"/>
          <w:szCs w:val="24"/>
          <w:vertAlign w:val="superscript"/>
        </w:rPr>
        <w:t>13</w:t>
      </w:r>
      <w:r w:rsidR="00F508FA" w:rsidRPr="00E17F84">
        <w:rPr>
          <w:rFonts w:ascii="Times New Roman" w:hAnsi="Times New Roman" w:cs="Times New Roman"/>
          <w:sz w:val="24"/>
          <w:szCs w:val="24"/>
        </w:rPr>
        <w:t>C values increase close to linear over time (comparing G1 and G2 in Table 2), a joint correlation analysis</w:t>
      </w:r>
      <w:r w:rsidR="00DE6D49" w:rsidRPr="00E17F84">
        <w:rPr>
          <w:rFonts w:ascii="Times New Roman" w:hAnsi="Times New Roman" w:cs="Times New Roman"/>
          <w:sz w:val="24"/>
          <w:szCs w:val="24"/>
        </w:rPr>
        <w:t xml:space="preserve"> can be</w:t>
      </w:r>
      <w:r w:rsidR="00F508FA" w:rsidRPr="00E17F84">
        <w:rPr>
          <w:rFonts w:ascii="Times New Roman" w:hAnsi="Times New Roman" w:cs="Times New Roman"/>
          <w:sz w:val="24"/>
          <w:szCs w:val="24"/>
        </w:rPr>
        <w:t xml:space="preserve"> motivated across G1 and G2. The results for </w:t>
      </w:r>
      <w:r w:rsidR="00DE6D49" w:rsidRPr="00E17F84">
        <w:rPr>
          <w:rFonts w:ascii="Times New Roman" w:hAnsi="Times New Roman" w:cs="Times New Roman"/>
          <w:sz w:val="24"/>
          <w:szCs w:val="24"/>
        </w:rPr>
        <w:t>the correlation analysis between FCR, IFCR_ATC</w:t>
      </w:r>
      <w:r w:rsidR="005A758C" w:rsidRPr="00E17F84">
        <w:rPr>
          <w:rFonts w:ascii="Times New Roman" w:hAnsi="Times New Roman" w:cs="Times New Roman"/>
          <w:sz w:val="24"/>
          <w:szCs w:val="24"/>
        </w:rPr>
        <w:t>,</w:t>
      </w:r>
      <w:r w:rsidR="00DE6D49" w:rsidRPr="00E17F84">
        <w:rPr>
          <w:rFonts w:ascii="Times New Roman" w:hAnsi="Times New Roman" w:cs="Times New Roman"/>
          <w:sz w:val="24"/>
          <w:szCs w:val="24"/>
        </w:rPr>
        <w:t xml:space="preserve"> and IFCR_ABC</w:t>
      </w:r>
      <w:r w:rsidR="00F508FA" w:rsidRPr="00E17F84">
        <w:rPr>
          <w:rFonts w:ascii="Times New Roman" w:hAnsi="Times New Roman" w:cs="Times New Roman"/>
          <w:sz w:val="24"/>
          <w:szCs w:val="24"/>
        </w:rPr>
        <w:t xml:space="preserve"> are shown in Table 3. </w:t>
      </w:r>
      <w:r w:rsidR="00766EC1" w:rsidRPr="00E17F84">
        <w:rPr>
          <w:rFonts w:ascii="Times New Roman" w:hAnsi="Times New Roman" w:cs="Times New Roman"/>
          <w:sz w:val="24"/>
          <w:szCs w:val="24"/>
        </w:rPr>
        <w:t>A</w:t>
      </w:r>
      <w:r w:rsidRPr="00E17F84">
        <w:rPr>
          <w:rFonts w:ascii="Times New Roman" w:hAnsi="Times New Roman" w:cs="Times New Roman"/>
          <w:sz w:val="24"/>
          <w:szCs w:val="24"/>
        </w:rPr>
        <w:t xml:space="preserve"> highly significant phenotypic correlation </w:t>
      </w:r>
      <w:r w:rsidRPr="00E17F84">
        <w:rPr>
          <w:rFonts w:ascii="Times New Roman" w:hAnsi="Times New Roman" w:cs="Times New Roman"/>
          <w:sz w:val="24"/>
          <w:szCs w:val="24"/>
          <w:lang w:val="en-GB"/>
        </w:rPr>
        <w:t>(</w:t>
      </w:r>
      <w:r w:rsidRPr="00E17F84">
        <w:rPr>
          <w:rFonts w:ascii="Times New Roman" w:hAnsi="Times New Roman" w:cs="Times New Roman"/>
          <w:i/>
          <w:iCs/>
          <w:sz w:val="24"/>
          <w:szCs w:val="24"/>
          <w:lang w:val="en-GB"/>
        </w:rPr>
        <w:t>p</w:t>
      </w:r>
      <w:r w:rsidRPr="00E17F84">
        <w:rPr>
          <w:rFonts w:ascii="Times New Roman" w:hAnsi="Times New Roman" w:cs="Times New Roman"/>
          <w:sz w:val="24"/>
          <w:szCs w:val="24"/>
          <w:lang w:val="en-GB"/>
        </w:rPr>
        <w:t xml:space="preserve"> &lt; 0.05)</w:t>
      </w:r>
      <w:r w:rsidRPr="00E17F84">
        <w:rPr>
          <w:rFonts w:ascii="Times New Roman" w:hAnsi="Times New Roman" w:cs="Times New Roman"/>
          <w:sz w:val="24"/>
          <w:szCs w:val="24"/>
        </w:rPr>
        <w:t xml:space="preserve"> between </w:t>
      </w:r>
      <w:r w:rsidRPr="00E17F84">
        <w:rPr>
          <w:rFonts w:ascii="Times New Roman" w:eastAsiaTheme="minorEastAsia" w:hAnsi="Times New Roman" w:cs="Times New Roman"/>
          <w:sz w:val="24"/>
          <w:szCs w:val="24"/>
        </w:rPr>
        <w:t>IFCR_ABC and FCR (r = 0.92)</w:t>
      </w:r>
      <w:r w:rsidR="00766EC1" w:rsidRPr="00E17F84">
        <w:rPr>
          <w:rFonts w:ascii="Times New Roman" w:eastAsiaTheme="minorEastAsia" w:hAnsi="Times New Roman" w:cs="Times New Roman"/>
          <w:sz w:val="24"/>
          <w:szCs w:val="24"/>
        </w:rPr>
        <w:t xml:space="preserve"> was found</w:t>
      </w:r>
      <w:r w:rsidRPr="00E17F84">
        <w:rPr>
          <w:rFonts w:ascii="Times New Roman" w:eastAsiaTheme="minorEastAsia" w:hAnsi="Times New Roman" w:cs="Times New Roman"/>
          <w:sz w:val="24"/>
          <w:szCs w:val="24"/>
        </w:rPr>
        <w:t>, and a non-significant correlation of 0.74 (</w:t>
      </w:r>
      <w:r w:rsidRPr="00E17F84">
        <w:rPr>
          <w:rFonts w:ascii="Times New Roman" w:eastAsiaTheme="minorEastAsia" w:hAnsi="Times New Roman" w:cs="Times New Roman"/>
          <w:i/>
          <w:iCs/>
          <w:sz w:val="24"/>
          <w:szCs w:val="24"/>
        </w:rPr>
        <w:t>p</w:t>
      </w:r>
      <w:r w:rsidRPr="00E17F84">
        <w:rPr>
          <w:rFonts w:ascii="Times New Roman" w:eastAsiaTheme="minorEastAsia" w:hAnsi="Times New Roman" w:cs="Times New Roman"/>
          <w:sz w:val="24"/>
          <w:szCs w:val="24"/>
        </w:rPr>
        <w:t xml:space="preserve"> &lt; 0.10)</w:t>
      </w:r>
      <w:r w:rsidR="00766EC1" w:rsidRPr="00E17F84">
        <w:rPr>
          <w:rFonts w:ascii="Times New Roman" w:eastAsiaTheme="minorEastAsia" w:hAnsi="Times New Roman" w:cs="Times New Roman"/>
          <w:sz w:val="24"/>
          <w:szCs w:val="24"/>
        </w:rPr>
        <w:t xml:space="preserve"> was obtained</w:t>
      </w:r>
      <w:r w:rsidRPr="00E17F84">
        <w:rPr>
          <w:rFonts w:ascii="Times New Roman" w:eastAsiaTheme="minorEastAsia" w:hAnsi="Times New Roman" w:cs="Times New Roman"/>
          <w:sz w:val="24"/>
          <w:szCs w:val="24"/>
        </w:rPr>
        <w:t xml:space="preserve"> to IFCR_ATC. Moreover, the two IFCR variables were estimated with an internal correlation of 0.91 (Table 3). This suggests a potential for phenotyping feed efficiency in growing ruminants, by feeding a diet of maize silage, with an enhanced level of </w:t>
      </w:r>
      <w:r w:rsidRPr="00E17F84">
        <w:rPr>
          <w:rFonts w:ascii="Times New Roman" w:eastAsiaTheme="minorEastAsia" w:hAnsi="Times New Roman" w:cs="Times New Roman"/>
          <w:sz w:val="24"/>
          <w:szCs w:val="24"/>
          <w:vertAlign w:val="superscript"/>
        </w:rPr>
        <w:t>13</w:t>
      </w:r>
      <w:r w:rsidRPr="00E17F84">
        <w:rPr>
          <w:rFonts w:ascii="Times New Roman" w:eastAsiaTheme="minorEastAsia" w:hAnsi="Times New Roman" w:cs="Times New Roman"/>
          <w:sz w:val="24"/>
          <w:szCs w:val="24"/>
        </w:rPr>
        <w:t xml:space="preserve">C and subsequently recording the </w:t>
      </w:r>
      <w:r w:rsidRPr="00E17F84">
        <w:rPr>
          <w:rFonts w:ascii="Times New Roman" w:eastAsiaTheme="minorEastAsia" w:hAnsi="Times New Roman" w:cs="Times New Roman"/>
          <w:sz w:val="24"/>
          <w:szCs w:val="24"/>
        </w:rPr>
        <w:lastRenderedPageBreak/>
        <w:t xml:space="preserve">level of </w:t>
      </w:r>
      <w:r w:rsidRPr="00E17F84">
        <w:rPr>
          <w:rFonts w:ascii="Times New Roman" w:eastAsiaTheme="minorEastAsia" w:hAnsi="Times New Roman" w:cs="Times New Roman"/>
          <w:sz w:val="24"/>
          <w:szCs w:val="24"/>
          <w:vertAlign w:val="superscript"/>
        </w:rPr>
        <w:t>13</w:t>
      </w:r>
      <w:r w:rsidRPr="00E17F84">
        <w:rPr>
          <w:rFonts w:ascii="Times New Roman" w:eastAsiaTheme="minorEastAsia" w:hAnsi="Times New Roman" w:cs="Times New Roman"/>
          <w:sz w:val="24"/>
          <w:szCs w:val="24"/>
        </w:rPr>
        <w:t>C in the central tissues, i.e., muscle tissues. This</w:t>
      </w:r>
      <w:r w:rsidR="009B3FAA" w:rsidRPr="00E17F84">
        <w:rPr>
          <w:rFonts w:ascii="Times New Roman" w:eastAsiaTheme="minorEastAsia" w:hAnsi="Times New Roman" w:cs="Times New Roman"/>
          <w:sz w:val="24"/>
          <w:szCs w:val="24"/>
        </w:rPr>
        <w:t xml:space="preserve"> would</w:t>
      </w:r>
      <w:r w:rsidRPr="00E17F84">
        <w:rPr>
          <w:rFonts w:ascii="Times New Roman" w:eastAsiaTheme="minorEastAsia" w:hAnsi="Times New Roman" w:cs="Times New Roman"/>
          <w:sz w:val="24"/>
          <w:szCs w:val="24"/>
        </w:rPr>
        <w:t xml:space="preserve"> mean</w:t>
      </w:r>
      <w:r w:rsidR="009B3FAA" w:rsidRPr="00E17F84">
        <w:rPr>
          <w:rFonts w:ascii="Times New Roman" w:eastAsiaTheme="minorEastAsia" w:hAnsi="Times New Roman" w:cs="Times New Roman"/>
          <w:sz w:val="24"/>
          <w:szCs w:val="24"/>
        </w:rPr>
        <w:t xml:space="preserve"> an</w:t>
      </w:r>
      <w:r w:rsidRPr="00E17F84">
        <w:rPr>
          <w:rFonts w:ascii="Times New Roman" w:eastAsiaTheme="minorEastAsia" w:hAnsi="Times New Roman" w:cs="Times New Roman"/>
          <w:sz w:val="24"/>
          <w:szCs w:val="24"/>
        </w:rPr>
        <w:t xml:space="preserve"> individual feed efficiency asses</w:t>
      </w:r>
      <w:r w:rsidR="009B3FAA" w:rsidRPr="00E17F84">
        <w:rPr>
          <w:rFonts w:ascii="Times New Roman" w:eastAsiaTheme="minorEastAsia" w:hAnsi="Times New Roman" w:cs="Times New Roman"/>
          <w:sz w:val="24"/>
          <w:szCs w:val="24"/>
        </w:rPr>
        <w:t>sment that do</w:t>
      </w:r>
      <w:r w:rsidR="005A758C" w:rsidRPr="00E17F84">
        <w:rPr>
          <w:rFonts w:ascii="Times New Roman" w:eastAsiaTheme="minorEastAsia" w:hAnsi="Times New Roman" w:cs="Times New Roman"/>
          <w:sz w:val="24"/>
          <w:szCs w:val="24"/>
        </w:rPr>
        <w:t>es</w:t>
      </w:r>
      <w:r w:rsidR="009B3FAA" w:rsidRPr="00E17F84">
        <w:rPr>
          <w:rFonts w:ascii="Times New Roman" w:eastAsiaTheme="minorEastAsia" w:hAnsi="Times New Roman" w:cs="Times New Roman"/>
          <w:sz w:val="24"/>
          <w:szCs w:val="24"/>
        </w:rPr>
        <w:t xml:space="preserve"> not</w:t>
      </w:r>
      <w:r w:rsidRPr="00E17F84">
        <w:rPr>
          <w:rFonts w:ascii="Times New Roman" w:eastAsiaTheme="minorEastAsia" w:hAnsi="Times New Roman" w:cs="Times New Roman"/>
          <w:sz w:val="24"/>
          <w:szCs w:val="24"/>
        </w:rPr>
        <w:t xml:space="preserve"> requi</w:t>
      </w:r>
      <w:r w:rsidR="009B3FAA" w:rsidRPr="00E17F84">
        <w:rPr>
          <w:rFonts w:ascii="Times New Roman" w:eastAsiaTheme="minorEastAsia" w:hAnsi="Times New Roman" w:cs="Times New Roman"/>
          <w:sz w:val="24"/>
          <w:szCs w:val="24"/>
        </w:rPr>
        <w:t>re</w:t>
      </w:r>
      <w:r w:rsidRPr="00E17F84">
        <w:rPr>
          <w:rFonts w:ascii="Times New Roman" w:eastAsiaTheme="minorEastAsia" w:hAnsi="Times New Roman" w:cs="Times New Roman"/>
          <w:sz w:val="24"/>
          <w:szCs w:val="24"/>
        </w:rPr>
        <w:t xml:space="preserve"> individual feed intake recordings.</w:t>
      </w:r>
      <w:r w:rsidRPr="00E17F84">
        <w:rPr>
          <w:rFonts w:ascii="Times New Roman" w:hAnsi="Times New Roman" w:cs="Times New Roman"/>
          <w:sz w:val="24"/>
          <w:szCs w:val="24"/>
        </w:rPr>
        <w:t xml:space="preserve"> </w:t>
      </w:r>
    </w:p>
    <w:p w14:paraId="024AEDD7" w14:textId="77777777" w:rsidR="001811A8" w:rsidRPr="00E17F84" w:rsidRDefault="001811A8" w:rsidP="00602D96">
      <w:pPr>
        <w:spacing w:after="0" w:line="480" w:lineRule="auto"/>
        <w:rPr>
          <w:rFonts w:ascii="Times New Roman" w:hAnsi="Times New Roman" w:cs="Times New Roman"/>
          <w:sz w:val="24"/>
          <w:szCs w:val="24"/>
        </w:rPr>
      </w:pPr>
    </w:p>
    <w:p w14:paraId="76EF342B" w14:textId="61530137" w:rsidR="00677BD1" w:rsidRPr="00E17F84" w:rsidRDefault="009C726B" w:rsidP="00602D96">
      <w:pPr>
        <w:spacing w:after="0" w:line="480" w:lineRule="auto"/>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 xml:space="preserve">The logic behind the use of the IFCR variables </w:t>
      </w:r>
      <w:r w:rsidR="0018263D" w:rsidRPr="00E17F84">
        <w:rPr>
          <w:rFonts w:ascii="Times New Roman" w:eastAsia="Times New Roman" w:hAnsi="Times New Roman" w:cs="Times New Roman"/>
          <w:sz w:val="24"/>
          <w:szCs w:val="24"/>
        </w:rPr>
        <w:t>is</w:t>
      </w:r>
      <w:r w:rsidRPr="00E17F84">
        <w:rPr>
          <w:rFonts w:ascii="Times New Roman" w:eastAsia="Times New Roman" w:hAnsi="Times New Roman" w:cs="Times New Roman"/>
          <w:sz w:val="24"/>
          <w:szCs w:val="24"/>
        </w:rPr>
        <w:t xml:space="preserve"> that </w:t>
      </w:r>
      <w:r w:rsidR="00D95581" w:rsidRPr="00E17F84">
        <w:rPr>
          <w:rFonts w:ascii="Times New Roman" w:eastAsia="Times New Roman" w:hAnsi="Times New Roman" w:cs="Times New Roman"/>
          <w:sz w:val="24"/>
          <w:szCs w:val="24"/>
        </w:rPr>
        <w:t>i</w:t>
      </w:r>
      <w:r w:rsidR="00D95581" w:rsidRPr="00E17F84">
        <w:rPr>
          <w:rFonts w:ascii="Times New Roman" w:eastAsiaTheme="minorEastAsia" w:hAnsi="Times New Roman" w:cs="Times New Roman"/>
          <w:sz w:val="24"/>
          <w:szCs w:val="24"/>
        </w:rPr>
        <w:t xml:space="preserve">ndividuals with a high maintenance requirement will deposit more </w:t>
      </w:r>
      <w:r w:rsidR="00D95581" w:rsidRPr="00E17F84">
        <w:rPr>
          <w:rFonts w:ascii="Times New Roman" w:eastAsiaTheme="minorEastAsia" w:hAnsi="Times New Roman" w:cs="Times New Roman"/>
          <w:sz w:val="24"/>
          <w:szCs w:val="24"/>
          <w:vertAlign w:val="superscript"/>
        </w:rPr>
        <w:t>13</w:t>
      </w:r>
      <w:r w:rsidR="00D95581" w:rsidRPr="00E17F84">
        <w:rPr>
          <w:rFonts w:ascii="Times New Roman" w:eastAsiaTheme="minorEastAsia" w:hAnsi="Times New Roman" w:cs="Times New Roman"/>
          <w:sz w:val="24"/>
          <w:szCs w:val="24"/>
        </w:rPr>
        <w:t>C,</w:t>
      </w:r>
      <w:r w:rsidR="00015153" w:rsidRPr="00E17F84">
        <w:rPr>
          <w:rFonts w:ascii="Times New Roman" w:eastAsiaTheme="minorEastAsia" w:hAnsi="Times New Roman" w:cs="Times New Roman"/>
          <w:sz w:val="24"/>
          <w:szCs w:val="24"/>
        </w:rPr>
        <w:t xml:space="preserve"> and this </w:t>
      </w:r>
      <w:r w:rsidR="003C0140" w:rsidRPr="00E17F84">
        <w:rPr>
          <w:rFonts w:ascii="Times New Roman" w:eastAsiaTheme="minorEastAsia" w:hAnsi="Times New Roman" w:cs="Times New Roman"/>
          <w:sz w:val="24"/>
          <w:szCs w:val="24"/>
        </w:rPr>
        <w:t xml:space="preserve">relates to FCR. </w:t>
      </w:r>
      <w:r w:rsidR="00F13D5B" w:rsidRPr="00E17F84">
        <w:rPr>
          <w:rFonts w:ascii="Times New Roman" w:eastAsiaTheme="minorEastAsia" w:hAnsi="Times New Roman" w:cs="Times New Roman"/>
          <w:sz w:val="24"/>
          <w:szCs w:val="24"/>
        </w:rPr>
        <w:t xml:space="preserve">This can be </w:t>
      </w:r>
      <w:r w:rsidR="00D20863" w:rsidRPr="00E17F84">
        <w:rPr>
          <w:rFonts w:ascii="Times New Roman" w:eastAsiaTheme="minorEastAsia" w:hAnsi="Times New Roman" w:cs="Times New Roman"/>
          <w:sz w:val="24"/>
          <w:szCs w:val="24"/>
        </w:rPr>
        <w:t>inferred</w:t>
      </w:r>
      <w:r w:rsidR="00F13D5B" w:rsidRPr="00E17F84">
        <w:rPr>
          <w:rFonts w:ascii="Times New Roman" w:eastAsiaTheme="minorEastAsia" w:hAnsi="Times New Roman" w:cs="Times New Roman"/>
          <w:sz w:val="24"/>
          <w:szCs w:val="24"/>
        </w:rPr>
        <w:t xml:space="preserve"> </w:t>
      </w:r>
      <w:r w:rsidR="00D20863" w:rsidRPr="00E17F84">
        <w:rPr>
          <w:rFonts w:ascii="Times New Roman" w:eastAsiaTheme="minorEastAsia" w:hAnsi="Times New Roman" w:cs="Times New Roman"/>
          <w:sz w:val="24"/>
          <w:szCs w:val="24"/>
        </w:rPr>
        <w:t>from the e</w:t>
      </w:r>
      <w:r w:rsidR="009B7F5A" w:rsidRPr="00E17F84">
        <w:rPr>
          <w:rFonts w:ascii="Times New Roman" w:eastAsia="Times New Roman" w:hAnsi="Times New Roman" w:cs="Times New Roman"/>
          <w:sz w:val="24"/>
          <w:szCs w:val="24"/>
        </w:rPr>
        <w:t>nergy metabolism</w:t>
      </w:r>
      <w:r w:rsidR="00186BC5" w:rsidRPr="00E17F84">
        <w:rPr>
          <w:rFonts w:ascii="Times New Roman" w:eastAsia="Times New Roman" w:hAnsi="Times New Roman" w:cs="Times New Roman"/>
          <w:sz w:val="24"/>
          <w:szCs w:val="24"/>
        </w:rPr>
        <w:t xml:space="preserve"> pathways </w:t>
      </w:r>
      <w:r w:rsidR="009B7F5A" w:rsidRPr="00E17F84">
        <w:rPr>
          <w:rFonts w:ascii="Times New Roman" w:eastAsia="Times New Roman" w:hAnsi="Times New Roman" w:cs="Times New Roman"/>
          <w:sz w:val="24"/>
          <w:szCs w:val="24"/>
        </w:rPr>
        <w:t>generat</w:t>
      </w:r>
      <w:r w:rsidR="00D20863" w:rsidRPr="00E17F84">
        <w:rPr>
          <w:rFonts w:ascii="Times New Roman" w:eastAsia="Times New Roman" w:hAnsi="Times New Roman" w:cs="Times New Roman"/>
          <w:sz w:val="24"/>
          <w:szCs w:val="24"/>
        </w:rPr>
        <w:t>ing</w:t>
      </w:r>
      <w:r w:rsidR="009B7F5A" w:rsidRPr="00E17F84">
        <w:rPr>
          <w:rFonts w:ascii="Times New Roman" w:eastAsia="Times New Roman" w:hAnsi="Times New Roman" w:cs="Times New Roman"/>
          <w:sz w:val="24"/>
          <w:szCs w:val="24"/>
        </w:rPr>
        <w:t xml:space="preserve"> energy for</w:t>
      </w:r>
      <w:r w:rsidR="00F67CE6" w:rsidRPr="00E17F84">
        <w:rPr>
          <w:rFonts w:ascii="Times New Roman" w:eastAsia="Times New Roman" w:hAnsi="Times New Roman" w:cs="Times New Roman"/>
          <w:sz w:val="24"/>
          <w:szCs w:val="24"/>
        </w:rPr>
        <w:t xml:space="preserve"> </w:t>
      </w:r>
      <w:r w:rsidR="00595161" w:rsidRPr="00E17F84">
        <w:rPr>
          <w:rFonts w:ascii="Times New Roman" w:eastAsia="Times New Roman" w:hAnsi="Times New Roman" w:cs="Times New Roman"/>
          <w:sz w:val="24"/>
          <w:szCs w:val="24"/>
        </w:rPr>
        <w:t>metabolic ac</w:t>
      </w:r>
      <w:r w:rsidR="007F22B7" w:rsidRPr="00E17F84">
        <w:rPr>
          <w:rFonts w:ascii="Times New Roman" w:eastAsia="Times New Roman" w:hAnsi="Times New Roman" w:cs="Times New Roman"/>
          <w:sz w:val="24"/>
          <w:szCs w:val="24"/>
        </w:rPr>
        <w:t>tivi</w:t>
      </w:r>
      <w:r w:rsidR="00595161" w:rsidRPr="00E17F84">
        <w:rPr>
          <w:rFonts w:ascii="Times New Roman" w:eastAsia="Times New Roman" w:hAnsi="Times New Roman" w:cs="Times New Roman"/>
          <w:sz w:val="24"/>
          <w:szCs w:val="24"/>
        </w:rPr>
        <w:t>ty</w:t>
      </w:r>
      <w:r w:rsidR="00347458" w:rsidRPr="00E17F84">
        <w:rPr>
          <w:rFonts w:ascii="Times New Roman" w:eastAsia="Times New Roman" w:hAnsi="Times New Roman" w:cs="Times New Roman"/>
          <w:sz w:val="24"/>
          <w:szCs w:val="24"/>
        </w:rPr>
        <w:t>,</w:t>
      </w:r>
      <w:r w:rsidR="00F67CE6" w:rsidRPr="00E17F84">
        <w:rPr>
          <w:rFonts w:ascii="Times New Roman" w:eastAsia="Times New Roman" w:hAnsi="Times New Roman" w:cs="Times New Roman"/>
          <w:sz w:val="24"/>
          <w:szCs w:val="24"/>
        </w:rPr>
        <w:t xml:space="preserve"> which is</w:t>
      </w:r>
      <w:r w:rsidR="00595161" w:rsidRPr="00E17F84">
        <w:rPr>
          <w:rFonts w:ascii="Times New Roman" w:eastAsia="Times New Roman" w:hAnsi="Times New Roman" w:cs="Times New Roman"/>
          <w:sz w:val="24"/>
          <w:szCs w:val="24"/>
        </w:rPr>
        <w:t xml:space="preserve"> important </w:t>
      </w:r>
      <w:r w:rsidR="007F22B7" w:rsidRPr="00E17F84">
        <w:rPr>
          <w:rFonts w:ascii="Times New Roman" w:eastAsia="Times New Roman" w:hAnsi="Times New Roman" w:cs="Times New Roman"/>
          <w:sz w:val="24"/>
          <w:szCs w:val="24"/>
        </w:rPr>
        <w:t>to obtain the structure and function of the different organs and tissues</w:t>
      </w:r>
      <w:r w:rsidR="001811A8" w:rsidRPr="00E17F84">
        <w:rPr>
          <w:rFonts w:ascii="Times New Roman" w:eastAsia="Times New Roman" w:hAnsi="Times New Roman" w:cs="Times New Roman"/>
          <w:sz w:val="24"/>
          <w:szCs w:val="24"/>
        </w:rPr>
        <w:t xml:space="preserve"> in the body</w:t>
      </w:r>
      <w:r w:rsidR="007F22B7" w:rsidRPr="00E17F84">
        <w:rPr>
          <w:rFonts w:ascii="Times New Roman" w:eastAsia="Times New Roman" w:hAnsi="Times New Roman" w:cs="Times New Roman"/>
          <w:sz w:val="24"/>
          <w:szCs w:val="24"/>
        </w:rPr>
        <w:t>.</w:t>
      </w:r>
      <w:r w:rsidR="00B711BE" w:rsidRPr="00E17F84">
        <w:rPr>
          <w:rFonts w:ascii="Times New Roman" w:eastAsia="Times New Roman" w:hAnsi="Times New Roman" w:cs="Times New Roman"/>
          <w:sz w:val="24"/>
          <w:szCs w:val="24"/>
        </w:rPr>
        <w:t xml:space="preserve"> </w:t>
      </w:r>
      <w:r w:rsidR="00F979B0" w:rsidRPr="00E17F84">
        <w:rPr>
          <w:rFonts w:ascii="Times New Roman" w:eastAsia="Times New Roman" w:hAnsi="Times New Roman" w:cs="Times New Roman"/>
          <w:sz w:val="24"/>
          <w:szCs w:val="24"/>
        </w:rPr>
        <w:t xml:space="preserve">The sum of energy </w:t>
      </w:r>
      <w:r w:rsidR="000113D1" w:rsidRPr="00E17F84">
        <w:rPr>
          <w:rFonts w:ascii="Times New Roman" w:eastAsia="Times New Roman" w:hAnsi="Times New Roman" w:cs="Times New Roman"/>
          <w:sz w:val="24"/>
          <w:szCs w:val="24"/>
        </w:rPr>
        <w:t>used to cover for the energy losses associated with</w:t>
      </w:r>
      <w:r w:rsidR="0091305B" w:rsidRPr="00E17F84">
        <w:rPr>
          <w:rFonts w:ascii="Times New Roman" w:eastAsia="Times New Roman" w:hAnsi="Times New Roman" w:cs="Times New Roman"/>
          <w:sz w:val="24"/>
          <w:szCs w:val="24"/>
        </w:rPr>
        <w:t xml:space="preserve"> the minimum </w:t>
      </w:r>
      <w:r w:rsidR="009B7F5A" w:rsidRPr="00E17F84">
        <w:rPr>
          <w:rFonts w:ascii="Times New Roman" w:eastAsia="Times New Roman" w:hAnsi="Times New Roman" w:cs="Times New Roman"/>
          <w:sz w:val="24"/>
          <w:szCs w:val="24"/>
        </w:rPr>
        <w:t>level of cata</w:t>
      </w:r>
      <w:r w:rsidR="00F67CE6" w:rsidRPr="00E17F84">
        <w:rPr>
          <w:rFonts w:ascii="Times New Roman" w:eastAsia="Times New Roman" w:hAnsi="Times New Roman" w:cs="Times New Roman"/>
          <w:sz w:val="24"/>
          <w:szCs w:val="24"/>
        </w:rPr>
        <w:t xml:space="preserve">bolism and anabolism </w:t>
      </w:r>
      <w:r w:rsidR="0091305B" w:rsidRPr="00E17F84">
        <w:rPr>
          <w:rFonts w:ascii="Times New Roman" w:eastAsia="Times New Roman" w:hAnsi="Times New Roman" w:cs="Times New Roman"/>
          <w:sz w:val="24"/>
          <w:szCs w:val="24"/>
        </w:rPr>
        <w:t xml:space="preserve">and heat increment of feeding </w:t>
      </w:r>
      <w:r w:rsidR="002444E9" w:rsidRPr="00E17F84">
        <w:rPr>
          <w:rFonts w:ascii="Times New Roman" w:eastAsia="Times New Roman" w:hAnsi="Times New Roman" w:cs="Times New Roman"/>
          <w:sz w:val="24"/>
          <w:szCs w:val="24"/>
        </w:rPr>
        <w:t xml:space="preserve">is defined as maintenance costs </w:t>
      </w:r>
      <w:r w:rsidR="002444E9" w:rsidRPr="00E17F84">
        <w:rPr>
          <w:rFonts w:ascii="Times New Roman" w:eastAsia="Times New Roman" w:hAnsi="Times New Roman" w:cs="Times New Roman"/>
          <w:noProof/>
          <w:sz w:val="24"/>
          <w:szCs w:val="24"/>
        </w:rPr>
        <w:t>(Baldwin et al., 1980)</w:t>
      </w:r>
      <w:r w:rsidR="002444E9" w:rsidRPr="00E17F84">
        <w:rPr>
          <w:rFonts w:ascii="Times New Roman" w:eastAsia="Times New Roman" w:hAnsi="Times New Roman" w:cs="Times New Roman"/>
          <w:sz w:val="24"/>
          <w:szCs w:val="24"/>
        </w:rPr>
        <w:t>.</w:t>
      </w:r>
      <w:r w:rsidR="004707E3" w:rsidRPr="00E17F84">
        <w:rPr>
          <w:rFonts w:ascii="Times New Roman" w:eastAsia="Times New Roman" w:hAnsi="Times New Roman" w:cs="Times New Roman"/>
          <w:sz w:val="24"/>
          <w:szCs w:val="24"/>
        </w:rPr>
        <w:t xml:space="preserve"> </w:t>
      </w:r>
      <w:r w:rsidR="00631374" w:rsidRPr="00E17F84">
        <w:rPr>
          <w:rFonts w:ascii="Times New Roman" w:eastAsia="Times New Roman" w:hAnsi="Times New Roman" w:cs="Times New Roman"/>
          <w:sz w:val="24"/>
          <w:szCs w:val="24"/>
        </w:rPr>
        <w:t>Also</w:t>
      </w:r>
      <w:r w:rsidR="004707E3" w:rsidRPr="00E17F84">
        <w:rPr>
          <w:rFonts w:ascii="Times New Roman" w:eastAsia="Times New Roman" w:hAnsi="Times New Roman" w:cs="Times New Roman"/>
          <w:sz w:val="24"/>
          <w:szCs w:val="24"/>
        </w:rPr>
        <w:t>, a lower</w:t>
      </w:r>
      <w:r w:rsidR="00D70AD8" w:rsidRPr="00E17F84">
        <w:rPr>
          <w:rFonts w:ascii="Times New Roman" w:eastAsia="Times New Roman" w:hAnsi="Times New Roman" w:cs="Times New Roman"/>
          <w:sz w:val="24"/>
          <w:szCs w:val="24"/>
        </w:rPr>
        <w:t>ed</w:t>
      </w:r>
      <w:r w:rsidR="004707E3" w:rsidRPr="00E17F84">
        <w:rPr>
          <w:rFonts w:ascii="Times New Roman" w:eastAsia="Times New Roman" w:hAnsi="Times New Roman" w:cs="Times New Roman"/>
          <w:sz w:val="24"/>
          <w:szCs w:val="24"/>
        </w:rPr>
        <w:t xml:space="preserve"> activity has been associated with enhanced feed efficiency in livestock</w:t>
      </w:r>
      <w:r w:rsidR="00EC669C" w:rsidRPr="00E17F84">
        <w:rPr>
          <w:rFonts w:ascii="Times New Roman" w:eastAsia="Times New Roman" w:hAnsi="Times New Roman" w:cs="Times New Roman"/>
          <w:sz w:val="24"/>
          <w:szCs w:val="24"/>
        </w:rPr>
        <w:t xml:space="preserve"> </w:t>
      </w:r>
      <w:r w:rsidR="00983CD1" w:rsidRPr="00E17F84">
        <w:rPr>
          <w:rFonts w:ascii="Times New Roman" w:eastAsia="Times New Roman" w:hAnsi="Times New Roman" w:cs="Times New Roman"/>
          <w:noProof/>
          <w:sz w:val="24"/>
          <w:szCs w:val="24"/>
        </w:rPr>
        <w:t>(Knap, 2009</w:t>
      </w:r>
      <w:r w:rsidR="00327E0F" w:rsidRPr="00E17F84">
        <w:rPr>
          <w:rFonts w:ascii="Times New Roman" w:eastAsia="Times New Roman" w:hAnsi="Times New Roman" w:cs="Times New Roman"/>
          <w:noProof/>
          <w:sz w:val="24"/>
          <w:szCs w:val="24"/>
        </w:rPr>
        <w:t>;</w:t>
      </w:r>
      <w:r w:rsidR="00983CD1" w:rsidRPr="00E17F84">
        <w:rPr>
          <w:rFonts w:ascii="Times New Roman" w:eastAsia="Times New Roman" w:hAnsi="Times New Roman" w:cs="Times New Roman"/>
          <w:noProof/>
          <w:sz w:val="24"/>
          <w:szCs w:val="24"/>
        </w:rPr>
        <w:t xml:space="preserve"> Luiting, 1990)</w:t>
      </w:r>
      <w:r w:rsidR="004707E3" w:rsidRPr="00E17F84">
        <w:rPr>
          <w:rFonts w:ascii="Times New Roman" w:eastAsia="Times New Roman" w:hAnsi="Times New Roman" w:cs="Times New Roman"/>
          <w:sz w:val="24"/>
          <w:szCs w:val="24"/>
        </w:rPr>
        <w:t>, which can be related to reduced maintenance costs in less active animals</w:t>
      </w:r>
      <w:r w:rsidR="00E735E2" w:rsidRPr="00E17F84">
        <w:rPr>
          <w:rFonts w:ascii="Times New Roman" w:eastAsia="Times New Roman" w:hAnsi="Times New Roman" w:cs="Times New Roman"/>
          <w:sz w:val="24"/>
          <w:szCs w:val="24"/>
        </w:rPr>
        <w:t xml:space="preserve"> </w:t>
      </w:r>
      <w:r w:rsidR="000B6642" w:rsidRPr="00E17F84">
        <w:rPr>
          <w:rFonts w:ascii="Times New Roman" w:eastAsia="Times New Roman" w:hAnsi="Times New Roman" w:cs="Times New Roman"/>
          <w:noProof/>
          <w:sz w:val="24"/>
          <w:szCs w:val="24"/>
        </w:rPr>
        <w:t xml:space="preserve">(Braastad </w:t>
      </w:r>
      <w:r w:rsidR="00194791" w:rsidRPr="00E17F84">
        <w:rPr>
          <w:rFonts w:ascii="Times New Roman" w:eastAsia="Times New Roman" w:hAnsi="Times New Roman" w:cs="Times New Roman"/>
          <w:noProof/>
          <w:sz w:val="24"/>
          <w:szCs w:val="24"/>
        </w:rPr>
        <w:t>&amp;</w:t>
      </w:r>
      <w:r w:rsidR="000B6642" w:rsidRPr="00E17F84">
        <w:rPr>
          <w:rFonts w:ascii="Times New Roman" w:eastAsia="Times New Roman" w:hAnsi="Times New Roman" w:cs="Times New Roman"/>
          <w:noProof/>
          <w:sz w:val="24"/>
          <w:szCs w:val="24"/>
        </w:rPr>
        <w:t xml:space="preserve"> Katle, 1989)</w:t>
      </w:r>
      <w:r w:rsidR="004707E3" w:rsidRPr="00E17F84">
        <w:rPr>
          <w:rFonts w:ascii="Times New Roman" w:eastAsia="Times New Roman" w:hAnsi="Times New Roman" w:cs="Times New Roman"/>
          <w:sz w:val="24"/>
          <w:szCs w:val="24"/>
        </w:rPr>
        <w:t>.</w:t>
      </w:r>
      <w:r w:rsidR="002444E9" w:rsidRPr="00E17F84">
        <w:rPr>
          <w:rFonts w:ascii="Times New Roman" w:eastAsia="Times New Roman" w:hAnsi="Times New Roman" w:cs="Times New Roman"/>
          <w:sz w:val="24"/>
          <w:szCs w:val="24"/>
        </w:rPr>
        <w:t xml:space="preserve"> </w:t>
      </w:r>
      <w:r w:rsidR="00FE2FD4" w:rsidRPr="00E17F84">
        <w:rPr>
          <w:rFonts w:ascii="Times New Roman" w:eastAsia="Times New Roman" w:hAnsi="Times New Roman" w:cs="Times New Roman"/>
          <w:sz w:val="24"/>
          <w:szCs w:val="24"/>
        </w:rPr>
        <w:t>T</w:t>
      </w:r>
      <w:r w:rsidR="00CE62DF" w:rsidRPr="00E17F84">
        <w:rPr>
          <w:rFonts w:ascii="Times New Roman" w:eastAsia="Times New Roman" w:hAnsi="Times New Roman" w:cs="Times New Roman"/>
          <w:sz w:val="24"/>
          <w:szCs w:val="24"/>
        </w:rPr>
        <w:t>he</w:t>
      </w:r>
      <w:r w:rsidR="008E22D8" w:rsidRPr="00E17F84">
        <w:rPr>
          <w:rFonts w:ascii="Times New Roman" w:eastAsia="Times New Roman" w:hAnsi="Times New Roman" w:cs="Times New Roman"/>
          <w:sz w:val="24"/>
          <w:szCs w:val="24"/>
        </w:rPr>
        <w:t xml:space="preserve"> individual</w:t>
      </w:r>
      <w:r w:rsidR="00B711BE" w:rsidRPr="00E17F84">
        <w:rPr>
          <w:rFonts w:ascii="Times New Roman" w:eastAsia="Times New Roman" w:hAnsi="Times New Roman" w:cs="Times New Roman"/>
          <w:sz w:val="24"/>
          <w:szCs w:val="24"/>
        </w:rPr>
        <w:t xml:space="preserve"> </w:t>
      </w:r>
      <w:r w:rsidR="00D70AD8" w:rsidRPr="00E17F84">
        <w:rPr>
          <w:rFonts w:ascii="Times New Roman" w:eastAsia="Times New Roman" w:hAnsi="Times New Roman" w:cs="Times New Roman"/>
          <w:sz w:val="24"/>
          <w:szCs w:val="24"/>
        </w:rPr>
        <w:t>variation</w:t>
      </w:r>
      <w:r w:rsidR="00B711BE" w:rsidRPr="00E17F84">
        <w:rPr>
          <w:rFonts w:ascii="Times New Roman" w:eastAsia="Times New Roman" w:hAnsi="Times New Roman" w:cs="Times New Roman"/>
          <w:sz w:val="24"/>
          <w:szCs w:val="24"/>
        </w:rPr>
        <w:t xml:space="preserve"> in</w:t>
      </w:r>
      <w:r w:rsidR="008E22D8" w:rsidRPr="00E17F84">
        <w:rPr>
          <w:rFonts w:ascii="Times New Roman" w:eastAsia="Times New Roman" w:hAnsi="Times New Roman" w:cs="Times New Roman"/>
          <w:sz w:val="24"/>
          <w:szCs w:val="24"/>
        </w:rPr>
        <w:t xml:space="preserve"> maintenance costs in ruminants </w:t>
      </w:r>
      <w:r w:rsidR="000A42AA" w:rsidRPr="00E17F84">
        <w:rPr>
          <w:rFonts w:ascii="Times New Roman" w:eastAsia="Times New Roman" w:hAnsi="Times New Roman" w:cs="Times New Roman"/>
          <w:noProof/>
          <w:sz w:val="24"/>
          <w:szCs w:val="24"/>
        </w:rPr>
        <w:t>(</w:t>
      </w:r>
      <w:r w:rsidR="00A83009" w:rsidRPr="00E17F84">
        <w:rPr>
          <w:rFonts w:ascii="Times New Roman" w:eastAsia="Times New Roman" w:hAnsi="Times New Roman" w:cs="Times New Roman"/>
          <w:noProof/>
          <w:sz w:val="24"/>
          <w:szCs w:val="24"/>
        </w:rPr>
        <w:t xml:space="preserve">McBride &amp; Kelly, 1990; </w:t>
      </w:r>
      <w:r w:rsidR="000A42AA" w:rsidRPr="00E17F84">
        <w:rPr>
          <w:rFonts w:ascii="Times New Roman" w:eastAsia="Times New Roman" w:hAnsi="Times New Roman" w:cs="Times New Roman"/>
          <w:noProof/>
          <w:sz w:val="24"/>
          <w:szCs w:val="24"/>
        </w:rPr>
        <w:t xml:space="preserve">Seal </w:t>
      </w:r>
      <w:r w:rsidR="00F63D06" w:rsidRPr="00E17F84">
        <w:rPr>
          <w:rFonts w:ascii="Times New Roman" w:eastAsia="Times New Roman" w:hAnsi="Times New Roman" w:cs="Times New Roman"/>
          <w:noProof/>
          <w:sz w:val="24"/>
          <w:szCs w:val="24"/>
        </w:rPr>
        <w:t>&amp;</w:t>
      </w:r>
      <w:r w:rsidR="000A42AA" w:rsidRPr="00E17F84">
        <w:rPr>
          <w:rFonts w:ascii="Times New Roman" w:eastAsia="Times New Roman" w:hAnsi="Times New Roman" w:cs="Times New Roman"/>
          <w:noProof/>
          <w:sz w:val="24"/>
          <w:szCs w:val="24"/>
        </w:rPr>
        <w:t xml:space="preserve"> Reynolds, 1993</w:t>
      </w:r>
      <w:r w:rsidR="00F63D06" w:rsidRPr="00E17F84">
        <w:rPr>
          <w:rFonts w:ascii="Times New Roman" w:eastAsia="Times New Roman" w:hAnsi="Times New Roman" w:cs="Times New Roman"/>
          <w:noProof/>
          <w:sz w:val="24"/>
          <w:szCs w:val="24"/>
        </w:rPr>
        <w:t>;</w:t>
      </w:r>
      <w:r w:rsidR="000A42AA" w:rsidRPr="00E17F84">
        <w:rPr>
          <w:rFonts w:ascii="Times New Roman" w:eastAsia="Times New Roman" w:hAnsi="Times New Roman" w:cs="Times New Roman"/>
          <w:noProof/>
          <w:sz w:val="24"/>
          <w:szCs w:val="24"/>
        </w:rPr>
        <w:t xml:space="preserve"> Waghorn </w:t>
      </w:r>
      <w:r w:rsidR="00F63D06" w:rsidRPr="00E17F84">
        <w:rPr>
          <w:rFonts w:ascii="Times New Roman" w:eastAsia="Times New Roman" w:hAnsi="Times New Roman" w:cs="Times New Roman"/>
          <w:noProof/>
          <w:sz w:val="24"/>
          <w:szCs w:val="24"/>
        </w:rPr>
        <w:t>&amp;</w:t>
      </w:r>
      <w:r w:rsidR="000A42AA" w:rsidRPr="00E17F84">
        <w:rPr>
          <w:rFonts w:ascii="Times New Roman" w:eastAsia="Times New Roman" w:hAnsi="Times New Roman" w:cs="Times New Roman"/>
          <w:noProof/>
          <w:sz w:val="24"/>
          <w:szCs w:val="24"/>
        </w:rPr>
        <w:t xml:space="preserve"> Hegarty, 2011)</w:t>
      </w:r>
      <w:r w:rsidR="008E22D8" w:rsidRPr="00E17F84">
        <w:rPr>
          <w:rFonts w:ascii="Times New Roman" w:eastAsia="Times New Roman" w:hAnsi="Times New Roman" w:cs="Times New Roman"/>
          <w:sz w:val="24"/>
          <w:szCs w:val="24"/>
        </w:rPr>
        <w:t xml:space="preserve"> </w:t>
      </w:r>
      <w:r w:rsidR="000F0769" w:rsidRPr="00E17F84">
        <w:rPr>
          <w:rFonts w:ascii="Times New Roman" w:eastAsia="Times New Roman" w:hAnsi="Times New Roman" w:cs="Times New Roman"/>
          <w:sz w:val="24"/>
          <w:szCs w:val="24"/>
        </w:rPr>
        <w:t>might explain why some individual</w:t>
      </w:r>
      <w:r w:rsidR="002673C8" w:rsidRPr="00E17F84">
        <w:rPr>
          <w:rFonts w:ascii="Times New Roman" w:eastAsia="Times New Roman" w:hAnsi="Times New Roman" w:cs="Times New Roman"/>
          <w:sz w:val="24"/>
          <w:szCs w:val="24"/>
        </w:rPr>
        <w:t>s</w:t>
      </w:r>
      <w:r w:rsidR="000F0769" w:rsidRPr="00E17F84">
        <w:rPr>
          <w:rFonts w:ascii="Times New Roman" w:eastAsia="Times New Roman" w:hAnsi="Times New Roman" w:cs="Times New Roman"/>
          <w:sz w:val="24"/>
          <w:szCs w:val="24"/>
        </w:rPr>
        <w:t xml:space="preserve"> having a higher feed intake</w:t>
      </w:r>
      <w:r w:rsidR="002673C8" w:rsidRPr="00E17F84">
        <w:rPr>
          <w:rFonts w:ascii="Times New Roman" w:eastAsia="Times New Roman" w:hAnsi="Times New Roman" w:cs="Times New Roman"/>
          <w:sz w:val="24"/>
          <w:szCs w:val="24"/>
        </w:rPr>
        <w:t xml:space="preserve"> grow less, </w:t>
      </w:r>
      <w:r w:rsidR="00D5431C" w:rsidRPr="00E17F84">
        <w:rPr>
          <w:rFonts w:ascii="Times New Roman" w:eastAsia="Times New Roman" w:hAnsi="Times New Roman" w:cs="Times New Roman"/>
          <w:sz w:val="24"/>
          <w:szCs w:val="24"/>
        </w:rPr>
        <w:t>which again leads to a variation in feed efficiency between animals</w:t>
      </w:r>
      <w:r w:rsidR="00FD058A" w:rsidRPr="00E17F84">
        <w:rPr>
          <w:rFonts w:ascii="Times New Roman" w:eastAsia="Times New Roman" w:hAnsi="Times New Roman" w:cs="Times New Roman"/>
          <w:sz w:val="24"/>
          <w:szCs w:val="24"/>
        </w:rPr>
        <w:t>.</w:t>
      </w:r>
      <w:r w:rsidR="006122B6" w:rsidRPr="00E17F84">
        <w:rPr>
          <w:rFonts w:ascii="Times New Roman" w:eastAsia="Times New Roman" w:hAnsi="Times New Roman" w:cs="Times New Roman"/>
          <w:sz w:val="24"/>
          <w:szCs w:val="24"/>
        </w:rPr>
        <w:t xml:space="preserve"> </w:t>
      </w:r>
      <w:r w:rsidR="00CB5502" w:rsidRPr="00E17F84">
        <w:rPr>
          <w:rFonts w:ascii="Times New Roman" w:eastAsia="Times New Roman" w:hAnsi="Times New Roman" w:cs="Times New Roman"/>
          <w:sz w:val="24"/>
          <w:szCs w:val="24"/>
        </w:rPr>
        <w:t>Increased maintenance costs</w:t>
      </w:r>
      <w:r w:rsidR="004246E3" w:rsidRPr="00E17F84">
        <w:rPr>
          <w:rFonts w:ascii="Times New Roman" w:eastAsia="Times New Roman" w:hAnsi="Times New Roman" w:cs="Times New Roman"/>
          <w:sz w:val="24"/>
          <w:szCs w:val="24"/>
        </w:rPr>
        <w:t xml:space="preserve"> will increase the nitrogen and carbon metabolism in the </w:t>
      </w:r>
      <w:r w:rsidR="00DE6A35" w:rsidRPr="00E17F84">
        <w:rPr>
          <w:rFonts w:ascii="Times New Roman" w:eastAsia="Times New Roman" w:hAnsi="Times New Roman" w:cs="Times New Roman"/>
          <w:sz w:val="24"/>
          <w:szCs w:val="24"/>
        </w:rPr>
        <w:t>mus</w:t>
      </w:r>
      <w:r w:rsidR="008B0D24" w:rsidRPr="00E17F84">
        <w:rPr>
          <w:rFonts w:ascii="Times New Roman" w:eastAsia="Times New Roman" w:hAnsi="Times New Roman" w:cs="Times New Roman"/>
          <w:sz w:val="24"/>
          <w:szCs w:val="24"/>
        </w:rPr>
        <w:t>c</w:t>
      </w:r>
      <w:r w:rsidR="00DE6A35" w:rsidRPr="00E17F84">
        <w:rPr>
          <w:rFonts w:ascii="Times New Roman" w:eastAsia="Times New Roman" w:hAnsi="Times New Roman" w:cs="Times New Roman"/>
          <w:sz w:val="24"/>
          <w:szCs w:val="24"/>
        </w:rPr>
        <w:t>le</w:t>
      </w:r>
      <w:r w:rsidR="004246E3" w:rsidRPr="00E17F84">
        <w:rPr>
          <w:rFonts w:ascii="Times New Roman" w:eastAsia="Times New Roman" w:hAnsi="Times New Roman" w:cs="Times New Roman"/>
          <w:sz w:val="24"/>
          <w:szCs w:val="24"/>
        </w:rPr>
        <w:t xml:space="preserve"> tissues</w:t>
      </w:r>
      <w:r w:rsidR="001670B2" w:rsidRPr="00E17F84">
        <w:rPr>
          <w:rFonts w:ascii="Times New Roman" w:eastAsia="Times New Roman" w:hAnsi="Times New Roman" w:cs="Times New Roman"/>
          <w:sz w:val="24"/>
          <w:szCs w:val="24"/>
        </w:rPr>
        <w:t>,</w:t>
      </w:r>
      <w:r w:rsidR="00DE6A35" w:rsidRPr="00E17F84">
        <w:rPr>
          <w:rFonts w:ascii="Times New Roman" w:eastAsia="Times New Roman" w:hAnsi="Times New Roman" w:cs="Times New Roman"/>
          <w:sz w:val="24"/>
          <w:szCs w:val="24"/>
        </w:rPr>
        <w:t xml:space="preserve"> and</w:t>
      </w:r>
      <w:r w:rsidR="001670B2" w:rsidRPr="00E17F84">
        <w:rPr>
          <w:rFonts w:ascii="Times New Roman" w:eastAsia="Times New Roman" w:hAnsi="Times New Roman" w:cs="Times New Roman"/>
          <w:sz w:val="24"/>
          <w:szCs w:val="24"/>
        </w:rPr>
        <w:t xml:space="preserve"> this variation is captured by the IFCR variable</w:t>
      </w:r>
      <w:r w:rsidR="00141A01" w:rsidRPr="00E17F84">
        <w:rPr>
          <w:rFonts w:ascii="Times New Roman" w:eastAsia="Times New Roman" w:hAnsi="Times New Roman" w:cs="Times New Roman"/>
          <w:sz w:val="24"/>
          <w:szCs w:val="24"/>
        </w:rPr>
        <w:t>s</w:t>
      </w:r>
      <w:r w:rsidR="00DE6A35" w:rsidRPr="00E17F84">
        <w:rPr>
          <w:rFonts w:ascii="Times New Roman" w:eastAsia="Times New Roman" w:hAnsi="Times New Roman" w:cs="Times New Roman"/>
          <w:sz w:val="24"/>
          <w:szCs w:val="24"/>
        </w:rPr>
        <w:t>, measuring the amount</w:t>
      </w:r>
      <w:r w:rsidR="00141A01" w:rsidRPr="00E17F84">
        <w:rPr>
          <w:rFonts w:ascii="Times New Roman" w:eastAsia="Times New Roman" w:hAnsi="Times New Roman" w:cs="Times New Roman"/>
          <w:sz w:val="24"/>
          <w:szCs w:val="24"/>
        </w:rPr>
        <w:t xml:space="preserve"> of</w:t>
      </w:r>
      <w:r w:rsidR="00DE6A35" w:rsidRPr="00E17F84">
        <w:rPr>
          <w:rFonts w:ascii="Times New Roman" w:eastAsia="Times New Roman" w:hAnsi="Times New Roman" w:cs="Times New Roman"/>
          <w:sz w:val="24"/>
          <w:szCs w:val="24"/>
        </w:rPr>
        <w:t xml:space="preserve"> newly deposited body nutrients, as measured by atom % </w:t>
      </w:r>
      <w:r w:rsidR="00DE6A35" w:rsidRPr="00E17F84">
        <w:rPr>
          <w:rFonts w:ascii="Times New Roman" w:eastAsia="Times New Roman" w:hAnsi="Times New Roman" w:cs="Times New Roman"/>
          <w:sz w:val="24"/>
          <w:szCs w:val="24"/>
          <w:vertAlign w:val="superscript"/>
        </w:rPr>
        <w:t>13</w:t>
      </w:r>
      <w:r w:rsidR="00DE6A35" w:rsidRPr="00E17F84">
        <w:rPr>
          <w:rFonts w:ascii="Times New Roman" w:eastAsia="Times New Roman" w:hAnsi="Times New Roman" w:cs="Times New Roman"/>
          <w:sz w:val="24"/>
          <w:szCs w:val="24"/>
        </w:rPr>
        <w:t>C, to total body growth, over a given time</w:t>
      </w:r>
      <w:r w:rsidR="00434FDD" w:rsidRPr="00E17F84">
        <w:rPr>
          <w:rFonts w:ascii="Times New Roman" w:eastAsia="Times New Roman" w:hAnsi="Times New Roman" w:cs="Times New Roman"/>
          <w:sz w:val="24"/>
          <w:szCs w:val="24"/>
        </w:rPr>
        <w:t xml:space="preserve"> period</w:t>
      </w:r>
      <w:r w:rsidR="00DE6A35" w:rsidRPr="00E17F84">
        <w:rPr>
          <w:rFonts w:ascii="Times New Roman" w:eastAsia="Times New Roman" w:hAnsi="Times New Roman" w:cs="Times New Roman"/>
          <w:sz w:val="24"/>
          <w:szCs w:val="24"/>
        </w:rPr>
        <w:t xml:space="preserve"> </w:t>
      </w:r>
      <w:r w:rsidR="00DE7899" w:rsidRPr="00E17F84">
        <w:rPr>
          <w:rFonts w:ascii="Times New Roman" w:eastAsia="Times New Roman" w:hAnsi="Times New Roman" w:cs="Times New Roman"/>
          <w:noProof/>
          <w:sz w:val="24"/>
          <w:szCs w:val="24"/>
        </w:rPr>
        <w:t>(Dvergedal et al., 2019</w:t>
      </w:r>
      <w:r w:rsidR="00DB5E79" w:rsidRPr="00E17F84">
        <w:rPr>
          <w:rFonts w:ascii="Times New Roman" w:eastAsia="Times New Roman" w:hAnsi="Times New Roman" w:cs="Times New Roman"/>
          <w:noProof/>
          <w:sz w:val="24"/>
          <w:szCs w:val="24"/>
        </w:rPr>
        <w:t>b</w:t>
      </w:r>
      <w:r w:rsidR="00DE7899" w:rsidRPr="00E17F84">
        <w:rPr>
          <w:rFonts w:ascii="Times New Roman" w:eastAsia="Times New Roman" w:hAnsi="Times New Roman" w:cs="Times New Roman"/>
          <w:noProof/>
          <w:sz w:val="24"/>
          <w:szCs w:val="24"/>
        </w:rPr>
        <w:t>)</w:t>
      </w:r>
      <w:r w:rsidR="00DE6A35" w:rsidRPr="00E17F84">
        <w:rPr>
          <w:rFonts w:ascii="Times New Roman" w:eastAsia="Times New Roman" w:hAnsi="Times New Roman" w:cs="Times New Roman"/>
          <w:sz w:val="24"/>
          <w:szCs w:val="24"/>
        </w:rPr>
        <w:t>.</w:t>
      </w:r>
      <w:r w:rsidR="001811A8" w:rsidRPr="00E17F84">
        <w:rPr>
          <w:rFonts w:ascii="Times New Roman" w:eastAsia="Times New Roman" w:hAnsi="Times New Roman" w:cs="Times New Roman"/>
          <w:sz w:val="24"/>
          <w:szCs w:val="24"/>
        </w:rPr>
        <w:t xml:space="preserve"> </w:t>
      </w:r>
      <w:r w:rsidR="00AA5168" w:rsidRPr="00E17F84">
        <w:rPr>
          <w:rFonts w:ascii="Times New Roman" w:eastAsia="Times New Roman" w:hAnsi="Times New Roman" w:cs="Times New Roman"/>
          <w:sz w:val="24"/>
          <w:szCs w:val="24"/>
        </w:rPr>
        <w:t>Thus, i</w:t>
      </w:r>
      <w:r w:rsidR="00AA5168" w:rsidRPr="00E17F84">
        <w:rPr>
          <w:rFonts w:ascii="Times New Roman" w:eastAsiaTheme="minorEastAsia" w:hAnsi="Times New Roman" w:cs="Times New Roman"/>
          <w:sz w:val="24"/>
          <w:szCs w:val="24"/>
        </w:rPr>
        <w:t xml:space="preserve">ndividuals with a high maintenance requirement will deposit more </w:t>
      </w:r>
      <w:r w:rsidR="00AA5168" w:rsidRPr="00E17F84">
        <w:rPr>
          <w:rFonts w:ascii="Times New Roman" w:eastAsiaTheme="minorEastAsia" w:hAnsi="Times New Roman" w:cs="Times New Roman"/>
          <w:sz w:val="24"/>
          <w:szCs w:val="24"/>
          <w:vertAlign w:val="superscript"/>
        </w:rPr>
        <w:t>13</w:t>
      </w:r>
      <w:r w:rsidR="00AA5168" w:rsidRPr="00E17F84">
        <w:rPr>
          <w:rFonts w:ascii="Times New Roman" w:eastAsiaTheme="minorEastAsia" w:hAnsi="Times New Roman" w:cs="Times New Roman"/>
          <w:sz w:val="24"/>
          <w:szCs w:val="24"/>
        </w:rPr>
        <w:t xml:space="preserve">C, implying that the amount of deposited nutrients for an individual becomes proportional to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APE</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FW</m:t>
            </m:r>
          </m:e>
          <m:sub>
            <m:r>
              <w:rPr>
                <w:rFonts w:ascii="Cambria Math" w:eastAsiaTheme="minorEastAsia" w:hAnsi="Cambria Math" w:cs="Times New Roman"/>
                <w:sz w:val="24"/>
                <w:szCs w:val="24"/>
              </w:rPr>
              <m:t>i</m:t>
            </m:r>
          </m:sub>
        </m:sSub>
      </m:oMath>
      <w:r w:rsidR="00AA5168" w:rsidRPr="00E17F8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IFCR</m:t>
        </m:r>
      </m:oMath>
      <w:r w:rsidR="00AA5168" w:rsidRPr="00E17F84">
        <w:rPr>
          <w:rFonts w:ascii="Times New Roman" w:eastAsiaTheme="minorEastAsia" w:hAnsi="Times New Roman" w:cs="Times New Roman"/>
          <w:sz w:val="24"/>
          <w:szCs w:val="24"/>
        </w:rPr>
        <w:t xml:space="preserve"> will correspondingly become proportional to FCR.</w:t>
      </w:r>
    </w:p>
    <w:p w14:paraId="62DFCEDE" w14:textId="0AA36521" w:rsidR="003559A2" w:rsidRPr="00E17F84" w:rsidRDefault="003559A2" w:rsidP="00602D96">
      <w:pPr>
        <w:pStyle w:val="Heading1"/>
        <w:spacing w:before="0" w:line="480" w:lineRule="auto"/>
        <w:rPr>
          <w:rFonts w:ascii="Times New Roman" w:eastAsiaTheme="minorHAnsi" w:hAnsi="Times New Roman" w:cs="Times New Roman"/>
          <w:color w:val="auto"/>
          <w:sz w:val="24"/>
          <w:szCs w:val="24"/>
        </w:rPr>
      </w:pPr>
    </w:p>
    <w:p w14:paraId="5BC9D98F" w14:textId="3AFFD943" w:rsidR="005D426F" w:rsidRPr="00E17F84" w:rsidRDefault="00BD4CEA" w:rsidP="005D426F">
      <w:pPr>
        <w:spacing w:after="0" w:line="480" w:lineRule="auto"/>
        <w:rPr>
          <w:rFonts w:ascii="Times New Roman" w:hAnsi="Times New Roman" w:cs="Times New Roman"/>
          <w:sz w:val="24"/>
          <w:szCs w:val="24"/>
        </w:rPr>
      </w:pPr>
      <w:r w:rsidRPr="00E17F84">
        <w:rPr>
          <w:rFonts w:ascii="Times New Roman" w:eastAsiaTheme="minorEastAsia" w:hAnsi="Times New Roman" w:cs="Times New Roman"/>
          <w:sz w:val="24"/>
          <w:szCs w:val="24"/>
        </w:rPr>
        <w:t xml:space="preserve">Albeit </w:t>
      </w:r>
      <w:r w:rsidR="00C8388B" w:rsidRPr="00E17F84">
        <w:rPr>
          <w:rFonts w:ascii="Times New Roman" w:eastAsiaTheme="minorEastAsia" w:hAnsi="Times New Roman" w:cs="Times New Roman"/>
          <w:sz w:val="24"/>
          <w:szCs w:val="24"/>
        </w:rPr>
        <w:t xml:space="preserve">a </w:t>
      </w:r>
      <w:r w:rsidRPr="00E17F84">
        <w:rPr>
          <w:rFonts w:ascii="Times New Roman" w:eastAsiaTheme="minorEastAsia" w:hAnsi="Times New Roman" w:cs="Times New Roman"/>
          <w:sz w:val="24"/>
          <w:szCs w:val="24"/>
        </w:rPr>
        <w:t>limited number of animals</w:t>
      </w:r>
      <w:r w:rsidR="00C8388B" w:rsidRPr="00E17F84">
        <w:rPr>
          <w:rFonts w:ascii="Times New Roman" w:eastAsiaTheme="minorEastAsia" w:hAnsi="Times New Roman" w:cs="Times New Roman"/>
          <w:sz w:val="24"/>
          <w:szCs w:val="24"/>
        </w:rPr>
        <w:t xml:space="preserve"> </w:t>
      </w:r>
      <w:r w:rsidR="009A6C29" w:rsidRPr="00E17F84">
        <w:rPr>
          <w:rFonts w:ascii="Times New Roman" w:eastAsiaTheme="minorEastAsia" w:hAnsi="Times New Roman" w:cs="Times New Roman"/>
          <w:sz w:val="24"/>
          <w:szCs w:val="24"/>
        </w:rPr>
        <w:t xml:space="preserve">included in the experiment, </w:t>
      </w:r>
      <w:r w:rsidR="00A86418" w:rsidRPr="00E17F84">
        <w:rPr>
          <w:rFonts w:ascii="Times New Roman" w:eastAsiaTheme="minorEastAsia" w:hAnsi="Times New Roman" w:cs="Times New Roman"/>
          <w:sz w:val="24"/>
          <w:szCs w:val="24"/>
        </w:rPr>
        <w:t>the results</w:t>
      </w:r>
      <w:r w:rsidR="00926F0F" w:rsidRPr="00E17F84">
        <w:rPr>
          <w:rFonts w:ascii="Times New Roman" w:eastAsiaTheme="minorEastAsia" w:hAnsi="Times New Roman" w:cs="Times New Roman"/>
          <w:sz w:val="24"/>
          <w:szCs w:val="24"/>
        </w:rPr>
        <w:t xml:space="preserve"> indicate that there</w:t>
      </w:r>
      <w:r w:rsidR="0082004E" w:rsidRPr="00E17F84">
        <w:rPr>
          <w:rFonts w:ascii="Times New Roman" w:eastAsiaTheme="minorEastAsia" w:hAnsi="Times New Roman" w:cs="Times New Roman"/>
          <w:sz w:val="24"/>
          <w:szCs w:val="24"/>
        </w:rPr>
        <w:t xml:space="preserve"> can be </w:t>
      </w:r>
      <w:r w:rsidR="00926F0F" w:rsidRPr="00E17F84">
        <w:rPr>
          <w:rFonts w:ascii="Times New Roman" w:eastAsiaTheme="minorEastAsia" w:hAnsi="Times New Roman" w:cs="Times New Roman"/>
          <w:sz w:val="24"/>
          <w:szCs w:val="24"/>
        </w:rPr>
        <w:t>a potential to improve the selection for feed efficiency</w:t>
      </w:r>
      <w:r w:rsidR="00EC7222" w:rsidRPr="00E17F84">
        <w:rPr>
          <w:rFonts w:ascii="Times New Roman" w:eastAsiaTheme="minorEastAsia" w:hAnsi="Times New Roman" w:cs="Times New Roman"/>
          <w:sz w:val="24"/>
          <w:szCs w:val="24"/>
        </w:rPr>
        <w:t xml:space="preserve"> in growing ruminants</w:t>
      </w:r>
      <w:r w:rsidR="00926F0F" w:rsidRPr="00E17F84">
        <w:rPr>
          <w:rFonts w:ascii="Times New Roman" w:eastAsiaTheme="minorEastAsia" w:hAnsi="Times New Roman" w:cs="Times New Roman"/>
          <w:sz w:val="24"/>
          <w:szCs w:val="24"/>
        </w:rPr>
        <w:t xml:space="preserve"> by basing selection on variables derived from carbon metabolism in muscle tissues, measured as the </w:t>
      </w:r>
      <w:r w:rsidR="00926F0F" w:rsidRPr="00E17F84">
        <w:rPr>
          <w:rFonts w:ascii="Times New Roman" w:eastAsiaTheme="minorEastAsia" w:hAnsi="Times New Roman" w:cs="Times New Roman"/>
          <w:sz w:val="24"/>
          <w:szCs w:val="24"/>
        </w:rPr>
        <w:lastRenderedPageBreak/>
        <w:t xml:space="preserve">fraction of deposited new nutrients. </w:t>
      </w:r>
      <w:r w:rsidR="00317460" w:rsidRPr="00E17F84">
        <w:rPr>
          <w:rFonts w:ascii="Times New Roman" w:hAnsi="Times New Roman" w:cs="Times New Roman"/>
          <w:sz w:val="24"/>
          <w:szCs w:val="24"/>
        </w:rPr>
        <w:t xml:space="preserve">However, </w:t>
      </w:r>
      <w:r w:rsidR="00677E80" w:rsidRPr="00E17F84">
        <w:rPr>
          <w:rFonts w:ascii="Times New Roman" w:hAnsi="Times New Roman" w:cs="Times New Roman"/>
          <w:sz w:val="24"/>
          <w:szCs w:val="24"/>
        </w:rPr>
        <w:t xml:space="preserve">the use of the indicator </w:t>
      </w:r>
      <w:r w:rsidR="005D426F" w:rsidRPr="00E17F84">
        <w:rPr>
          <w:rFonts w:ascii="Times New Roman" w:hAnsi="Times New Roman" w:cs="Times New Roman"/>
          <w:sz w:val="24"/>
          <w:szCs w:val="24"/>
        </w:rPr>
        <w:t xml:space="preserve">traits </w:t>
      </w:r>
      <w:r w:rsidR="00D30306" w:rsidRPr="00E17F84">
        <w:rPr>
          <w:rFonts w:ascii="Times New Roman" w:hAnsi="Times New Roman" w:cs="Times New Roman"/>
          <w:sz w:val="24"/>
          <w:szCs w:val="24"/>
        </w:rPr>
        <w:t xml:space="preserve">on the selection candidate itself or its relatives </w:t>
      </w:r>
      <w:r w:rsidR="00677E80" w:rsidRPr="00E17F84">
        <w:rPr>
          <w:rFonts w:ascii="Times New Roman" w:hAnsi="Times New Roman" w:cs="Times New Roman"/>
          <w:sz w:val="24"/>
          <w:szCs w:val="24"/>
        </w:rPr>
        <w:t xml:space="preserve">requires </w:t>
      </w:r>
      <w:r w:rsidR="005D426F" w:rsidRPr="00E17F84">
        <w:rPr>
          <w:rFonts w:ascii="Times New Roman" w:hAnsi="Times New Roman" w:cs="Times New Roman"/>
          <w:sz w:val="24"/>
          <w:szCs w:val="24"/>
        </w:rPr>
        <w:t>that</w:t>
      </w:r>
      <w:r w:rsidR="00677E80" w:rsidRPr="00E17F84">
        <w:rPr>
          <w:rFonts w:ascii="Times New Roman" w:hAnsi="Times New Roman" w:cs="Times New Roman"/>
          <w:sz w:val="24"/>
          <w:szCs w:val="24"/>
        </w:rPr>
        <w:t xml:space="preserve"> the</w:t>
      </w:r>
      <w:r w:rsidR="00D127B1" w:rsidRPr="00E17F84">
        <w:rPr>
          <w:rFonts w:ascii="Times New Roman" w:hAnsi="Times New Roman" w:cs="Times New Roman"/>
          <w:sz w:val="24"/>
          <w:szCs w:val="24"/>
        </w:rPr>
        <w:t xml:space="preserve"> animals are</w:t>
      </w:r>
      <w:r w:rsidR="005D426F" w:rsidRPr="00E17F84">
        <w:rPr>
          <w:rFonts w:ascii="Times New Roman" w:hAnsi="Times New Roman" w:cs="Times New Roman"/>
          <w:sz w:val="24"/>
          <w:szCs w:val="24"/>
        </w:rPr>
        <w:t xml:space="preserve"> </w:t>
      </w:r>
      <w:r w:rsidR="00706C08" w:rsidRPr="00E17F84">
        <w:rPr>
          <w:rFonts w:ascii="Times New Roman" w:hAnsi="Times New Roman" w:cs="Times New Roman"/>
          <w:sz w:val="24"/>
          <w:szCs w:val="24"/>
        </w:rPr>
        <w:t>sacrifice</w:t>
      </w:r>
      <w:r w:rsidR="00D127B1" w:rsidRPr="00E17F84">
        <w:rPr>
          <w:rFonts w:ascii="Times New Roman" w:hAnsi="Times New Roman" w:cs="Times New Roman"/>
          <w:sz w:val="24"/>
          <w:szCs w:val="24"/>
        </w:rPr>
        <w:t xml:space="preserve">d, and it would be </w:t>
      </w:r>
      <w:r w:rsidR="00DF5703" w:rsidRPr="00E17F84">
        <w:rPr>
          <w:rFonts w:ascii="Times New Roman" w:hAnsi="Times New Roman" w:cs="Times New Roman"/>
          <w:sz w:val="24"/>
          <w:szCs w:val="24"/>
        </w:rPr>
        <w:t>advantageous</w:t>
      </w:r>
      <w:r w:rsidR="005D426F" w:rsidRPr="00E17F84">
        <w:rPr>
          <w:rFonts w:ascii="Times New Roman" w:hAnsi="Times New Roman" w:cs="Times New Roman"/>
          <w:sz w:val="24"/>
          <w:szCs w:val="24"/>
        </w:rPr>
        <w:t xml:space="preserve"> </w:t>
      </w:r>
      <w:r w:rsidR="00DF5703" w:rsidRPr="00E17F84">
        <w:rPr>
          <w:rFonts w:ascii="Times New Roman" w:hAnsi="Times New Roman" w:cs="Times New Roman"/>
          <w:sz w:val="24"/>
          <w:szCs w:val="24"/>
        </w:rPr>
        <w:t xml:space="preserve">to take </w:t>
      </w:r>
      <w:r w:rsidR="005D426F" w:rsidRPr="00E17F84">
        <w:rPr>
          <w:rFonts w:ascii="Times New Roman" w:hAnsi="Times New Roman" w:cs="Times New Roman"/>
          <w:sz w:val="24"/>
          <w:szCs w:val="24"/>
        </w:rPr>
        <w:t>a muscle biopsy on live animals.</w:t>
      </w:r>
      <w:r w:rsidR="00D30306" w:rsidRPr="00E17F84">
        <w:rPr>
          <w:rFonts w:ascii="Times New Roman" w:hAnsi="Times New Roman" w:cs="Times New Roman"/>
          <w:sz w:val="24"/>
          <w:szCs w:val="24"/>
        </w:rPr>
        <w:t xml:space="preserve"> </w:t>
      </w:r>
      <w:r w:rsidR="0047431C" w:rsidRPr="00E17F84">
        <w:rPr>
          <w:rFonts w:ascii="Times New Roman" w:hAnsi="Times New Roman" w:cs="Times New Roman"/>
          <w:sz w:val="24"/>
          <w:szCs w:val="24"/>
        </w:rPr>
        <w:t>Although</w:t>
      </w:r>
      <w:r w:rsidR="00A66D62" w:rsidRPr="00E17F84">
        <w:rPr>
          <w:rFonts w:ascii="Times New Roman" w:hAnsi="Times New Roman" w:cs="Times New Roman"/>
          <w:sz w:val="24"/>
          <w:szCs w:val="24"/>
        </w:rPr>
        <w:t xml:space="preserve"> we</w:t>
      </w:r>
      <w:r w:rsidR="007547E5" w:rsidRPr="00E17F84">
        <w:rPr>
          <w:rFonts w:ascii="Times New Roman" w:hAnsi="Times New Roman" w:cs="Times New Roman"/>
          <w:sz w:val="24"/>
          <w:szCs w:val="24"/>
        </w:rPr>
        <w:t xml:space="preserve"> have established a phenotypic relationship between FCR and IFCR</w:t>
      </w:r>
      <w:r w:rsidR="005625D9" w:rsidRPr="00E17F84">
        <w:rPr>
          <w:rFonts w:ascii="Times New Roman" w:hAnsi="Times New Roman" w:cs="Times New Roman"/>
          <w:sz w:val="24"/>
          <w:szCs w:val="24"/>
        </w:rPr>
        <w:t>, a genetic application would require</w:t>
      </w:r>
      <w:r w:rsidR="00A66D62" w:rsidRPr="00E17F84">
        <w:rPr>
          <w:rFonts w:ascii="Times New Roman" w:hAnsi="Times New Roman" w:cs="Times New Roman"/>
          <w:sz w:val="24"/>
          <w:szCs w:val="24"/>
        </w:rPr>
        <w:t xml:space="preserve"> estimation of </w:t>
      </w:r>
      <w:r w:rsidR="007D6C0D" w:rsidRPr="00E17F84">
        <w:rPr>
          <w:rFonts w:ascii="Times New Roman" w:hAnsi="Times New Roman" w:cs="Times New Roman"/>
          <w:sz w:val="24"/>
          <w:szCs w:val="24"/>
        </w:rPr>
        <w:t xml:space="preserve">a genetic correlation between the two variables </w:t>
      </w:r>
      <w:r w:rsidR="00A768F4" w:rsidRPr="00E17F84">
        <w:rPr>
          <w:rFonts w:ascii="Times New Roman" w:hAnsi="Times New Roman" w:cs="Times New Roman"/>
          <w:sz w:val="24"/>
          <w:szCs w:val="24"/>
        </w:rPr>
        <w:t xml:space="preserve">through </w:t>
      </w:r>
      <w:r w:rsidR="007D6C0D" w:rsidRPr="00E17F84">
        <w:rPr>
          <w:rFonts w:ascii="Times New Roman" w:hAnsi="Times New Roman" w:cs="Times New Roman"/>
          <w:sz w:val="24"/>
          <w:szCs w:val="24"/>
        </w:rPr>
        <w:t xml:space="preserve">a </w:t>
      </w:r>
      <w:r w:rsidR="00A71170" w:rsidRPr="00E17F84">
        <w:rPr>
          <w:rFonts w:ascii="Times New Roman" w:hAnsi="Times New Roman" w:cs="Times New Roman"/>
          <w:sz w:val="24"/>
          <w:szCs w:val="24"/>
        </w:rPr>
        <w:t>family material</w:t>
      </w:r>
      <w:r w:rsidR="00A81435" w:rsidRPr="00E17F84">
        <w:rPr>
          <w:rFonts w:ascii="Times New Roman" w:hAnsi="Times New Roman" w:cs="Times New Roman"/>
          <w:sz w:val="24"/>
          <w:szCs w:val="24"/>
        </w:rPr>
        <w:t>, or</w:t>
      </w:r>
      <w:r w:rsidR="00A71170" w:rsidRPr="00E17F84">
        <w:rPr>
          <w:rFonts w:ascii="Times New Roman" w:hAnsi="Times New Roman" w:cs="Times New Roman"/>
          <w:sz w:val="24"/>
          <w:szCs w:val="24"/>
        </w:rPr>
        <w:t xml:space="preserve"> </w:t>
      </w:r>
      <w:r w:rsidR="00882448" w:rsidRPr="00E17F84">
        <w:rPr>
          <w:rFonts w:ascii="Times New Roman" w:hAnsi="Times New Roman" w:cs="Times New Roman"/>
          <w:sz w:val="24"/>
          <w:szCs w:val="24"/>
        </w:rPr>
        <w:t xml:space="preserve">to establish a </w:t>
      </w:r>
      <w:r w:rsidR="00D85D1C" w:rsidRPr="00E17F84">
        <w:rPr>
          <w:rFonts w:ascii="Times New Roman" w:hAnsi="Times New Roman" w:cs="Times New Roman"/>
          <w:sz w:val="24"/>
          <w:szCs w:val="24"/>
        </w:rPr>
        <w:t xml:space="preserve">phenotypic </w:t>
      </w:r>
      <w:r w:rsidR="00882448" w:rsidRPr="00E17F84">
        <w:rPr>
          <w:rFonts w:ascii="Times New Roman" w:hAnsi="Times New Roman" w:cs="Times New Roman"/>
          <w:sz w:val="24"/>
          <w:szCs w:val="24"/>
        </w:rPr>
        <w:t xml:space="preserve">difference between </w:t>
      </w:r>
      <w:r w:rsidR="00BD11D0" w:rsidRPr="00E17F84">
        <w:rPr>
          <w:rFonts w:ascii="Times New Roman" w:hAnsi="Times New Roman" w:cs="Times New Roman"/>
          <w:sz w:val="24"/>
          <w:szCs w:val="24"/>
        </w:rPr>
        <w:t xml:space="preserve">groups of </w:t>
      </w:r>
      <w:r w:rsidR="00A81435" w:rsidRPr="00E17F84">
        <w:rPr>
          <w:rFonts w:ascii="Times New Roman" w:hAnsi="Times New Roman" w:cs="Times New Roman"/>
          <w:sz w:val="24"/>
          <w:szCs w:val="24"/>
        </w:rPr>
        <w:t>animals that are</w:t>
      </w:r>
      <w:r w:rsidR="00550A32" w:rsidRPr="00E17F84">
        <w:rPr>
          <w:rFonts w:ascii="Times New Roman" w:hAnsi="Times New Roman" w:cs="Times New Roman"/>
          <w:sz w:val="24"/>
          <w:szCs w:val="24"/>
        </w:rPr>
        <w:t xml:space="preserve"> truly</w:t>
      </w:r>
      <w:r w:rsidR="00A81435" w:rsidRPr="00E17F84">
        <w:rPr>
          <w:rFonts w:ascii="Times New Roman" w:hAnsi="Times New Roman" w:cs="Times New Roman"/>
          <w:sz w:val="24"/>
          <w:szCs w:val="24"/>
        </w:rPr>
        <w:t xml:space="preserve"> </w:t>
      </w:r>
      <w:r w:rsidR="00D85D1C" w:rsidRPr="00E17F84">
        <w:rPr>
          <w:rFonts w:ascii="Times New Roman" w:hAnsi="Times New Roman" w:cs="Times New Roman"/>
          <w:sz w:val="24"/>
          <w:szCs w:val="24"/>
        </w:rPr>
        <w:t xml:space="preserve">genetically </w:t>
      </w:r>
      <w:r w:rsidR="00994BA9" w:rsidRPr="00E17F84">
        <w:rPr>
          <w:rFonts w:ascii="Times New Roman" w:hAnsi="Times New Roman" w:cs="Times New Roman"/>
          <w:sz w:val="24"/>
          <w:szCs w:val="24"/>
        </w:rPr>
        <w:t xml:space="preserve">different </w:t>
      </w:r>
      <w:r w:rsidR="00BD11D0" w:rsidRPr="00E17F84">
        <w:rPr>
          <w:rFonts w:ascii="Times New Roman" w:hAnsi="Times New Roman" w:cs="Times New Roman"/>
          <w:sz w:val="24"/>
          <w:szCs w:val="24"/>
        </w:rPr>
        <w:t xml:space="preserve">with respect to feed </w:t>
      </w:r>
      <w:r w:rsidR="00A81435" w:rsidRPr="00E17F84">
        <w:rPr>
          <w:rFonts w:ascii="Times New Roman" w:hAnsi="Times New Roman" w:cs="Times New Roman"/>
          <w:sz w:val="24"/>
          <w:szCs w:val="24"/>
        </w:rPr>
        <w:t>efficiency</w:t>
      </w:r>
      <w:r w:rsidR="00BD11D0" w:rsidRPr="00E17F84">
        <w:rPr>
          <w:rFonts w:ascii="Times New Roman" w:hAnsi="Times New Roman" w:cs="Times New Roman"/>
          <w:sz w:val="24"/>
          <w:szCs w:val="24"/>
        </w:rPr>
        <w:t>.</w:t>
      </w:r>
      <w:r w:rsidR="005D426F" w:rsidRPr="00E17F84">
        <w:rPr>
          <w:rFonts w:ascii="Times New Roman" w:hAnsi="Times New Roman" w:cs="Times New Roman"/>
          <w:sz w:val="24"/>
          <w:szCs w:val="24"/>
        </w:rPr>
        <w:t xml:space="preserve"> </w:t>
      </w:r>
    </w:p>
    <w:p w14:paraId="185DD8CD" w14:textId="77777777" w:rsidR="00926F0F" w:rsidRPr="00E17F84" w:rsidRDefault="00926F0F" w:rsidP="00926F0F"/>
    <w:p w14:paraId="3F1000A0" w14:textId="410959FA" w:rsidR="003559A2" w:rsidRPr="00E17F84" w:rsidRDefault="00BA7B88" w:rsidP="00602D96">
      <w:pPr>
        <w:pStyle w:val="Heading1"/>
        <w:spacing w:before="0" w:line="480" w:lineRule="auto"/>
        <w:rPr>
          <w:rFonts w:ascii="Times New Roman" w:hAnsi="Times New Roman" w:cs="Times New Roman"/>
          <w:color w:val="auto"/>
          <w:sz w:val="28"/>
          <w:szCs w:val="24"/>
        </w:rPr>
      </w:pPr>
      <w:bookmarkStart w:id="10" w:name="_Toc522543828"/>
      <w:r w:rsidRPr="00E17F84">
        <w:rPr>
          <w:rFonts w:ascii="Times New Roman" w:hAnsi="Times New Roman" w:cs="Times New Roman"/>
          <w:color w:val="auto"/>
          <w:sz w:val="28"/>
          <w:szCs w:val="24"/>
        </w:rPr>
        <w:t>4</w:t>
      </w:r>
      <w:r w:rsidR="003559A2" w:rsidRPr="00E17F84">
        <w:rPr>
          <w:rFonts w:ascii="Times New Roman" w:hAnsi="Times New Roman" w:cs="Times New Roman"/>
          <w:color w:val="auto"/>
          <w:sz w:val="28"/>
          <w:szCs w:val="24"/>
        </w:rPr>
        <w:t>. Conclusions</w:t>
      </w:r>
      <w:bookmarkEnd w:id="10"/>
    </w:p>
    <w:p w14:paraId="451D7D28" w14:textId="77777777" w:rsidR="00FF040B" w:rsidRPr="00E17F84" w:rsidRDefault="00FF040B" w:rsidP="00602D96">
      <w:pPr>
        <w:spacing w:after="0" w:line="480" w:lineRule="auto"/>
      </w:pPr>
      <w:bookmarkStart w:id="11" w:name="_Toc522543829"/>
    </w:p>
    <w:p w14:paraId="52A44452" w14:textId="440610D1" w:rsidR="003E4D63" w:rsidRPr="00E17F84" w:rsidRDefault="005D0262" w:rsidP="00602D96">
      <w:pPr>
        <w:spacing w:after="0" w:line="480" w:lineRule="auto"/>
        <w:rPr>
          <w:rFonts w:ascii="Times New Roman" w:hAnsi="Times New Roman" w:cs="Times New Roman"/>
          <w:sz w:val="24"/>
          <w:szCs w:val="24"/>
          <w:lang w:val="en-GB"/>
        </w:rPr>
      </w:pPr>
      <w:r w:rsidRPr="00E17F84">
        <w:rPr>
          <w:rFonts w:ascii="Times New Roman" w:hAnsi="Times New Roman" w:cs="Times New Roman"/>
          <w:sz w:val="24"/>
          <w:szCs w:val="24"/>
          <w:lang w:val="en-GB"/>
        </w:rPr>
        <w:t>The study</w:t>
      </w:r>
      <w:r w:rsidR="002A11B5" w:rsidRPr="00E17F84">
        <w:rPr>
          <w:rFonts w:ascii="Times New Roman" w:hAnsi="Times New Roman" w:cs="Times New Roman"/>
          <w:sz w:val="24"/>
          <w:szCs w:val="24"/>
          <w:lang w:val="en-GB"/>
        </w:rPr>
        <w:t xml:space="preserve"> suggests a potential for individual phenotyping of feed conversion ratio</w:t>
      </w:r>
      <w:r w:rsidRPr="00E17F84">
        <w:rPr>
          <w:rFonts w:ascii="Times New Roman" w:hAnsi="Times New Roman" w:cs="Times New Roman"/>
          <w:sz w:val="24"/>
          <w:szCs w:val="24"/>
          <w:lang w:val="en-GB"/>
        </w:rPr>
        <w:t xml:space="preserve"> in</w:t>
      </w:r>
      <w:r w:rsidR="002A11B5" w:rsidRPr="00E17F84">
        <w:rPr>
          <w:rFonts w:ascii="Times New Roman" w:hAnsi="Times New Roman" w:cs="Times New Roman"/>
          <w:sz w:val="24"/>
          <w:szCs w:val="24"/>
          <w:lang w:val="en-GB"/>
        </w:rPr>
        <w:t xml:space="preserve"> growing</w:t>
      </w:r>
      <w:r w:rsidRPr="00E17F84">
        <w:rPr>
          <w:rFonts w:ascii="Times New Roman" w:hAnsi="Times New Roman" w:cs="Times New Roman"/>
          <w:sz w:val="24"/>
          <w:szCs w:val="24"/>
          <w:lang w:val="en-GB"/>
        </w:rPr>
        <w:t xml:space="preserve"> lambs</w:t>
      </w:r>
      <w:r w:rsidR="002A11B5" w:rsidRPr="00E17F84">
        <w:rPr>
          <w:rFonts w:ascii="Times New Roman" w:hAnsi="Times New Roman" w:cs="Times New Roman"/>
          <w:sz w:val="24"/>
          <w:szCs w:val="24"/>
          <w:lang w:val="en-GB"/>
        </w:rPr>
        <w:t xml:space="preserve"> through indicator ratio traits for individual feed efficiency, based on recording </w:t>
      </w:r>
      <w:r w:rsidR="002A11B5" w:rsidRPr="00E17F84">
        <w:rPr>
          <w:rFonts w:ascii="Times New Roman" w:hAnsi="Times New Roman" w:cs="Times New Roman"/>
          <w:sz w:val="24"/>
          <w:szCs w:val="24"/>
          <w:vertAlign w:val="superscript"/>
          <w:lang w:val="en-GB"/>
        </w:rPr>
        <w:t>13</w:t>
      </w:r>
      <w:r w:rsidR="002A11B5" w:rsidRPr="00E17F84">
        <w:rPr>
          <w:rFonts w:ascii="Times New Roman" w:hAnsi="Times New Roman" w:cs="Times New Roman"/>
          <w:sz w:val="24"/>
          <w:szCs w:val="24"/>
          <w:lang w:val="en-GB"/>
        </w:rPr>
        <w:t xml:space="preserve">C in </w:t>
      </w:r>
      <w:r w:rsidR="006F3BF1" w:rsidRPr="00E17F84">
        <w:rPr>
          <w:rFonts w:ascii="Times New Roman" w:hAnsi="Times New Roman" w:cs="Times New Roman"/>
          <w:sz w:val="24"/>
          <w:szCs w:val="24"/>
          <w:lang w:val="en-GB"/>
        </w:rPr>
        <w:t xml:space="preserve">muscle </w:t>
      </w:r>
      <w:r w:rsidR="002A11B5" w:rsidRPr="00E17F84">
        <w:rPr>
          <w:rFonts w:ascii="Times New Roman" w:hAnsi="Times New Roman" w:cs="Times New Roman"/>
          <w:sz w:val="24"/>
          <w:szCs w:val="24"/>
          <w:lang w:val="en-GB"/>
        </w:rPr>
        <w:t>tissues from feeding a TMR with an en</w:t>
      </w:r>
      <w:r w:rsidR="00DB1F87" w:rsidRPr="00E17F84">
        <w:rPr>
          <w:rFonts w:ascii="Times New Roman" w:hAnsi="Times New Roman" w:cs="Times New Roman"/>
          <w:sz w:val="24"/>
          <w:szCs w:val="24"/>
          <w:lang w:val="en-GB"/>
        </w:rPr>
        <w:t xml:space="preserve">richment of </w:t>
      </w:r>
      <w:r w:rsidRPr="00E17F84">
        <w:rPr>
          <w:rFonts w:ascii="Times New Roman" w:hAnsi="Times New Roman" w:cs="Times New Roman"/>
          <w:sz w:val="24"/>
          <w:szCs w:val="24"/>
          <w:vertAlign w:val="superscript"/>
          <w:lang w:val="en-GB"/>
        </w:rPr>
        <w:t>13</w:t>
      </w:r>
      <w:r w:rsidRPr="00E17F84">
        <w:rPr>
          <w:rFonts w:ascii="Times New Roman" w:hAnsi="Times New Roman" w:cs="Times New Roman"/>
          <w:sz w:val="24"/>
          <w:szCs w:val="24"/>
          <w:lang w:val="en-GB"/>
        </w:rPr>
        <w:t>C</w:t>
      </w:r>
      <w:r w:rsidR="00DB1F87" w:rsidRPr="00E17F84">
        <w:rPr>
          <w:rFonts w:ascii="Times New Roman" w:hAnsi="Times New Roman" w:cs="Times New Roman"/>
          <w:sz w:val="24"/>
          <w:szCs w:val="24"/>
          <w:lang w:val="en-GB"/>
        </w:rPr>
        <w:t xml:space="preserve"> </w:t>
      </w:r>
      <w:r w:rsidRPr="00E17F84">
        <w:rPr>
          <w:rFonts w:ascii="Times New Roman" w:hAnsi="Times New Roman" w:cs="Times New Roman"/>
          <w:sz w:val="24"/>
          <w:szCs w:val="24"/>
          <w:lang w:val="en-GB"/>
        </w:rPr>
        <w:t>based on maize silage</w:t>
      </w:r>
      <w:r w:rsidR="002A11B5" w:rsidRPr="00E17F84">
        <w:rPr>
          <w:rFonts w:ascii="Times New Roman" w:hAnsi="Times New Roman" w:cs="Times New Roman"/>
          <w:sz w:val="24"/>
          <w:szCs w:val="24"/>
          <w:lang w:val="en-GB"/>
        </w:rPr>
        <w:t>.</w:t>
      </w:r>
      <w:r w:rsidR="007D6874" w:rsidRPr="00E17F84">
        <w:rPr>
          <w:rFonts w:ascii="Times New Roman" w:hAnsi="Times New Roman" w:cs="Times New Roman"/>
          <w:sz w:val="24"/>
          <w:szCs w:val="24"/>
          <w:lang w:val="en-GB"/>
        </w:rPr>
        <w:t xml:space="preserve"> </w:t>
      </w:r>
      <w:r w:rsidR="002A11B5" w:rsidRPr="00E17F84">
        <w:rPr>
          <w:rFonts w:ascii="Times New Roman" w:hAnsi="Times New Roman" w:cs="Times New Roman"/>
          <w:sz w:val="24"/>
          <w:szCs w:val="24"/>
          <w:lang w:val="en-GB"/>
        </w:rPr>
        <w:t>Such an assessment would not require individual feed intake recordings</w:t>
      </w:r>
      <w:r w:rsidR="006F3BF1" w:rsidRPr="00E17F84">
        <w:rPr>
          <w:rFonts w:ascii="Times New Roman" w:hAnsi="Times New Roman" w:cs="Times New Roman"/>
          <w:sz w:val="24"/>
          <w:szCs w:val="24"/>
          <w:lang w:val="en-GB"/>
        </w:rPr>
        <w:t>.</w:t>
      </w:r>
      <w:r w:rsidR="002A11B5" w:rsidRPr="00E17F84">
        <w:rPr>
          <w:rFonts w:ascii="Times New Roman" w:hAnsi="Times New Roman" w:cs="Times New Roman"/>
          <w:sz w:val="24"/>
          <w:szCs w:val="24"/>
          <w:lang w:val="en-GB"/>
        </w:rPr>
        <w:t xml:space="preserve"> </w:t>
      </w:r>
    </w:p>
    <w:p w14:paraId="1CB4637B" w14:textId="77777777" w:rsidR="002A11B5" w:rsidRPr="00E17F84" w:rsidRDefault="002A11B5" w:rsidP="00602D96">
      <w:pPr>
        <w:spacing w:after="0" w:line="480" w:lineRule="auto"/>
        <w:rPr>
          <w:rFonts w:ascii="Times New Roman" w:hAnsi="Times New Roman" w:cs="Times New Roman"/>
          <w:sz w:val="24"/>
          <w:szCs w:val="24"/>
        </w:rPr>
      </w:pPr>
    </w:p>
    <w:p w14:paraId="3FA17D87" w14:textId="0D0BBC06" w:rsidR="003559A2" w:rsidRPr="00E17F84" w:rsidRDefault="003559A2" w:rsidP="00602D96">
      <w:pPr>
        <w:spacing w:after="0" w:line="480" w:lineRule="auto"/>
        <w:rPr>
          <w:rFonts w:ascii="Times New Roman" w:hAnsi="Times New Roman" w:cs="Times New Roman"/>
          <w:sz w:val="24"/>
          <w:szCs w:val="24"/>
        </w:rPr>
      </w:pPr>
      <w:r w:rsidRPr="00E17F84">
        <w:rPr>
          <w:rFonts w:ascii="Times New Roman" w:hAnsi="Times New Roman" w:cs="Times New Roman"/>
          <w:sz w:val="28"/>
        </w:rPr>
        <w:t>Acknowledgments</w:t>
      </w:r>
      <w:bookmarkEnd w:id="11"/>
    </w:p>
    <w:p w14:paraId="31BB575A" w14:textId="77777777" w:rsidR="00FF040B" w:rsidRPr="00E17F84" w:rsidRDefault="00FF040B" w:rsidP="00602D96">
      <w:pPr>
        <w:pStyle w:val="NormalWeb"/>
        <w:shd w:val="clear" w:color="auto" w:fill="FFFFFF"/>
        <w:spacing w:before="0" w:beforeAutospacing="0" w:after="0" w:afterAutospacing="0" w:line="480" w:lineRule="auto"/>
      </w:pPr>
    </w:p>
    <w:p w14:paraId="31596FA6" w14:textId="3133F7EF" w:rsidR="003559A2" w:rsidRPr="00E17F84" w:rsidRDefault="003559A2" w:rsidP="00602D96">
      <w:pPr>
        <w:pStyle w:val="NormalWeb"/>
        <w:shd w:val="clear" w:color="auto" w:fill="FFFFFF"/>
        <w:spacing w:before="0" w:beforeAutospacing="0" w:after="0" w:afterAutospacing="0" w:line="480" w:lineRule="auto"/>
      </w:pPr>
      <w:r w:rsidRPr="00E17F84">
        <w:t>This study was supported by Foods of Norway, a Centre for Research-based Innovation (the Research Council of Norway; grant no. 237841/O30), and</w:t>
      </w:r>
      <w:r w:rsidR="00332902" w:rsidRPr="00E17F84">
        <w:t xml:space="preserve"> by grants from NMBU (</w:t>
      </w:r>
      <w:proofErr w:type="spellStart"/>
      <w:r w:rsidR="00332902" w:rsidRPr="00E17F84">
        <w:t>Småforsk</w:t>
      </w:r>
      <w:proofErr w:type="spellEnd"/>
      <w:r w:rsidR="00332902" w:rsidRPr="00E17F84">
        <w:t>)</w:t>
      </w:r>
      <w:r w:rsidRPr="00E17F84">
        <w:t>.</w:t>
      </w:r>
      <w:r w:rsidR="004375D8" w:rsidRPr="00E17F84">
        <w:t xml:space="preserve"> We would like</w:t>
      </w:r>
      <w:r w:rsidR="008B0D24" w:rsidRPr="00E17F84">
        <w:t xml:space="preserve"> to</w:t>
      </w:r>
      <w:r w:rsidR="004375D8" w:rsidRPr="00E17F84">
        <w:t xml:space="preserve"> thank the staff members of </w:t>
      </w:r>
      <w:r w:rsidR="008B0D24" w:rsidRPr="00E17F84">
        <w:t xml:space="preserve">the </w:t>
      </w:r>
      <w:r w:rsidR="004375D8" w:rsidRPr="00E17F84">
        <w:t>Small Ruminants Research Unit (</w:t>
      </w:r>
      <w:proofErr w:type="spellStart"/>
      <w:r w:rsidR="004375D8" w:rsidRPr="00E17F84">
        <w:t>Småfe</w:t>
      </w:r>
      <w:proofErr w:type="spellEnd"/>
      <w:r w:rsidR="004375D8" w:rsidRPr="00E17F84">
        <w:t>; SHF) of NMBU for technical help during the experiment.</w:t>
      </w:r>
    </w:p>
    <w:p w14:paraId="385920F9" w14:textId="221786B3" w:rsidR="00AD60A9" w:rsidRPr="00E17F84" w:rsidRDefault="00AD60A9" w:rsidP="00602D96">
      <w:pPr>
        <w:pStyle w:val="NormalWeb"/>
        <w:shd w:val="clear" w:color="auto" w:fill="FFFFFF"/>
        <w:spacing w:before="0" w:beforeAutospacing="0" w:after="0" w:afterAutospacing="0" w:line="480" w:lineRule="auto"/>
      </w:pPr>
    </w:p>
    <w:p w14:paraId="37C179B6" w14:textId="77777777" w:rsidR="00AD60A9" w:rsidRPr="00E17F84" w:rsidRDefault="00AD60A9" w:rsidP="00602D96">
      <w:pPr>
        <w:spacing w:after="0" w:line="480" w:lineRule="auto"/>
        <w:rPr>
          <w:rFonts w:ascii="Times New Roman" w:hAnsi="Times New Roman"/>
          <w:bCs/>
          <w:sz w:val="28"/>
          <w:szCs w:val="28"/>
        </w:rPr>
      </w:pPr>
      <w:r w:rsidRPr="00E17F84">
        <w:rPr>
          <w:rFonts w:ascii="Times New Roman" w:hAnsi="Times New Roman"/>
          <w:bCs/>
          <w:sz w:val="28"/>
          <w:szCs w:val="28"/>
        </w:rPr>
        <w:t>Authors’ contributions</w:t>
      </w:r>
    </w:p>
    <w:p w14:paraId="4D0F8FB7" w14:textId="77777777" w:rsidR="00FF040B" w:rsidRPr="00E17F84" w:rsidRDefault="00FF040B" w:rsidP="00602D96">
      <w:pPr>
        <w:spacing w:after="0" w:line="480" w:lineRule="auto"/>
        <w:rPr>
          <w:rFonts w:ascii="Times New Roman" w:hAnsi="Times New Roman"/>
          <w:sz w:val="24"/>
          <w:szCs w:val="24"/>
        </w:rPr>
      </w:pPr>
    </w:p>
    <w:p w14:paraId="1155025C" w14:textId="1B54638C" w:rsidR="008F4587" w:rsidRPr="00E17F84" w:rsidRDefault="008F4587" w:rsidP="008F4587">
      <w:pPr>
        <w:pStyle w:val="NormalWeb"/>
        <w:spacing w:line="480" w:lineRule="auto"/>
      </w:pPr>
      <w:r w:rsidRPr="00E17F84">
        <w:lastRenderedPageBreak/>
        <w:t>All authors contributed to the conceptualization of the experiment. H.D. and A.K. were responsible for feed production and A.K. was responsible for the experiment. All authors contributed to data curation. H.D. prepared samples for formal analysis. H.D. and G.K. conducted the statistical analysis. H.D. wrote the original draft and the manuscript was reviewed and edited by A.K., G.K., L.T.M., M.Ø., and H.F.O. All authors have approved the final manuscript. ​</w:t>
      </w:r>
    </w:p>
    <w:p w14:paraId="4F1CF158" w14:textId="77777777" w:rsidR="003559A2" w:rsidRPr="00E17F84" w:rsidRDefault="003559A2" w:rsidP="00602D96">
      <w:pPr>
        <w:spacing w:after="0" w:line="480" w:lineRule="auto"/>
        <w:rPr>
          <w:rFonts w:ascii="Times New Roman" w:hAnsi="Times New Roman" w:cs="Times New Roman"/>
          <w:sz w:val="24"/>
          <w:szCs w:val="24"/>
        </w:rPr>
      </w:pPr>
    </w:p>
    <w:p w14:paraId="2463A618" w14:textId="3ED4F966" w:rsidR="003559A2" w:rsidRPr="00E17F84" w:rsidRDefault="002F0B07" w:rsidP="00602D96">
      <w:pPr>
        <w:spacing w:after="0" w:line="480" w:lineRule="auto"/>
        <w:rPr>
          <w:rFonts w:ascii="Times New Roman" w:hAnsi="Times New Roman" w:cs="Times New Roman"/>
          <w:sz w:val="28"/>
        </w:rPr>
      </w:pPr>
      <w:bookmarkStart w:id="12" w:name="_Toc522543830"/>
      <w:r w:rsidRPr="00E17F84">
        <w:rPr>
          <w:rFonts w:ascii="Times New Roman" w:hAnsi="Times New Roman" w:cs="Times New Roman"/>
          <w:sz w:val="28"/>
        </w:rPr>
        <w:t>Declaration of</w:t>
      </w:r>
      <w:r w:rsidR="003559A2" w:rsidRPr="00E17F84">
        <w:rPr>
          <w:rFonts w:ascii="Times New Roman" w:hAnsi="Times New Roman" w:cs="Times New Roman"/>
          <w:sz w:val="28"/>
        </w:rPr>
        <w:t xml:space="preserve"> interest</w:t>
      </w:r>
    </w:p>
    <w:p w14:paraId="23DF4068" w14:textId="77777777" w:rsidR="00FF040B" w:rsidRPr="00E17F84" w:rsidRDefault="00FF040B" w:rsidP="00602D96">
      <w:pPr>
        <w:spacing w:after="0" w:line="480" w:lineRule="auto"/>
        <w:rPr>
          <w:rFonts w:ascii="Times New Roman" w:hAnsi="Times New Roman" w:cs="Times New Roman"/>
          <w:spacing w:val="3"/>
          <w:sz w:val="24"/>
        </w:rPr>
      </w:pPr>
    </w:p>
    <w:p w14:paraId="5DEA2A18" w14:textId="2344D22E" w:rsidR="003559A2" w:rsidRPr="00E17F84" w:rsidRDefault="003559A2" w:rsidP="00602D96">
      <w:pPr>
        <w:spacing w:after="0" w:line="480" w:lineRule="auto"/>
        <w:rPr>
          <w:rFonts w:ascii="Times New Roman" w:hAnsi="Times New Roman" w:cs="Times New Roman"/>
          <w:sz w:val="32"/>
        </w:rPr>
      </w:pPr>
      <w:r w:rsidRPr="00E17F84">
        <w:rPr>
          <w:rFonts w:ascii="Times New Roman" w:hAnsi="Times New Roman" w:cs="Times New Roman"/>
          <w:spacing w:val="3"/>
          <w:sz w:val="24"/>
        </w:rPr>
        <w:t>The authors declare no competing interest</w:t>
      </w:r>
      <w:r w:rsidR="00A15365" w:rsidRPr="00E17F84">
        <w:rPr>
          <w:rFonts w:ascii="Times New Roman" w:hAnsi="Times New Roman" w:cs="Times New Roman"/>
          <w:spacing w:val="3"/>
          <w:sz w:val="24"/>
        </w:rPr>
        <w:t>s</w:t>
      </w:r>
      <w:r w:rsidRPr="00E17F84">
        <w:rPr>
          <w:rFonts w:ascii="Times New Roman" w:hAnsi="Times New Roman" w:cs="Times New Roman"/>
          <w:spacing w:val="3"/>
          <w:sz w:val="24"/>
        </w:rPr>
        <w:t>.</w:t>
      </w:r>
    </w:p>
    <w:bookmarkEnd w:id="12"/>
    <w:p w14:paraId="15B2FDD0" w14:textId="77777777" w:rsidR="0017365B" w:rsidRPr="00E17F84" w:rsidRDefault="0017365B" w:rsidP="00602D96">
      <w:pPr>
        <w:spacing w:line="480" w:lineRule="auto"/>
      </w:pPr>
    </w:p>
    <w:p w14:paraId="02658631" w14:textId="44425710" w:rsidR="00914B69" w:rsidRPr="00E17F84" w:rsidRDefault="00BB29C4" w:rsidP="00602D96">
      <w:pPr>
        <w:spacing w:line="480" w:lineRule="auto"/>
        <w:rPr>
          <w:rFonts w:ascii="Times New Roman" w:hAnsi="Times New Roman" w:cs="Times New Roman"/>
          <w:sz w:val="28"/>
          <w:szCs w:val="28"/>
        </w:rPr>
      </w:pPr>
      <w:r w:rsidRPr="00E17F84">
        <w:rPr>
          <w:rFonts w:ascii="Times New Roman" w:hAnsi="Times New Roman" w:cs="Times New Roman"/>
          <w:sz w:val="28"/>
          <w:szCs w:val="28"/>
        </w:rPr>
        <w:t>References</w:t>
      </w:r>
    </w:p>
    <w:p w14:paraId="1330AB7D" w14:textId="1CC3C134" w:rsidR="005E59E6" w:rsidRPr="00E17F84" w:rsidRDefault="005E59E6" w:rsidP="005E59E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t xml:space="preserve">Bahar, B., Monahan, F.L., Moloney, A.P., O’Kiely, P., Scrimgeour, C.M., Schmidt, O., 2005. Alteration of the carbon and nitrogen stable isotope composition of beef by substitution of grass silage with maize silage. Rapid Communications in Mass Spectrometry. 19, 1937-1942. </w:t>
      </w:r>
      <w:r w:rsidRPr="00E17F84">
        <w:rPr>
          <w:rFonts w:ascii="Times New Roman" w:hAnsi="Times New Roman" w:cs="Times New Roman"/>
          <w:sz w:val="24"/>
          <w:szCs w:val="24"/>
          <w:shd w:val="clear" w:color="auto" w:fill="FFFFFF"/>
        </w:rPr>
        <w:t> https://doi.org/10.1002/rcm.2007.</w:t>
      </w:r>
    </w:p>
    <w:p w14:paraId="60B74889" w14:textId="4268A399" w:rsidR="005E59E6" w:rsidRPr="00E17F84" w:rsidRDefault="00983CD1" w:rsidP="005E59E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t>B</w:t>
      </w:r>
      <w:r w:rsidR="009D4D81" w:rsidRPr="00E17F84">
        <w:rPr>
          <w:rFonts w:ascii="Times New Roman" w:hAnsi="Times New Roman" w:cs="Times New Roman"/>
          <w:sz w:val="24"/>
          <w:szCs w:val="24"/>
        </w:rPr>
        <w:t>aldwin</w:t>
      </w:r>
      <w:r w:rsidRPr="00E17F84">
        <w:rPr>
          <w:rFonts w:ascii="Times New Roman" w:hAnsi="Times New Roman" w:cs="Times New Roman"/>
          <w:sz w:val="24"/>
          <w:szCs w:val="24"/>
        </w:rPr>
        <w:t>, R.L., S</w:t>
      </w:r>
      <w:r w:rsidR="00A82CBD" w:rsidRPr="00E17F84">
        <w:rPr>
          <w:rFonts w:ascii="Times New Roman" w:hAnsi="Times New Roman" w:cs="Times New Roman"/>
          <w:sz w:val="24"/>
          <w:szCs w:val="24"/>
        </w:rPr>
        <w:t>mith</w:t>
      </w:r>
      <w:r w:rsidRPr="00E17F84">
        <w:rPr>
          <w:rFonts w:ascii="Times New Roman" w:hAnsi="Times New Roman" w:cs="Times New Roman"/>
          <w:sz w:val="24"/>
          <w:szCs w:val="24"/>
        </w:rPr>
        <w:t>, N.E., T</w:t>
      </w:r>
      <w:r w:rsidR="00A82CBD" w:rsidRPr="00E17F84">
        <w:rPr>
          <w:rFonts w:ascii="Times New Roman" w:hAnsi="Times New Roman" w:cs="Times New Roman"/>
          <w:sz w:val="24"/>
          <w:szCs w:val="24"/>
        </w:rPr>
        <w:t>aylor</w:t>
      </w:r>
      <w:r w:rsidRPr="00E17F84">
        <w:rPr>
          <w:rFonts w:ascii="Times New Roman" w:hAnsi="Times New Roman" w:cs="Times New Roman"/>
          <w:sz w:val="24"/>
          <w:szCs w:val="24"/>
        </w:rPr>
        <w:t>, J.</w:t>
      </w:r>
      <w:r w:rsidR="000813A1" w:rsidRPr="00E17F84">
        <w:rPr>
          <w:rFonts w:ascii="Times New Roman" w:hAnsi="Times New Roman" w:cs="Times New Roman"/>
          <w:sz w:val="24"/>
          <w:szCs w:val="24"/>
        </w:rPr>
        <w:t>,</w:t>
      </w:r>
      <w:r w:rsidRPr="00E17F84">
        <w:rPr>
          <w:rFonts w:ascii="Times New Roman" w:hAnsi="Times New Roman" w:cs="Times New Roman"/>
          <w:sz w:val="24"/>
          <w:szCs w:val="24"/>
        </w:rPr>
        <w:t xml:space="preserve"> S</w:t>
      </w:r>
      <w:r w:rsidR="000813A1" w:rsidRPr="00E17F84">
        <w:rPr>
          <w:rFonts w:ascii="Times New Roman" w:hAnsi="Times New Roman" w:cs="Times New Roman"/>
          <w:sz w:val="24"/>
          <w:szCs w:val="24"/>
        </w:rPr>
        <w:t>harp</w:t>
      </w:r>
      <w:r w:rsidRPr="00E17F84">
        <w:rPr>
          <w:rFonts w:ascii="Times New Roman" w:hAnsi="Times New Roman" w:cs="Times New Roman"/>
          <w:sz w:val="24"/>
          <w:szCs w:val="24"/>
        </w:rPr>
        <w:t>, M.</w:t>
      </w:r>
      <w:r w:rsidR="000813A1" w:rsidRPr="00E17F84">
        <w:rPr>
          <w:rFonts w:ascii="Times New Roman" w:hAnsi="Times New Roman" w:cs="Times New Roman"/>
          <w:sz w:val="24"/>
          <w:szCs w:val="24"/>
        </w:rPr>
        <w:t>,</w:t>
      </w:r>
      <w:r w:rsidRPr="00E17F84">
        <w:rPr>
          <w:rFonts w:ascii="Times New Roman" w:hAnsi="Times New Roman" w:cs="Times New Roman"/>
          <w:sz w:val="24"/>
          <w:szCs w:val="24"/>
        </w:rPr>
        <w:t xml:space="preserve"> 1980. Manipulating metabolic parameters to improve growth rate and milk secretion. </w:t>
      </w:r>
      <w:r w:rsidRPr="00E17F84">
        <w:rPr>
          <w:rFonts w:ascii="Times New Roman" w:hAnsi="Times New Roman" w:cs="Times New Roman"/>
          <w:iCs/>
          <w:sz w:val="24"/>
          <w:szCs w:val="24"/>
        </w:rPr>
        <w:t>J</w:t>
      </w:r>
      <w:r w:rsidR="00342319" w:rsidRPr="00E17F84">
        <w:rPr>
          <w:rFonts w:ascii="Times New Roman" w:hAnsi="Times New Roman" w:cs="Times New Roman"/>
          <w:iCs/>
          <w:sz w:val="24"/>
          <w:szCs w:val="24"/>
        </w:rPr>
        <w:t>ournal of Animal Science</w:t>
      </w:r>
      <w:r w:rsidR="003C3E6E" w:rsidRPr="00E17F84">
        <w:rPr>
          <w:rFonts w:ascii="Times New Roman" w:hAnsi="Times New Roman" w:cs="Times New Roman"/>
          <w:iCs/>
          <w:sz w:val="24"/>
          <w:szCs w:val="24"/>
        </w:rPr>
        <w:t>.</w:t>
      </w:r>
      <w:r w:rsidR="00573A15" w:rsidRPr="00E17F84">
        <w:rPr>
          <w:rFonts w:ascii="Times New Roman" w:hAnsi="Times New Roman" w:cs="Times New Roman"/>
          <w:i/>
          <w:sz w:val="24"/>
          <w:szCs w:val="24"/>
        </w:rPr>
        <w:t xml:space="preserve"> </w:t>
      </w:r>
      <w:r w:rsidRPr="00E17F84">
        <w:rPr>
          <w:rFonts w:ascii="Times New Roman" w:hAnsi="Times New Roman" w:cs="Times New Roman"/>
          <w:sz w:val="24"/>
          <w:szCs w:val="24"/>
        </w:rPr>
        <w:t>51, 1416-28.</w:t>
      </w:r>
      <w:r w:rsidR="00A2076F" w:rsidRPr="00E17F84">
        <w:rPr>
          <w:rFonts w:ascii="Times New Roman" w:hAnsi="Times New Roman" w:cs="Times New Roman"/>
          <w:sz w:val="24"/>
          <w:szCs w:val="24"/>
        </w:rPr>
        <w:t xml:space="preserve"> </w:t>
      </w:r>
      <w:r w:rsidR="005E59E6" w:rsidRPr="00E17F84">
        <w:rPr>
          <w:rFonts w:ascii="Times New Roman" w:hAnsi="Times New Roman" w:cs="Times New Roman"/>
          <w:sz w:val="24"/>
          <w:szCs w:val="24"/>
        </w:rPr>
        <w:t>https://doi.org/10.2527/jas1981.5161416x</w:t>
      </w:r>
      <w:r w:rsidR="00A2076F" w:rsidRPr="00E17F84">
        <w:rPr>
          <w:rFonts w:ascii="Times New Roman" w:hAnsi="Times New Roman" w:cs="Times New Roman"/>
          <w:sz w:val="24"/>
          <w:szCs w:val="24"/>
        </w:rPr>
        <w:t>.</w:t>
      </w:r>
    </w:p>
    <w:p w14:paraId="5DABC9F5" w14:textId="1D0227AE" w:rsidR="00983CD1" w:rsidRPr="00E17F84" w:rsidRDefault="00983CD1" w:rsidP="00602D9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t>B</w:t>
      </w:r>
      <w:r w:rsidR="00701706" w:rsidRPr="00E17F84">
        <w:rPr>
          <w:rFonts w:ascii="Times New Roman" w:hAnsi="Times New Roman" w:cs="Times New Roman"/>
          <w:sz w:val="24"/>
          <w:szCs w:val="24"/>
        </w:rPr>
        <w:t>raastad</w:t>
      </w:r>
      <w:r w:rsidRPr="00E17F84">
        <w:rPr>
          <w:rFonts w:ascii="Times New Roman" w:hAnsi="Times New Roman" w:cs="Times New Roman"/>
          <w:sz w:val="24"/>
          <w:szCs w:val="24"/>
        </w:rPr>
        <w:t>, B.O.</w:t>
      </w:r>
      <w:r w:rsidR="008D1946" w:rsidRPr="00E17F84">
        <w:rPr>
          <w:rFonts w:ascii="Times New Roman" w:hAnsi="Times New Roman" w:cs="Times New Roman"/>
          <w:sz w:val="24"/>
          <w:szCs w:val="24"/>
        </w:rPr>
        <w:t>,</w:t>
      </w:r>
      <w:r w:rsidRPr="00E17F84">
        <w:rPr>
          <w:rFonts w:ascii="Times New Roman" w:hAnsi="Times New Roman" w:cs="Times New Roman"/>
          <w:sz w:val="24"/>
          <w:szCs w:val="24"/>
        </w:rPr>
        <w:t xml:space="preserve"> K</w:t>
      </w:r>
      <w:r w:rsidR="008D1946" w:rsidRPr="00E17F84">
        <w:rPr>
          <w:rFonts w:ascii="Times New Roman" w:hAnsi="Times New Roman" w:cs="Times New Roman"/>
          <w:sz w:val="24"/>
          <w:szCs w:val="24"/>
        </w:rPr>
        <w:t>atle</w:t>
      </w:r>
      <w:r w:rsidRPr="00E17F84">
        <w:rPr>
          <w:rFonts w:ascii="Times New Roman" w:hAnsi="Times New Roman" w:cs="Times New Roman"/>
          <w:sz w:val="24"/>
          <w:szCs w:val="24"/>
        </w:rPr>
        <w:t>, J.</w:t>
      </w:r>
      <w:r w:rsidR="008D1946" w:rsidRPr="00E17F84">
        <w:rPr>
          <w:rFonts w:ascii="Times New Roman" w:hAnsi="Times New Roman" w:cs="Times New Roman"/>
          <w:sz w:val="24"/>
          <w:szCs w:val="24"/>
        </w:rPr>
        <w:t>,</w:t>
      </w:r>
      <w:r w:rsidRPr="00E17F84">
        <w:rPr>
          <w:rFonts w:ascii="Times New Roman" w:hAnsi="Times New Roman" w:cs="Times New Roman"/>
          <w:sz w:val="24"/>
          <w:szCs w:val="24"/>
        </w:rPr>
        <w:t xml:space="preserve"> 1989. Behavioural differences between laying hen populations selected for high and low efficiency of food utilisation. </w:t>
      </w:r>
      <w:r w:rsidRPr="00E17F84">
        <w:rPr>
          <w:rFonts w:ascii="Times New Roman" w:hAnsi="Times New Roman" w:cs="Times New Roman"/>
          <w:iCs/>
          <w:sz w:val="24"/>
          <w:szCs w:val="24"/>
        </w:rPr>
        <w:t>British Poultry Science</w:t>
      </w:r>
      <w:r w:rsidR="00B24596" w:rsidRPr="00E17F84">
        <w:rPr>
          <w:rFonts w:ascii="Times New Roman" w:hAnsi="Times New Roman" w:cs="Times New Roman"/>
          <w:iCs/>
          <w:sz w:val="24"/>
          <w:szCs w:val="24"/>
        </w:rPr>
        <w:t>.</w:t>
      </w:r>
      <w:r w:rsidRPr="00E17F84">
        <w:rPr>
          <w:rFonts w:ascii="Times New Roman" w:hAnsi="Times New Roman" w:cs="Times New Roman"/>
          <w:sz w:val="24"/>
          <w:szCs w:val="24"/>
        </w:rPr>
        <w:t xml:space="preserve"> 30, 533-544.</w:t>
      </w:r>
      <w:r w:rsidR="00325105" w:rsidRPr="00E17F84">
        <w:rPr>
          <w:rFonts w:ascii="Times New Roman" w:hAnsi="Times New Roman" w:cs="Times New Roman"/>
          <w:sz w:val="24"/>
          <w:szCs w:val="24"/>
        </w:rPr>
        <w:t xml:space="preserve"> https://doi.org/10.1080/00071668908417177.</w:t>
      </w:r>
    </w:p>
    <w:p w14:paraId="19AE7A92" w14:textId="6F0F5CE2" w:rsidR="00983CD1" w:rsidRPr="00E17F84" w:rsidRDefault="00983CD1" w:rsidP="00602D9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lastRenderedPageBreak/>
        <w:t>C</w:t>
      </w:r>
      <w:r w:rsidR="00325105" w:rsidRPr="00E17F84">
        <w:rPr>
          <w:rFonts w:ascii="Times New Roman" w:hAnsi="Times New Roman" w:cs="Times New Roman"/>
          <w:sz w:val="24"/>
          <w:szCs w:val="24"/>
        </w:rPr>
        <w:t>ra</w:t>
      </w:r>
      <w:r w:rsidR="00EF4820" w:rsidRPr="00E17F84">
        <w:rPr>
          <w:rFonts w:ascii="Times New Roman" w:hAnsi="Times New Roman" w:cs="Times New Roman"/>
          <w:sz w:val="24"/>
          <w:szCs w:val="24"/>
        </w:rPr>
        <w:t>ig</w:t>
      </w:r>
      <w:r w:rsidRPr="00E17F84">
        <w:rPr>
          <w:rFonts w:ascii="Times New Roman" w:hAnsi="Times New Roman" w:cs="Times New Roman"/>
          <w:sz w:val="24"/>
          <w:szCs w:val="24"/>
        </w:rPr>
        <w:t>, H.</w:t>
      </w:r>
      <w:r w:rsidR="00EF4820" w:rsidRPr="00E17F84">
        <w:rPr>
          <w:rFonts w:ascii="Times New Roman" w:hAnsi="Times New Roman" w:cs="Times New Roman"/>
          <w:sz w:val="24"/>
          <w:szCs w:val="24"/>
        </w:rPr>
        <w:t>,</w:t>
      </w:r>
      <w:r w:rsidRPr="00E17F84">
        <w:rPr>
          <w:rFonts w:ascii="Times New Roman" w:hAnsi="Times New Roman" w:cs="Times New Roman"/>
          <w:sz w:val="24"/>
          <w:szCs w:val="24"/>
        </w:rPr>
        <w:t xml:space="preserve"> 1957. Isotopic standards for carbon and oxygen and correction factors for mass-spectrometric analysis of carbon dioxide. </w:t>
      </w:r>
      <w:r w:rsidRPr="00E17F84">
        <w:rPr>
          <w:rFonts w:ascii="Times New Roman" w:hAnsi="Times New Roman" w:cs="Times New Roman"/>
          <w:iCs/>
          <w:sz w:val="24"/>
          <w:szCs w:val="24"/>
        </w:rPr>
        <w:t>Geochimica et Cosmochimica Acta</w:t>
      </w:r>
      <w:r w:rsidR="00EF4820" w:rsidRPr="00E17F84">
        <w:rPr>
          <w:rFonts w:ascii="Times New Roman" w:hAnsi="Times New Roman" w:cs="Times New Roman"/>
          <w:iCs/>
          <w:sz w:val="24"/>
          <w:szCs w:val="24"/>
        </w:rPr>
        <w:t>.</w:t>
      </w:r>
      <w:r w:rsidRPr="00E17F84">
        <w:rPr>
          <w:rFonts w:ascii="Times New Roman" w:hAnsi="Times New Roman" w:cs="Times New Roman"/>
          <w:sz w:val="24"/>
          <w:szCs w:val="24"/>
        </w:rPr>
        <w:t xml:space="preserve"> 12, 133-149.</w:t>
      </w:r>
      <w:r w:rsidR="00F7370F" w:rsidRPr="00E17F84">
        <w:rPr>
          <w:rFonts w:ascii="Times New Roman" w:hAnsi="Times New Roman" w:cs="Times New Roman"/>
          <w:sz w:val="24"/>
          <w:szCs w:val="24"/>
        </w:rPr>
        <w:t xml:space="preserve"> https://doi.org/10.1016/0016-7037(57)90024-8.</w:t>
      </w:r>
    </w:p>
    <w:p w14:paraId="46C220D0" w14:textId="13263B36" w:rsidR="00DB5E79" w:rsidRPr="00E17F84" w:rsidRDefault="00DB5E79" w:rsidP="00602D96">
      <w:pPr>
        <w:pStyle w:val="EndNoteBibliography"/>
        <w:spacing w:after="0" w:line="480" w:lineRule="auto"/>
        <w:ind w:left="720" w:hanging="720"/>
        <w:rPr>
          <w:rFonts w:ascii="Times New Roman" w:hAnsi="Times New Roman" w:cs="Times New Roman"/>
          <w:sz w:val="24"/>
          <w:szCs w:val="24"/>
          <w:lang w:val="nb-NO"/>
        </w:rPr>
      </w:pPr>
      <w:r w:rsidRPr="00E17F84">
        <w:rPr>
          <w:rFonts w:ascii="Times New Roman" w:hAnsi="Times New Roman" w:cs="Times New Roman"/>
          <w:sz w:val="24"/>
          <w:szCs w:val="24"/>
        </w:rPr>
        <w:t>Dvergedal, H., Ødegård, J., Øverland, M., Mydland, L.T., Klemetsdal, G., 2019a. Indications of a negative genetic association between growth and digestibility in juvenile Atlantic salmon (</w:t>
      </w:r>
      <w:r w:rsidRPr="00E17F84">
        <w:rPr>
          <w:rFonts w:ascii="Times New Roman" w:hAnsi="Times New Roman" w:cs="Times New Roman"/>
          <w:i/>
          <w:iCs/>
          <w:sz w:val="24"/>
          <w:szCs w:val="24"/>
        </w:rPr>
        <w:t>Salmo salar</w:t>
      </w:r>
      <w:r w:rsidRPr="00E17F84">
        <w:rPr>
          <w:rFonts w:ascii="Times New Roman" w:hAnsi="Times New Roman" w:cs="Times New Roman"/>
          <w:sz w:val="24"/>
          <w:szCs w:val="24"/>
        </w:rPr>
        <w:t xml:space="preserve">). </w:t>
      </w:r>
      <w:r w:rsidRPr="00E17F84">
        <w:rPr>
          <w:rFonts w:ascii="Times New Roman" w:hAnsi="Times New Roman" w:cs="Times New Roman"/>
          <w:sz w:val="24"/>
          <w:szCs w:val="24"/>
          <w:lang w:val="nb-NO"/>
        </w:rPr>
        <w:t>Aquaculture. 510, 66-72. https://doi.org/10.1016/j.aquaculture.2019.05.036.</w:t>
      </w:r>
    </w:p>
    <w:p w14:paraId="398ED50D" w14:textId="03F40D5A" w:rsidR="00983CD1" w:rsidRPr="00E17F84" w:rsidRDefault="00983CD1" w:rsidP="00602D9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lang w:val="nb-NO"/>
        </w:rPr>
        <w:t>D</w:t>
      </w:r>
      <w:r w:rsidR="00455AD7" w:rsidRPr="00E17F84">
        <w:rPr>
          <w:rFonts w:ascii="Times New Roman" w:hAnsi="Times New Roman" w:cs="Times New Roman"/>
          <w:sz w:val="24"/>
          <w:szCs w:val="24"/>
          <w:lang w:val="nb-NO"/>
        </w:rPr>
        <w:t>vergedal</w:t>
      </w:r>
      <w:r w:rsidRPr="00E17F84">
        <w:rPr>
          <w:rFonts w:ascii="Times New Roman" w:hAnsi="Times New Roman" w:cs="Times New Roman"/>
          <w:sz w:val="24"/>
          <w:szCs w:val="24"/>
          <w:lang w:val="nb-NO"/>
        </w:rPr>
        <w:t>, H., Ø</w:t>
      </w:r>
      <w:r w:rsidR="00455AD7" w:rsidRPr="00E17F84">
        <w:rPr>
          <w:rFonts w:ascii="Times New Roman" w:hAnsi="Times New Roman" w:cs="Times New Roman"/>
          <w:sz w:val="24"/>
          <w:szCs w:val="24"/>
          <w:lang w:val="nb-NO"/>
        </w:rPr>
        <w:t>degård</w:t>
      </w:r>
      <w:r w:rsidRPr="00E17F84">
        <w:rPr>
          <w:rFonts w:ascii="Times New Roman" w:hAnsi="Times New Roman" w:cs="Times New Roman"/>
          <w:sz w:val="24"/>
          <w:szCs w:val="24"/>
          <w:lang w:val="nb-NO"/>
        </w:rPr>
        <w:t>, J., Ø</w:t>
      </w:r>
      <w:r w:rsidR="00455AD7" w:rsidRPr="00E17F84">
        <w:rPr>
          <w:rFonts w:ascii="Times New Roman" w:hAnsi="Times New Roman" w:cs="Times New Roman"/>
          <w:sz w:val="24"/>
          <w:szCs w:val="24"/>
          <w:lang w:val="nb-NO"/>
        </w:rPr>
        <w:t>verland</w:t>
      </w:r>
      <w:r w:rsidRPr="00E17F84">
        <w:rPr>
          <w:rFonts w:ascii="Times New Roman" w:hAnsi="Times New Roman" w:cs="Times New Roman"/>
          <w:sz w:val="24"/>
          <w:szCs w:val="24"/>
          <w:lang w:val="nb-NO"/>
        </w:rPr>
        <w:t>, M., M</w:t>
      </w:r>
      <w:r w:rsidR="00455AD7" w:rsidRPr="00E17F84">
        <w:rPr>
          <w:rFonts w:ascii="Times New Roman" w:hAnsi="Times New Roman" w:cs="Times New Roman"/>
          <w:sz w:val="24"/>
          <w:szCs w:val="24"/>
          <w:lang w:val="nb-NO"/>
        </w:rPr>
        <w:t>ydland</w:t>
      </w:r>
      <w:r w:rsidRPr="00E17F84">
        <w:rPr>
          <w:rFonts w:ascii="Times New Roman" w:hAnsi="Times New Roman" w:cs="Times New Roman"/>
          <w:sz w:val="24"/>
          <w:szCs w:val="24"/>
          <w:lang w:val="nb-NO"/>
        </w:rPr>
        <w:t>, L.T.</w:t>
      </w:r>
      <w:r w:rsidR="00455AD7" w:rsidRPr="00E17F84">
        <w:rPr>
          <w:rFonts w:ascii="Times New Roman" w:hAnsi="Times New Roman" w:cs="Times New Roman"/>
          <w:sz w:val="24"/>
          <w:szCs w:val="24"/>
          <w:lang w:val="nb-NO"/>
        </w:rPr>
        <w:t>,</w:t>
      </w:r>
      <w:r w:rsidRPr="00E17F84">
        <w:rPr>
          <w:rFonts w:ascii="Times New Roman" w:hAnsi="Times New Roman" w:cs="Times New Roman"/>
          <w:sz w:val="24"/>
          <w:szCs w:val="24"/>
          <w:lang w:val="nb-NO"/>
        </w:rPr>
        <w:t xml:space="preserve"> K</w:t>
      </w:r>
      <w:r w:rsidR="00455AD7" w:rsidRPr="00E17F84">
        <w:rPr>
          <w:rFonts w:ascii="Times New Roman" w:hAnsi="Times New Roman" w:cs="Times New Roman"/>
          <w:sz w:val="24"/>
          <w:szCs w:val="24"/>
          <w:lang w:val="nb-NO"/>
        </w:rPr>
        <w:t>lemetsdal</w:t>
      </w:r>
      <w:r w:rsidRPr="00E17F84">
        <w:rPr>
          <w:rFonts w:ascii="Times New Roman" w:hAnsi="Times New Roman" w:cs="Times New Roman"/>
          <w:sz w:val="24"/>
          <w:szCs w:val="24"/>
          <w:lang w:val="nb-NO"/>
        </w:rPr>
        <w:t>, G.</w:t>
      </w:r>
      <w:r w:rsidR="00455AD7" w:rsidRPr="00E17F84">
        <w:rPr>
          <w:rFonts w:ascii="Times New Roman" w:hAnsi="Times New Roman" w:cs="Times New Roman"/>
          <w:sz w:val="24"/>
          <w:szCs w:val="24"/>
          <w:lang w:val="nb-NO"/>
        </w:rPr>
        <w:t>,</w:t>
      </w:r>
      <w:r w:rsidRPr="00E17F84">
        <w:rPr>
          <w:rFonts w:ascii="Times New Roman" w:hAnsi="Times New Roman" w:cs="Times New Roman"/>
          <w:sz w:val="24"/>
          <w:szCs w:val="24"/>
          <w:lang w:val="nb-NO"/>
        </w:rPr>
        <w:t xml:space="preserve"> 2019</w:t>
      </w:r>
      <w:r w:rsidR="00DB5E79" w:rsidRPr="00E17F84">
        <w:rPr>
          <w:rFonts w:ascii="Times New Roman" w:hAnsi="Times New Roman" w:cs="Times New Roman"/>
          <w:sz w:val="24"/>
          <w:szCs w:val="24"/>
          <w:lang w:val="nb-NO"/>
        </w:rPr>
        <w:t>b</w:t>
      </w:r>
      <w:r w:rsidRPr="00E17F84">
        <w:rPr>
          <w:rFonts w:ascii="Times New Roman" w:hAnsi="Times New Roman" w:cs="Times New Roman"/>
          <w:sz w:val="24"/>
          <w:szCs w:val="24"/>
          <w:lang w:val="nb-NO"/>
        </w:rPr>
        <w:t xml:space="preserve">. </w:t>
      </w:r>
      <w:r w:rsidRPr="00E17F84">
        <w:rPr>
          <w:rFonts w:ascii="Times New Roman" w:hAnsi="Times New Roman" w:cs="Times New Roman"/>
          <w:sz w:val="24"/>
          <w:szCs w:val="24"/>
        </w:rPr>
        <w:t xml:space="preserve">Selection for feed efficiency in Atlantic salmon using individual indicator traits based on stable isotope profiling. </w:t>
      </w:r>
      <w:r w:rsidRPr="00E17F84">
        <w:rPr>
          <w:rFonts w:ascii="Times New Roman" w:hAnsi="Times New Roman" w:cs="Times New Roman"/>
          <w:iCs/>
          <w:sz w:val="24"/>
          <w:szCs w:val="24"/>
        </w:rPr>
        <w:t>Genetics Selection Evolution</w:t>
      </w:r>
      <w:r w:rsidR="00FE1B05" w:rsidRPr="00E17F84">
        <w:rPr>
          <w:rFonts w:ascii="Times New Roman" w:hAnsi="Times New Roman" w:cs="Times New Roman"/>
          <w:iCs/>
          <w:sz w:val="24"/>
          <w:szCs w:val="24"/>
        </w:rPr>
        <w:t>.</w:t>
      </w:r>
      <w:r w:rsidRPr="00E17F84">
        <w:rPr>
          <w:rFonts w:ascii="Times New Roman" w:hAnsi="Times New Roman" w:cs="Times New Roman"/>
          <w:sz w:val="24"/>
          <w:szCs w:val="24"/>
        </w:rPr>
        <w:t xml:space="preserve"> 51, 13.</w:t>
      </w:r>
      <w:r w:rsidR="00FE1B05" w:rsidRPr="00E17F84">
        <w:rPr>
          <w:rFonts w:ascii="Times New Roman" w:hAnsi="Times New Roman" w:cs="Times New Roman"/>
          <w:sz w:val="24"/>
          <w:szCs w:val="24"/>
        </w:rPr>
        <w:t xml:space="preserve"> </w:t>
      </w:r>
      <w:bookmarkStart w:id="13" w:name="_Hlk37775149"/>
      <w:r w:rsidR="00604D8D" w:rsidRPr="00E17F84">
        <w:rPr>
          <w:rFonts w:ascii="Times New Roman" w:hAnsi="Times New Roman" w:cs="Times New Roman"/>
          <w:sz w:val="24"/>
          <w:szCs w:val="24"/>
        </w:rPr>
        <w:t>https://doi.org/10.1186/s12711-019-0455-9</w:t>
      </w:r>
      <w:bookmarkEnd w:id="13"/>
      <w:r w:rsidR="00604D8D" w:rsidRPr="00E17F84">
        <w:rPr>
          <w:rFonts w:ascii="Times New Roman" w:hAnsi="Times New Roman" w:cs="Times New Roman"/>
          <w:sz w:val="24"/>
          <w:szCs w:val="24"/>
        </w:rPr>
        <w:t>.</w:t>
      </w:r>
    </w:p>
    <w:p w14:paraId="598ECF27" w14:textId="6E9EDDAF" w:rsidR="00983CD1" w:rsidRPr="00E17F84" w:rsidRDefault="00983CD1" w:rsidP="00602D9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t>F</w:t>
      </w:r>
      <w:r w:rsidR="00604D8D" w:rsidRPr="00E17F84">
        <w:rPr>
          <w:rFonts w:ascii="Times New Roman" w:hAnsi="Times New Roman" w:cs="Times New Roman"/>
          <w:sz w:val="24"/>
          <w:szCs w:val="24"/>
        </w:rPr>
        <w:t>ry</w:t>
      </w:r>
      <w:r w:rsidRPr="00E17F84">
        <w:rPr>
          <w:rFonts w:ascii="Times New Roman" w:hAnsi="Times New Roman" w:cs="Times New Roman"/>
          <w:sz w:val="24"/>
          <w:szCs w:val="24"/>
        </w:rPr>
        <w:t>, B.</w:t>
      </w:r>
      <w:r w:rsidR="00604D8D" w:rsidRPr="00E17F84">
        <w:rPr>
          <w:rFonts w:ascii="Times New Roman" w:hAnsi="Times New Roman" w:cs="Times New Roman"/>
          <w:sz w:val="24"/>
          <w:szCs w:val="24"/>
        </w:rPr>
        <w:t>,</w:t>
      </w:r>
      <w:r w:rsidRPr="00E17F84">
        <w:rPr>
          <w:rFonts w:ascii="Times New Roman" w:hAnsi="Times New Roman" w:cs="Times New Roman"/>
          <w:sz w:val="24"/>
          <w:szCs w:val="24"/>
        </w:rPr>
        <w:t xml:space="preserve"> 2006. </w:t>
      </w:r>
      <w:r w:rsidRPr="00E17F84">
        <w:rPr>
          <w:rFonts w:ascii="Times New Roman" w:hAnsi="Times New Roman" w:cs="Times New Roman"/>
          <w:iCs/>
          <w:sz w:val="24"/>
          <w:szCs w:val="24"/>
        </w:rPr>
        <w:t>Stable Isotope Ecology</w:t>
      </w:r>
      <w:r w:rsidRPr="00E17F84">
        <w:rPr>
          <w:rFonts w:ascii="Times New Roman" w:hAnsi="Times New Roman" w:cs="Times New Roman"/>
          <w:i/>
          <w:sz w:val="24"/>
          <w:szCs w:val="24"/>
        </w:rPr>
        <w:t>.</w:t>
      </w:r>
      <w:r w:rsidRPr="00E17F84">
        <w:rPr>
          <w:rFonts w:ascii="Times New Roman" w:hAnsi="Times New Roman" w:cs="Times New Roman"/>
          <w:sz w:val="24"/>
          <w:szCs w:val="24"/>
        </w:rPr>
        <w:t xml:space="preserve"> Springer</w:t>
      </w:r>
      <w:r w:rsidR="007D1301" w:rsidRPr="00E17F84">
        <w:rPr>
          <w:rFonts w:ascii="Times New Roman" w:hAnsi="Times New Roman" w:cs="Times New Roman"/>
          <w:sz w:val="24"/>
          <w:szCs w:val="24"/>
        </w:rPr>
        <w:t>,</w:t>
      </w:r>
      <w:r w:rsidRPr="00E17F84">
        <w:rPr>
          <w:rFonts w:ascii="Times New Roman" w:hAnsi="Times New Roman" w:cs="Times New Roman"/>
          <w:sz w:val="24"/>
          <w:szCs w:val="24"/>
        </w:rPr>
        <w:t xml:space="preserve"> New York.</w:t>
      </w:r>
    </w:p>
    <w:p w14:paraId="6C1CC285" w14:textId="107CFED2" w:rsidR="00983CD1" w:rsidRPr="00E17F84" w:rsidRDefault="00983CD1" w:rsidP="00602D9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t>H</w:t>
      </w:r>
      <w:r w:rsidR="007D1301" w:rsidRPr="00E17F84">
        <w:rPr>
          <w:rFonts w:ascii="Times New Roman" w:hAnsi="Times New Roman" w:cs="Times New Roman"/>
          <w:sz w:val="24"/>
          <w:szCs w:val="24"/>
        </w:rPr>
        <w:t>arstad</w:t>
      </w:r>
      <w:r w:rsidRPr="00E17F84">
        <w:rPr>
          <w:rFonts w:ascii="Times New Roman" w:hAnsi="Times New Roman" w:cs="Times New Roman"/>
          <w:sz w:val="24"/>
          <w:szCs w:val="24"/>
        </w:rPr>
        <w:t>, O.M.</w:t>
      </w:r>
      <w:r w:rsidR="007D1301" w:rsidRPr="00E17F84">
        <w:rPr>
          <w:rFonts w:ascii="Times New Roman" w:hAnsi="Times New Roman" w:cs="Times New Roman"/>
          <w:sz w:val="24"/>
          <w:szCs w:val="24"/>
        </w:rPr>
        <w:t>,</w:t>
      </w:r>
      <w:r w:rsidRPr="00E17F84">
        <w:rPr>
          <w:rFonts w:ascii="Times New Roman" w:hAnsi="Times New Roman" w:cs="Times New Roman"/>
          <w:sz w:val="24"/>
          <w:szCs w:val="24"/>
        </w:rPr>
        <w:t xml:space="preserve"> 2011. </w:t>
      </w:r>
      <w:r w:rsidRPr="00E17F84">
        <w:rPr>
          <w:rFonts w:ascii="Times New Roman" w:hAnsi="Times New Roman" w:cs="Times New Roman"/>
          <w:iCs/>
          <w:sz w:val="24"/>
          <w:szCs w:val="24"/>
        </w:rPr>
        <w:t>Grovfôr</w:t>
      </w:r>
      <w:r w:rsidR="007D1301" w:rsidRPr="00E17F84">
        <w:rPr>
          <w:rFonts w:ascii="Times New Roman" w:hAnsi="Times New Roman" w:cs="Times New Roman"/>
          <w:i/>
          <w:sz w:val="24"/>
          <w:szCs w:val="24"/>
        </w:rPr>
        <w:t>.</w:t>
      </w:r>
      <w:r w:rsidRPr="00E17F84">
        <w:rPr>
          <w:rFonts w:ascii="Times New Roman" w:hAnsi="Times New Roman" w:cs="Times New Roman"/>
          <w:i/>
          <w:sz w:val="24"/>
          <w:szCs w:val="24"/>
        </w:rPr>
        <w:t xml:space="preserve"> </w:t>
      </w:r>
      <w:r w:rsidRPr="00E17F84">
        <w:rPr>
          <w:rFonts w:ascii="Times New Roman" w:hAnsi="Times New Roman" w:cs="Times New Roman"/>
          <w:sz w:val="24"/>
          <w:szCs w:val="24"/>
        </w:rPr>
        <w:t>Norwegian University of Life Sciences</w:t>
      </w:r>
      <w:r w:rsidR="00D26774" w:rsidRPr="00E17F84">
        <w:rPr>
          <w:rFonts w:ascii="Times New Roman" w:hAnsi="Times New Roman" w:cs="Times New Roman"/>
          <w:sz w:val="24"/>
          <w:szCs w:val="24"/>
        </w:rPr>
        <w:t>, Aas</w:t>
      </w:r>
      <w:r w:rsidRPr="00E17F84">
        <w:rPr>
          <w:rFonts w:ascii="Times New Roman" w:hAnsi="Times New Roman" w:cs="Times New Roman"/>
          <w:sz w:val="24"/>
          <w:szCs w:val="24"/>
        </w:rPr>
        <w:t>.</w:t>
      </w:r>
    </w:p>
    <w:p w14:paraId="540A7B09" w14:textId="20FE7C5B" w:rsidR="00983CD1" w:rsidRPr="00E17F84" w:rsidRDefault="00983CD1" w:rsidP="00602D9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t>K</w:t>
      </w:r>
      <w:r w:rsidR="00EB7F12" w:rsidRPr="00E17F84">
        <w:rPr>
          <w:rFonts w:ascii="Times New Roman" w:hAnsi="Times New Roman" w:cs="Times New Roman"/>
          <w:sz w:val="24"/>
          <w:szCs w:val="24"/>
        </w:rPr>
        <w:t>nap</w:t>
      </w:r>
      <w:r w:rsidRPr="00E17F84">
        <w:rPr>
          <w:rFonts w:ascii="Times New Roman" w:hAnsi="Times New Roman" w:cs="Times New Roman"/>
          <w:sz w:val="24"/>
          <w:szCs w:val="24"/>
        </w:rPr>
        <w:t>, P.</w:t>
      </w:r>
      <w:r w:rsidR="00AF1A0B" w:rsidRPr="00E17F84">
        <w:rPr>
          <w:rFonts w:ascii="Times New Roman" w:hAnsi="Times New Roman" w:cs="Times New Roman"/>
          <w:sz w:val="24"/>
          <w:szCs w:val="24"/>
        </w:rPr>
        <w:t>W.</w:t>
      </w:r>
      <w:r w:rsidR="00EB7F12" w:rsidRPr="00E17F84">
        <w:rPr>
          <w:rFonts w:ascii="Times New Roman" w:hAnsi="Times New Roman" w:cs="Times New Roman"/>
          <w:sz w:val="24"/>
          <w:szCs w:val="24"/>
        </w:rPr>
        <w:t>,</w:t>
      </w:r>
      <w:r w:rsidRPr="00E17F84">
        <w:rPr>
          <w:rFonts w:ascii="Times New Roman" w:hAnsi="Times New Roman" w:cs="Times New Roman"/>
          <w:sz w:val="24"/>
          <w:szCs w:val="24"/>
        </w:rPr>
        <w:t xml:space="preserve"> 2009. Allocation of resources to maintenance</w:t>
      </w:r>
      <w:r w:rsidR="00352A63" w:rsidRPr="00E17F84">
        <w:rPr>
          <w:rFonts w:ascii="Times New Roman" w:hAnsi="Times New Roman" w:cs="Times New Roman"/>
          <w:sz w:val="24"/>
          <w:szCs w:val="24"/>
        </w:rPr>
        <w:t>, in:</w:t>
      </w:r>
      <w:r w:rsidR="008516E5" w:rsidRPr="00E17F84">
        <w:rPr>
          <w:rFonts w:ascii="Times New Roman" w:hAnsi="Times New Roman" w:cs="Times New Roman"/>
          <w:sz w:val="24"/>
          <w:szCs w:val="24"/>
        </w:rPr>
        <w:t xml:space="preserve"> </w:t>
      </w:r>
      <w:r w:rsidR="00B85C99" w:rsidRPr="00E17F84">
        <w:rPr>
          <w:rFonts w:ascii="Times New Roman" w:hAnsi="Times New Roman" w:cs="Times New Roman"/>
          <w:sz w:val="24"/>
          <w:szCs w:val="24"/>
        </w:rPr>
        <w:t>Rauw</w:t>
      </w:r>
      <w:r w:rsidR="008516E5" w:rsidRPr="00E17F84">
        <w:rPr>
          <w:rFonts w:ascii="Times New Roman" w:hAnsi="Times New Roman" w:cs="Times New Roman"/>
          <w:sz w:val="24"/>
          <w:szCs w:val="24"/>
        </w:rPr>
        <w:t>, W.M., (Ed</w:t>
      </w:r>
      <w:r w:rsidR="003A20DB" w:rsidRPr="00E17F84">
        <w:rPr>
          <w:rFonts w:ascii="Times New Roman" w:hAnsi="Times New Roman" w:cs="Times New Roman"/>
          <w:sz w:val="24"/>
          <w:szCs w:val="24"/>
        </w:rPr>
        <w:t>.</w:t>
      </w:r>
      <w:r w:rsidR="008516E5" w:rsidRPr="00E17F84">
        <w:rPr>
          <w:rFonts w:ascii="Times New Roman" w:hAnsi="Times New Roman" w:cs="Times New Roman"/>
          <w:sz w:val="24"/>
          <w:szCs w:val="24"/>
        </w:rPr>
        <w:t>)</w:t>
      </w:r>
      <w:r w:rsidR="0001495A" w:rsidRPr="00E17F84">
        <w:rPr>
          <w:rFonts w:ascii="Times New Roman" w:hAnsi="Times New Roman" w:cs="Times New Roman"/>
          <w:sz w:val="24"/>
          <w:szCs w:val="24"/>
        </w:rPr>
        <w:t xml:space="preserve">, </w:t>
      </w:r>
      <w:r w:rsidRPr="00E17F84">
        <w:rPr>
          <w:rFonts w:ascii="Times New Roman" w:hAnsi="Times New Roman" w:cs="Times New Roman"/>
          <w:iCs/>
          <w:sz w:val="24"/>
          <w:szCs w:val="24"/>
        </w:rPr>
        <w:t>Resource Allocation Theory Applied to Farm Animal Production</w:t>
      </w:r>
      <w:r w:rsidR="00EB7F12" w:rsidRPr="00E17F84">
        <w:rPr>
          <w:rFonts w:ascii="Times New Roman" w:hAnsi="Times New Roman" w:cs="Times New Roman"/>
          <w:sz w:val="24"/>
          <w:szCs w:val="24"/>
        </w:rPr>
        <w:t>.</w:t>
      </w:r>
      <w:r w:rsidR="009E73E5" w:rsidRPr="00E17F84">
        <w:rPr>
          <w:rFonts w:ascii="Times New Roman" w:hAnsi="Times New Roman" w:cs="Times New Roman"/>
          <w:sz w:val="24"/>
          <w:szCs w:val="24"/>
        </w:rPr>
        <w:t xml:space="preserve"> </w:t>
      </w:r>
      <w:r w:rsidR="005256E7" w:rsidRPr="00E17F84">
        <w:rPr>
          <w:rFonts w:ascii="Times New Roman" w:hAnsi="Times New Roman" w:cs="Times New Roman"/>
          <w:sz w:val="24"/>
          <w:szCs w:val="24"/>
        </w:rPr>
        <w:t>CABI Publishing, Wallingford</w:t>
      </w:r>
      <w:r w:rsidR="009E73E5" w:rsidRPr="00E17F84">
        <w:rPr>
          <w:rFonts w:ascii="Times New Roman" w:hAnsi="Times New Roman" w:cs="Times New Roman"/>
          <w:sz w:val="24"/>
          <w:szCs w:val="24"/>
        </w:rPr>
        <w:t>,</w:t>
      </w:r>
      <w:r w:rsidR="005256E7" w:rsidRPr="00E17F84">
        <w:rPr>
          <w:rFonts w:ascii="Times New Roman" w:hAnsi="Times New Roman" w:cs="Times New Roman"/>
          <w:sz w:val="24"/>
          <w:szCs w:val="24"/>
        </w:rPr>
        <w:t xml:space="preserve"> </w:t>
      </w:r>
      <w:r w:rsidR="0001495A" w:rsidRPr="00E17F84">
        <w:rPr>
          <w:rFonts w:ascii="Times New Roman" w:hAnsi="Times New Roman" w:cs="Times New Roman"/>
          <w:sz w:val="24"/>
          <w:szCs w:val="24"/>
        </w:rPr>
        <w:t xml:space="preserve">pp. </w:t>
      </w:r>
      <w:r w:rsidRPr="00E17F84">
        <w:rPr>
          <w:rFonts w:ascii="Times New Roman" w:hAnsi="Times New Roman" w:cs="Times New Roman"/>
          <w:sz w:val="24"/>
          <w:szCs w:val="24"/>
        </w:rPr>
        <w:t>118-136.</w:t>
      </w:r>
    </w:p>
    <w:p w14:paraId="66847F9E" w14:textId="58569487" w:rsidR="00983CD1" w:rsidRPr="00E17F84" w:rsidRDefault="00983CD1" w:rsidP="00602D9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t>L</w:t>
      </w:r>
      <w:r w:rsidR="002F3570" w:rsidRPr="00E17F84">
        <w:rPr>
          <w:rFonts w:ascii="Times New Roman" w:hAnsi="Times New Roman" w:cs="Times New Roman"/>
          <w:sz w:val="24"/>
          <w:szCs w:val="24"/>
        </w:rPr>
        <w:t>uiting</w:t>
      </w:r>
      <w:r w:rsidRPr="00E17F84">
        <w:rPr>
          <w:rFonts w:ascii="Times New Roman" w:hAnsi="Times New Roman" w:cs="Times New Roman"/>
          <w:sz w:val="24"/>
          <w:szCs w:val="24"/>
        </w:rPr>
        <w:t>, P.</w:t>
      </w:r>
      <w:r w:rsidR="002F3570" w:rsidRPr="00E17F84">
        <w:rPr>
          <w:rFonts w:ascii="Times New Roman" w:hAnsi="Times New Roman" w:cs="Times New Roman"/>
          <w:sz w:val="24"/>
          <w:szCs w:val="24"/>
        </w:rPr>
        <w:t>,</w:t>
      </w:r>
      <w:r w:rsidRPr="00E17F84">
        <w:rPr>
          <w:rFonts w:ascii="Times New Roman" w:hAnsi="Times New Roman" w:cs="Times New Roman"/>
          <w:sz w:val="24"/>
          <w:szCs w:val="24"/>
        </w:rPr>
        <w:t xml:space="preserve"> 1990. Genetic variation of energy partitioning in laying hens: causes of variation in residual feed consumption. </w:t>
      </w:r>
      <w:r w:rsidRPr="00E17F84">
        <w:rPr>
          <w:rFonts w:ascii="Times New Roman" w:hAnsi="Times New Roman" w:cs="Times New Roman"/>
          <w:iCs/>
          <w:sz w:val="24"/>
          <w:szCs w:val="24"/>
        </w:rPr>
        <w:t>World's Poultry Science Journal</w:t>
      </w:r>
      <w:r w:rsidR="002F3570" w:rsidRPr="00E17F84">
        <w:rPr>
          <w:rFonts w:ascii="Times New Roman" w:hAnsi="Times New Roman" w:cs="Times New Roman"/>
          <w:iCs/>
          <w:sz w:val="24"/>
          <w:szCs w:val="24"/>
        </w:rPr>
        <w:t xml:space="preserve">. </w:t>
      </w:r>
      <w:r w:rsidRPr="00E17F84">
        <w:rPr>
          <w:rFonts w:ascii="Times New Roman" w:hAnsi="Times New Roman" w:cs="Times New Roman"/>
          <w:sz w:val="24"/>
          <w:szCs w:val="24"/>
        </w:rPr>
        <w:t>46, 133-152.</w:t>
      </w:r>
      <w:r w:rsidR="002F3570" w:rsidRPr="00E17F84">
        <w:rPr>
          <w:rFonts w:ascii="Times New Roman" w:hAnsi="Times New Roman" w:cs="Times New Roman"/>
          <w:sz w:val="24"/>
          <w:szCs w:val="24"/>
        </w:rPr>
        <w:t xml:space="preserve"> </w:t>
      </w:r>
      <w:r w:rsidR="00CF234F" w:rsidRPr="00E17F84">
        <w:rPr>
          <w:rFonts w:ascii="Times New Roman" w:hAnsi="Times New Roman" w:cs="Times New Roman"/>
          <w:sz w:val="24"/>
          <w:szCs w:val="24"/>
        </w:rPr>
        <w:t>https://doi.org/10.1079/WPS19900017.</w:t>
      </w:r>
    </w:p>
    <w:p w14:paraId="49774C7C" w14:textId="26575B28" w:rsidR="00983CD1" w:rsidRPr="00E17F84" w:rsidRDefault="00983CD1" w:rsidP="00602D9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t>M</w:t>
      </w:r>
      <w:r w:rsidR="00CF234F" w:rsidRPr="00E17F84">
        <w:rPr>
          <w:rFonts w:ascii="Times New Roman" w:hAnsi="Times New Roman" w:cs="Times New Roman"/>
          <w:sz w:val="24"/>
          <w:szCs w:val="24"/>
        </w:rPr>
        <w:t>c</w:t>
      </w:r>
      <w:r w:rsidRPr="00E17F84">
        <w:rPr>
          <w:rFonts w:ascii="Times New Roman" w:hAnsi="Times New Roman" w:cs="Times New Roman"/>
          <w:sz w:val="24"/>
          <w:szCs w:val="24"/>
        </w:rPr>
        <w:t>B</w:t>
      </w:r>
      <w:r w:rsidR="00EB5D9E" w:rsidRPr="00E17F84">
        <w:rPr>
          <w:rFonts w:ascii="Times New Roman" w:hAnsi="Times New Roman" w:cs="Times New Roman"/>
          <w:sz w:val="24"/>
          <w:szCs w:val="24"/>
        </w:rPr>
        <w:t>ride</w:t>
      </w:r>
      <w:r w:rsidRPr="00E17F84">
        <w:rPr>
          <w:rFonts w:ascii="Times New Roman" w:hAnsi="Times New Roman" w:cs="Times New Roman"/>
          <w:sz w:val="24"/>
          <w:szCs w:val="24"/>
        </w:rPr>
        <w:t>, B.</w:t>
      </w:r>
      <w:r w:rsidR="00EB5D9E" w:rsidRPr="00E17F84">
        <w:rPr>
          <w:rFonts w:ascii="Times New Roman" w:hAnsi="Times New Roman" w:cs="Times New Roman"/>
          <w:sz w:val="24"/>
          <w:szCs w:val="24"/>
        </w:rPr>
        <w:t>W</w:t>
      </w:r>
      <w:r w:rsidRPr="00E17F84">
        <w:rPr>
          <w:rFonts w:ascii="Times New Roman" w:hAnsi="Times New Roman" w:cs="Times New Roman"/>
          <w:sz w:val="24"/>
          <w:szCs w:val="24"/>
        </w:rPr>
        <w:t>.</w:t>
      </w:r>
      <w:r w:rsidR="00EB5D9E" w:rsidRPr="00E17F84">
        <w:rPr>
          <w:rFonts w:ascii="Times New Roman" w:hAnsi="Times New Roman" w:cs="Times New Roman"/>
          <w:sz w:val="24"/>
          <w:szCs w:val="24"/>
        </w:rPr>
        <w:t>,</w:t>
      </w:r>
      <w:r w:rsidRPr="00E17F84">
        <w:rPr>
          <w:rFonts w:ascii="Times New Roman" w:hAnsi="Times New Roman" w:cs="Times New Roman"/>
          <w:sz w:val="24"/>
          <w:szCs w:val="24"/>
        </w:rPr>
        <w:t xml:space="preserve"> K</w:t>
      </w:r>
      <w:r w:rsidR="00EB5D9E" w:rsidRPr="00E17F84">
        <w:rPr>
          <w:rFonts w:ascii="Times New Roman" w:hAnsi="Times New Roman" w:cs="Times New Roman"/>
          <w:sz w:val="24"/>
          <w:szCs w:val="24"/>
        </w:rPr>
        <w:t>elly</w:t>
      </w:r>
      <w:r w:rsidRPr="00E17F84">
        <w:rPr>
          <w:rFonts w:ascii="Times New Roman" w:hAnsi="Times New Roman" w:cs="Times New Roman"/>
          <w:sz w:val="24"/>
          <w:szCs w:val="24"/>
        </w:rPr>
        <w:t>, J.M.</w:t>
      </w:r>
      <w:r w:rsidR="00EB5D9E" w:rsidRPr="00E17F84">
        <w:rPr>
          <w:rFonts w:ascii="Times New Roman" w:hAnsi="Times New Roman" w:cs="Times New Roman"/>
          <w:sz w:val="24"/>
          <w:szCs w:val="24"/>
        </w:rPr>
        <w:t>,</w:t>
      </w:r>
      <w:r w:rsidRPr="00E17F84">
        <w:rPr>
          <w:rFonts w:ascii="Times New Roman" w:hAnsi="Times New Roman" w:cs="Times New Roman"/>
          <w:sz w:val="24"/>
          <w:szCs w:val="24"/>
        </w:rPr>
        <w:t xml:space="preserve"> 1990. Energy cost of absorption and metabolism in the ruminant gastrointestinal tract and liver: a review. </w:t>
      </w:r>
      <w:r w:rsidRPr="00E17F84">
        <w:rPr>
          <w:rFonts w:ascii="Times New Roman" w:hAnsi="Times New Roman" w:cs="Times New Roman"/>
          <w:iCs/>
          <w:sz w:val="24"/>
          <w:szCs w:val="24"/>
        </w:rPr>
        <w:t>Journal of Animal Science</w:t>
      </w:r>
      <w:r w:rsidR="00EB5D9E" w:rsidRPr="00E17F84">
        <w:rPr>
          <w:rFonts w:ascii="Times New Roman" w:hAnsi="Times New Roman" w:cs="Times New Roman"/>
          <w:iCs/>
          <w:sz w:val="24"/>
          <w:szCs w:val="24"/>
        </w:rPr>
        <w:t xml:space="preserve">. </w:t>
      </w:r>
      <w:r w:rsidRPr="00E17F84">
        <w:rPr>
          <w:rFonts w:ascii="Times New Roman" w:hAnsi="Times New Roman" w:cs="Times New Roman"/>
          <w:sz w:val="24"/>
          <w:szCs w:val="24"/>
        </w:rPr>
        <w:t>68, 2997-3010.</w:t>
      </w:r>
      <w:r w:rsidR="00D56604" w:rsidRPr="00E17F84">
        <w:rPr>
          <w:rFonts w:ascii="Times New Roman" w:hAnsi="Times New Roman" w:cs="Times New Roman"/>
          <w:sz w:val="24"/>
          <w:szCs w:val="24"/>
        </w:rPr>
        <w:t xml:space="preserve"> https://doi.org/10.2527/1990.6892997x.</w:t>
      </w:r>
    </w:p>
    <w:p w14:paraId="15E27612" w14:textId="7CE32114" w:rsidR="00983CD1" w:rsidRPr="00E17F84" w:rsidRDefault="00983CD1" w:rsidP="00602D9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t>M</w:t>
      </w:r>
      <w:r w:rsidR="00D56604" w:rsidRPr="00E17F84">
        <w:rPr>
          <w:rFonts w:ascii="Times New Roman" w:hAnsi="Times New Roman" w:cs="Times New Roman"/>
          <w:sz w:val="24"/>
          <w:szCs w:val="24"/>
        </w:rPr>
        <w:t>c</w:t>
      </w:r>
      <w:r w:rsidRPr="00E17F84">
        <w:rPr>
          <w:rFonts w:ascii="Times New Roman" w:hAnsi="Times New Roman" w:cs="Times New Roman"/>
          <w:sz w:val="24"/>
          <w:szCs w:val="24"/>
        </w:rPr>
        <w:t>C</w:t>
      </w:r>
      <w:r w:rsidR="00D56604" w:rsidRPr="00E17F84">
        <w:rPr>
          <w:rFonts w:ascii="Times New Roman" w:hAnsi="Times New Roman" w:cs="Times New Roman"/>
          <w:sz w:val="24"/>
          <w:szCs w:val="24"/>
        </w:rPr>
        <w:t>leary</w:t>
      </w:r>
      <w:r w:rsidRPr="00E17F84">
        <w:rPr>
          <w:rFonts w:ascii="Times New Roman" w:hAnsi="Times New Roman" w:cs="Times New Roman"/>
          <w:sz w:val="24"/>
          <w:szCs w:val="24"/>
        </w:rPr>
        <w:t>, B.V., S</w:t>
      </w:r>
      <w:r w:rsidR="005C1C1F" w:rsidRPr="00E17F84">
        <w:rPr>
          <w:rFonts w:ascii="Times New Roman" w:hAnsi="Times New Roman" w:cs="Times New Roman"/>
          <w:sz w:val="24"/>
          <w:szCs w:val="24"/>
        </w:rPr>
        <w:t>olah</w:t>
      </w:r>
      <w:r w:rsidRPr="00E17F84">
        <w:rPr>
          <w:rFonts w:ascii="Times New Roman" w:hAnsi="Times New Roman" w:cs="Times New Roman"/>
          <w:sz w:val="24"/>
          <w:szCs w:val="24"/>
        </w:rPr>
        <w:t xml:space="preserve">, </w:t>
      </w:r>
      <w:r w:rsidR="005C1C1F" w:rsidRPr="00E17F84">
        <w:rPr>
          <w:rFonts w:ascii="Times New Roman" w:hAnsi="Times New Roman" w:cs="Times New Roman"/>
          <w:sz w:val="24"/>
          <w:szCs w:val="24"/>
        </w:rPr>
        <w:t>V</w:t>
      </w:r>
      <w:r w:rsidRPr="00E17F84">
        <w:rPr>
          <w:rFonts w:ascii="Times New Roman" w:hAnsi="Times New Roman" w:cs="Times New Roman"/>
          <w:sz w:val="24"/>
          <w:szCs w:val="24"/>
        </w:rPr>
        <w:t>.</w:t>
      </w:r>
      <w:r w:rsidR="005C1C1F" w:rsidRPr="00E17F84">
        <w:rPr>
          <w:rFonts w:ascii="Times New Roman" w:hAnsi="Times New Roman" w:cs="Times New Roman"/>
          <w:sz w:val="24"/>
          <w:szCs w:val="24"/>
        </w:rPr>
        <w:t>,</w:t>
      </w:r>
      <w:r w:rsidRPr="00E17F84">
        <w:rPr>
          <w:rFonts w:ascii="Times New Roman" w:hAnsi="Times New Roman" w:cs="Times New Roman"/>
          <w:sz w:val="24"/>
          <w:szCs w:val="24"/>
        </w:rPr>
        <w:t xml:space="preserve"> G</w:t>
      </w:r>
      <w:r w:rsidR="005C1C1F" w:rsidRPr="00E17F84">
        <w:rPr>
          <w:rFonts w:ascii="Times New Roman" w:hAnsi="Times New Roman" w:cs="Times New Roman"/>
          <w:sz w:val="24"/>
          <w:szCs w:val="24"/>
        </w:rPr>
        <w:t>ibson</w:t>
      </w:r>
      <w:r w:rsidRPr="00E17F84">
        <w:rPr>
          <w:rFonts w:ascii="Times New Roman" w:hAnsi="Times New Roman" w:cs="Times New Roman"/>
          <w:sz w:val="24"/>
          <w:szCs w:val="24"/>
        </w:rPr>
        <w:t>, T.S.</w:t>
      </w:r>
      <w:r w:rsidR="005C1C1F" w:rsidRPr="00E17F84">
        <w:rPr>
          <w:rFonts w:ascii="Times New Roman" w:hAnsi="Times New Roman" w:cs="Times New Roman"/>
          <w:sz w:val="24"/>
          <w:szCs w:val="24"/>
        </w:rPr>
        <w:t>,</w:t>
      </w:r>
      <w:r w:rsidRPr="00E17F84">
        <w:rPr>
          <w:rFonts w:ascii="Times New Roman" w:hAnsi="Times New Roman" w:cs="Times New Roman"/>
          <w:sz w:val="24"/>
          <w:szCs w:val="24"/>
        </w:rPr>
        <w:t xml:space="preserve"> 1994. Quantitative measurement of total starch in cereal flours and products. </w:t>
      </w:r>
      <w:r w:rsidRPr="00E17F84">
        <w:rPr>
          <w:rFonts w:ascii="Times New Roman" w:hAnsi="Times New Roman" w:cs="Times New Roman"/>
          <w:iCs/>
          <w:sz w:val="24"/>
          <w:szCs w:val="24"/>
        </w:rPr>
        <w:t>Journal of Cereal Science</w:t>
      </w:r>
      <w:r w:rsidR="00411B2E" w:rsidRPr="00E17F84">
        <w:rPr>
          <w:rFonts w:ascii="Times New Roman" w:hAnsi="Times New Roman" w:cs="Times New Roman"/>
          <w:iCs/>
          <w:sz w:val="24"/>
          <w:szCs w:val="24"/>
        </w:rPr>
        <w:t xml:space="preserve">. </w:t>
      </w:r>
      <w:r w:rsidRPr="00E17F84">
        <w:rPr>
          <w:rFonts w:ascii="Times New Roman" w:hAnsi="Times New Roman" w:cs="Times New Roman"/>
          <w:sz w:val="24"/>
          <w:szCs w:val="24"/>
        </w:rPr>
        <w:t>20, 51-58.</w:t>
      </w:r>
      <w:r w:rsidR="00411B2E" w:rsidRPr="00E17F84">
        <w:rPr>
          <w:rFonts w:ascii="Times New Roman" w:hAnsi="Times New Roman" w:cs="Times New Roman"/>
          <w:sz w:val="24"/>
          <w:szCs w:val="24"/>
        </w:rPr>
        <w:t xml:space="preserve"> </w:t>
      </w:r>
      <w:r w:rsidR="000615FE" w:rsidRPr="00E17F84">
        <w:rPr>
          <w:rFonts w:ascii="Times New Roman" w:hAnsi="Times New Roman" w:cs="Times New Roman"/>
          <w:sz w:val="24"/>
          <w:szCs w:val="24"/>
        </w:rPr>
        <w:t>https://doi.org/10.1006/jcrs.1994.1044.</w:t>
      </w:r>
    </w:p>
    <w:p w14:paraId="33833913" w14:textId="52F5DF05" w:rsidR="00983CD1" w:rsidRPr="00E17F84" w:rsidRDefault="00983CD1" w:rsidP="00602D9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lastRenderedPageBreak/>
        <w:t>M</w:t>
      </w:r>
      <w:r w:rsidR="0024281A" w:rsidRPr="00E17F84">
        <w:rPr>
          <w:rFonts w:ascii="Times New Roman" w:hAnsi="Times New Roman" w:cs="Times New Roman"/>
          <w:sz w:val="24"/>
          <w:szCs w:val="24"/>
        </w:rPr>
        <w:t>ertens</w:t>
      </w:r>
      <w:r w:rsidRPr="00E17F84">
        <w:rPr>
          <w:rFonts w:ascii="Times New Roman" w:hAnsi="Times New Roman" w:cs="Times New Roman"/>
          <w:sz w:val="24"/>
          <w:szCs w:val="24"/>
        </w:rPr>
        <w:t>, D.R.</w:t>
      </w:r>
      <w:r w:rsidR="0024281A" w:rsidRPr="00E17F84">
        <w:rPr>
          <w:rFonts w:ascii="Times New Roman" w:hAnsi="Times New Roman" w:cs="Times New Roman"/>
          <w:sz w:val="24"/>
          <w:szCs w:val="24"/>
        </w:rPr>
        <w:t>,</w:t>
      </w:r>
      <w:r w:rsidRPr="00E17F84">
        <w:rPr>
          <w:rFonts w:ascii="Times New Roman" w:hAnsi="Times New Roman" w:cs="Times New Roman"/>
          <w:sz w:val="24"/>
          <w:szCs w:val="24"/>
        </w:rPr>
        <w:t xml:space="preserve"> 2002. Gravimetric </w:t>
      </w:r>
      <w:r w:rsidR="00107DF8" w:rsidRPr="00E17F84">
        <w:rPr>
          <w:rFonts w:ascii="Times New Roman" w:hAnsi="Times New Roman" w:cs="Times New Roman"/>
          <w:sz w:val="24"/>
          <w:szCs w:val="24"/>
        </w:rPr>
        <w:t>D</w:t>
      </w:r>
      <w:r w:rsidRPr="00E17F84">
        <w:rPr>
          <w:rFonts w:ascii="Times New Roman" w:hAnsi="Times New Roman" w:cs="Times New Roman"/>
          <w:sz w:val="24"/>
          <w:szCs w:val="24"/>
        </w:rPr>
        <w:t xml:space="preserve">etermination of </w:t>
      </w:r>
      <w:r w:rsidR="00107DF8" w:rsidRPr="00E17F84">
        <w:rPr>
          <w:rFonts w:ascii="Times New Roman" w:hAnsi="Times New Roman" w:cs="Times New Roman"/>
          <w:sz w:val="24"/>
          <w:szCs w:val="24"/>
        </w:rPr>
        <w:t>A</w:t>
      </w:r>
      <w:r w:rsidRPr="00E17F84">
        <w:rPr>
          <w:rFonts w:ascii="Times New Roman" w:hAnsi="Times New Roman" w:cs="Times New Roman"/>
          <w:sz w:val="24"/>
          <w:szCs w:val="24"/>
        </w:rPr>
        <w:t>mylase-</w:t>
      </w:r>
      <w:r w:rsidR="00107DF8" w:rsidRPr="00E17F84">
        <w:rPr>
          <w:rFonts w:ascii="Times New Roman" w:hAnsi="Times New Roman" w:cs="Times New Roman"/>
          <w:sz w:val="24"/>
          <w:szCs w:val="24"/>
        </w:rPr>
        <w:t>T</w:t>
      </w:r>
      <w:r w:rsidRPr="00E17F84">
        <w:rPr>
          <w:rFonts w:ascii="Times New Roman" w:hAnsi="Times New Roman" w:cs="Times New Roman"/>
          <w:sz w:val="24"/>
          <w:szCs w:val="24"/>
        </w:rPr>
        <w:t xml:space="preserve">reated </w:t>
      </w:r>
      <w:r w:rsidR="00107DF8" w:rsidRPr="00E17F84">
        <w:rPr>
          <w:rFonts w:ascii="Times New Roman" w:hAnsi="Times New Roman" w:cs="Times New Roman"/>
          <w:sz w:val="24"/>
          <w:szCs w:val="24"/>
        </w:rPr>
        <w:t>N</w:t>
      </w:r>
      <w:r w:rsidRPr="00E17F84">
        <w:rPr>
          <w:rFonts w:ascii="Times New Roman" w:hAnsi="Times New Roman" w:cs="Times New Roman"/>
          <w:sz w:val="24"/>
          <w:szCs w:val="24"/>
        </w:rPr>
        <w:t xml:space="preserve">eutral </w:t>
      </w:r>
      <w:r w:rsidR="00107DF8" w:rsidRPr="00E17F84">
        <w:rPr>
          <w:rFonts w:ascii="Times New Roman" w:hAnsi="Times New Roman" w:cs="Times New Roman"/>
          <w:sz w:val="24"/>
          <w:szCs w:val="24"/>
        </w:rPr>
        <w:t>D</w:t>
      </w:r>
      <w:r w:rsidRPr="00E17F84">
        <w:rPr>
          <w:rFonts w:ascii="Times New Roman" w:hAnsi="Times New Roman" w:cs="Times New Roman"/>
          <w:sz w:val="24"/>
          <w:szCs w:val="24"/>
        </w:rPr>
        <w:t xml:space="preserve">etergent </w:t>
      </w:r>
      <w:r w:rsidR="00107DF8" w:rsidRPr="00E17F84">
        <w:rPr>
          <w:rFonts w:ascii="Times New Roman" w:hAnsi="Times New Roman" w:cs="Times New Roman"/>
          <w:sz w:val="24"/>
          <w:szCs w:val="24"/>
        </w:rPr>
        <w:t>F</w:t>
      </w:r>
      <w:r w:rsidRPr="00E17F84">
        <w:rPr>
          <w:rFonts w:ascii="Times New Roman" w:hAnsi="Times New Roman" w:cs="Times New Roman"/>
          <w:sz w:val="24"/>
          <w:szCs w:val="24"/>
        </w:rPr>
        <w:t xml:space="preserve">iber in </w:t>
      </w:r>
      <w:r w:rsidR="00107DF8" w:rsidRPr="00E17F84">
        <w:rPr>
          <w:rFonts w:ascii="Times New Roman" w:hAnsi="Times New Roman" w:cs="Times New Roman"/>
          <w:sz w:val="24"/>
          <w:szCs w:val="24"/>
        </w:rPr>
        <w:t>F</w:t>
      </w:r>
      <w:r w:rsidRPr="00E17F84">
        <w:rPr>
          <w:rFonts w:ascii="Times New Roman" w:hAnsi="Times New Roman" w:cs="Times New Roman"/>
          <w:sz w:val="24"/>
          <w:szCs w:val="24"/>
        </w:rPr>
        <w:t xml:space="preserve">eeds with </w:t>
      </w:r>
      <w:r w:rsidR="00107DF8" w:rsidRPr="00E17F84">
        <w:rPr>
          <w:rFonts w:ascii="Times New Roman" w:hAnsi="Times New Roman" w:cs="Times New Roman"/>
          <w:sz w:val="24"/>
          <w:szCs w:val="24"/>
        </w:rPr>
        <w:t>R</w:t>
      </w:r>
      <w:r w:rsidRPr="00E17F84">
        <w:rPr>
          <w:rFonts w:ascii="Times New Roman" w:hAnsi="Times New Roman" w:cs="Times New Roman"/>
          <w:sz w:val="24"/>
          <w:szCs w:val="24"/>
        </w:rPr>
        <w:t xml:space="preserve">efluxing in </w:t>
      </w:r>
      <w:r w:rsidR="00107DF8" w:rsidRPr="00E17F84">
        <w:rPr>
          <w:rFonts w:ascii="Times New Roman" w:hAnsi="Times New Roman" w:cs="Times New Roman"/>
          <w:sz w:val="24"/>
          <w:szCs w:val="24"/>
        </w:rPr>
        <w:t>B</w:t>
      </w:r>
      <w:r w:rsidRPr="00E17F84">
        <w:rPr>
          <w:rFonts w:ascii="Times New Roman" w:hAnsi="Times New Roman" w:cs="Times New Roman"/>
          <w:sz w:val="24"/>
          <w:szCs w:val="24"/>
        </w:rPr>
        <w:t xml:space="preserve">eakers or </w:t>
      </w:r>
      <w:r w:rsidR="00107DF8" w:rsidRPr="00E17F84">
        <w:rPr>
          <w:rFonts w:ascii="Times New Roman" w:hAnsi="Times New Roman" w:cs="Times New Roman"/>
          <w:sz w:val="24"/>
          <w:szCs w:val="24"/>
        </w:rPr>
        <w:t>C</w:t>
      </w:r>
      <w:r w:rsidRPr="00E17F84">
        <w:rPr>
          <w:rFonts w:ascii="Times New Roman" w:hAnsi="Times New Roman" w:cs="Times New Roman"/>
          <w:sz w:val="24"/>
          <w:szCs w:val="24"/>
        </w:rPr>
        <w:t xml:space="preserve">rucibles: </w:t>
      </w:r>
      <w:r w:rsidR="00107DF8" w:rsidRPr="00E17F84">
        <w:rPr>
          <w:rFonts w:ascii="Times New Roman" w:hAnsi="Times New Roman" w:cs="Times New Roman"/>
          <w:sz w:val="24"/>
          <w:szCs w:val="24"/>
        </w:rPr>
        <w:t>C</w:t>
      </w:r>
      <w:r w:rsidRPr="00E17F84">
        <w:rPr>
          <w:rFonts w:ascii="Times New Roman" w:hAnsi="Times New Roman" w:cs="Times New Roman"/>
          <w:sz w:val="24"/>
          <w:szCs w:val="24"/>
        </w:rPr>
        <w:t xml:space="preserve">ollaborative </w:t>
      </w:r>
      <w:r w:rsidR="00107DF8" w:rsidRPr="00E17F84">
        <w:rPr>
          <w:rFonts w:ascii="Times New Roman" w:hAnsi="Times New Roman" w:cs="Times New Roman"/>
          <w:sz w:val="24"/>
          <w:szCs w:val="24"/>
        </w:rPr>
        <w:t>S</w:t>
      </w:r>
      <w:r w:rsidRPr="00E17F84">
        <w:rPr>
          <w:rFonts w:ascii="Times New Roman" w:hAnsi="Times New Roman" w:cs="Times New Roman"/>
          <w:sz w:val="24"/>
          <w:szCs w:val="24"/>
        </w:rPr>
        <w:t xml:space="preserve">tudy. </w:t>
      </w:r>
      <w:r w:rsidR="00275D36" w:rsidRPr="00E17F84">
        <w:rPr>
          <w:rFonts w:ascii="Times New Roman" w:hAnsi="Times New Roman" w:cs="Times New Roman"/>
          <w:sz w:val="24"/>
          <w:szCs w:val="24"/>
        </w:rPr>
        <w:t xml:space="preserve">Journal of AOAC International. </w:t>
      </w:r>
      <w:r w:rsidRPr="00E17F84">
        <w:rPr>
          <w:rFonts w:ascii="Times New Roman" w:hAnsi="Times New Roman" w:cs="Times New Roman"/>
          <w:sz w:val="24"/>
          <w:szCs w:val="24"/>
        </w:rPr>
        <w:t>85, 1217-1240.</w:t>
      </w:r>
    </w:p>
    <w:p w14:paraId="05CF10FB" w14:textId="3079D7BC" w:rsidR="00983CD1" w:rsidRPr="00E17F84" w:rsidRDefault="00983CD1" w:rsidP="00602D9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t>S</w:t>
      </w:r>
      <w:r w:rsidR="00F06D60" w:rsidRPr="00E17F84">
        <w:rPr>
          <w:rFonts w:ascii="Times New Roman" w:hAnsi="Times New Roman" w:cs="Times New Roman"/>
          <w:sz w:val="24"/>
          <w:szCs w:val="24"/>
        </w:rPr>
        <w:t>eal</w:t>
      </w:r>
      <w:r w:rsidRPr="00E17F84">
        <w:rPr>
          <w:rFonts w:ascii="Times New Roman" w:hAnsi="Times New Roman" w:cs="Times New Roman"/>
          <w:sz w:val="24"/>
          <w:szCs w:val="24"/>
        </w:rPr>
        <w:t>, C.J.</w:t>
      </w:r>
      <w:r w:rsidR="00F06D60" w:rsidRPr="00E17F84">
        <w:rPr>
          <w:rFonts w:ascii="Times New Roman" w:hAnsi="Times New Roman" w:cs="Times New Roman"/>
          <w:sz w:val="24"/>
          <w:szCs w:val="24"/>
        </w:rPr>
        <w:t>,</w:t>
      </w:r>
      <w:r w:rsidRPr="00E17F84">
        <w:rPr>
          <w:rFonts w:ascii="Times New Roman" w:hAnsi="Times New Roman" w:cs="Times New Roman"/>
          <w:sz w:val="24"/>
          <w:szCs w:val="24"/>
        </w:rPr>
        <w:t xml:space="preserve"> R</w:t>
      </w:r>
      <w:r w:rsidR="00F06D60" w:rsidRPr="00E17F84">
        <w:rPr>
          <w:rFonts w:ascii="Times New Roman" w:hAnsi="Times New Roman" w:cs="Times New Roman"/>
          <w:sz w:val="24"/>
          <w:szCs w:val="24"/>
        </w:rPr>
        <w:t>eynolds</w:t>
      </w:r>
      <w:r w:rsidRPr="00E17F84">
        <w:rPr>
          <w:rFonts w:ascii="Times New Roman" w:hAnsi="Times New Roman" w:cs="Times New Roman"/>
          <w:sz w:val="24"/>
          <w:szCs w:val="24"/>
        </w:rPr>
        <w:t>, C.K.</w:t>
      </w:r>
      <w:r w:rsidR="00F06D60" w:rsidRPr="00E17F84">
        <w:rPr>
          <w:rFonts w:ascii="Times New Roman" w:hAnsi="Times New Roman" w:cs="Times New Roman"/>
          <w:sz w:val="24"/>
          <w:szCs w:val="24"/>
        </w:rPr>
        <w:t>,</w:t>
      </w:r>
      <w:r w:rsidRPr="00E17F84">
        <w:rPr>
          <w:rFonts w:ascii="Times New Roman" w:hAnsi="Times New Roman" w:cs="Times New Roman"/>
          <w:sz w:val="24"/>
          <w:szCs w:val="24"/>
        </w:rPr>
        <w:t xml:space="preserve"> 1993. Nutritional Implications of Gastrointestinal and Liver Metabolism in Ruminants. Nutrition Research Reviews</w:t>
      </w:r>
      <w:r w:rsidR="00E5658A" w:rsidRPr="00E17F84">
        <w:rPr>
          <w:rFonts w:ascii="Times New Roman" w:hAnsi="Times New Roman" w:cs="Times New Roman"/>
          <w:sz w:val="24"/>
          <w:szCs w:val="24"/>
        </w:rPr>
        <w:t>.</w:t>
      </w:r>
      <w:r w:rsidRPr="00E17F84">
        <w:rPr>
          <w:rFonts w:ascii="Times New Roman" w:hAnsi="Times New Roman" w:cs="Times New Roman"/>
          <w:sz w:val="24"/>
          <w:szCs w:val="24"/>
        </w:rPr>
        <w:t xml:space="preserve"> 6, 185-208</w:t>
      </w:r>
      <w:r w:rsidR="00DD1930" w:rsidRPr="00E17F84">
        <w:rPr>
          <w:rFonts w:ascii="Times New Roman" w:hAnsi="Times New Roman" w:cs="Times New Roman"/>
          <w:sz w:val="24"/>
          <w:szCs w:val="24"/>
        </w:rPr>
        <w:t xml:space="preserve">. </w:t>
      </w:r>
      <w:r w:rsidR="00DB5E79" w:rsidRPr="00E17F84">
        <w:rPr>
          <w:rFonts w:ascii="Times New Roman" w:hAnsi="Times New Roman" w:cs="Times New Roman"/>
          <w:sz w:val="24"/>
          <w:szCs w:val="24"/>
        </w:rPr>
        <w:t>https://doi.org/10.1079/NRR19930012</w:t>
      </w:r>
      <w:r w:rsidR="00562A29" w:rsidRPr="00E17F84">
        <w:rPr>
          <w:rFonts w:ascii="Times New Roman" w:hAnsi="Times New Roman" w:cs="Times New Roman"/>
          <w:sz w:val="24"/>
          <w:szCs w:val="24"/>
        </w:rPr>
        <w:t>.</w:t>
      </w:r>
    </w:p>
    <w:p w14:paraId="4A0AC154" w14:textId="76B57A54" w:rsidR="00DB5E79" w:rsidRPr="00E17F84" w:rsidRDefault="00DB5E79" w:rsidP="00602D96">
      <w:pPr>
        <w:pStyle w:val="EndNoteBibliography"/>
        <w:spacing w:after="0"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t>Sjaastad, Ø.V., Sand, O., Hove, K., 2016. Physiology of Domestic Animals, third ed. Scandinavian Veterinary Press, Oslo.</w:t>
      </w:r>
    </w:p>
    <w:p w14:paraId="247A7D10" w14:textId="0E92B113" w:rsidR="001D0CE6" w:rsidRPr="00E17F84" w:rsidRDefault="00983CD1" w:rsidP="00DB5E79">
      <w:pPr>
        <w:pStyle w:val="EndNoteBibliography"/>
        <w:spacing w:line="480" w:lineRule="auto"/>
        <w:ind w:left="720" w:hanging="720"/>
        <w:rPr>
          <w:rFonts w:ascii="Times New Roman" w:hAnsi="Times New Roman" w:cs="Times New Roman"/>
          <w:sz w:val="24"/>
          <w:szCs w:val="24"/>
        </w:rPr>
      </w:pPr>
      <w:r w:rsidRPr="00E17F84">
        <w:rPr>
          <w:rFonts w:ascii="Times New Roman" w:hAnsi="Times New Roman" w:cs="Times New Roman"/>
          <w:sz w:val="24"/>
          <w:szCs w:val="24"/>
        </w:rPr>
        <w:t>W</w:t>
      </w:r>
      <w:r w:rsidR="00562A29" w:rsidRPr="00E17F84">
        <w:rPr>
          <w:rFonts w:ascii="Times New Roman" w:hAnsi="Times New Roman" w:cs="Times New Roman"/>
          <w:sz w:val="24"/>
          <w:szCs w:val="24"/>
        </w:rPr>
        <w:t>aghorn</w:t>
      </w:r>
      <w:r w:rsidRPr="00E17F84">
        <w:rPr>
          <w:rFonts w:ascii="Times New Roman" w:hAnsi="Times New Roman" w:cs="Times New Roman"/>
          <w:sz w:val="24"/>
          <w:szCs w:val="24"/>
        </w:rPr>
        <w:t>, G.C.</w:t>
      </w:r>
      <w:r w:rsidR="00562A29" w:rsidRPr="00E17F84">
        <w:rPr>
          <w:rFonts w:ascii="Times New Roman" w:hAnsi="Times New Roman" w:cs="Times New Roman"/>
          <w:sz w:val="24"/>
          <w:szCs w:val="24"/>
        </w:rPr>
        <w:t>,</w:t>
      </w:r>
      <w:r w:rsidRPr="00E17F84">
        <w:rPr>
          <w:rFonts w:ascii="Times New Roman" w:hAnsi="Times New Roman" w:cs="Times New Roman"/>
          <w:sz w:val="24"/>
          <w:szCs w:val="24"/>
        </w:rPr>
        <w:t xml:space="preserve"> H</w:t>
      </w:r>
      <w:r w:rsidR="00562A29" w:rsidRPr="00E17F84">
        <w:rPr>
          <w:rFonts w:ascii="Times New Roman" w:hAnsi="Times New Roman" w:cs="Times New Roman"/>
          <w:sz w:val="24"/>
          <w:szCs w:val="24"/>
        </w:rPr>
        <w:t>egar</w:t>
      </w:r>
      <w:r w:rsidR="000A4FDA" w:rsidRPr="00E17F84">
        <w:rPr>
          <w:rFonts w:ascii="Times New Roman" w:hAnsi="Times New Roman" w:cs="Times New Roman"/>
          <w:sz w:val="24"/>
          <w:szCs w:val="24"/>
        </w:rPr>
        <w:t>ty</w:t>
      </w:r>
      <w:r w:rsidRPr="00E17F84">
        <w:rPr>
          <w:rFonts w:ascii="Times New Roman" w:hAnsi="Times New Roman" w:cs="Times New Roman"/>
          <w:sz w:val="24"/>
          <w:szCs w:val="24"/>
        </w:rPr>
        <w:t>, R.S.</w:t>
      </w:r>
      <w:r w:rsidR="000A4FDA" w:rsidRPr="00E17F84">
        <w:rPr>
          <w:rFonts w:ascii="Times New Roman" w:hAnsi="Times New Roman" w:cs="Times New Roman"/>
          <w:sz w:val="24"/>
          <w:szCs w:val="24"/>
        </w:rPr>
        <w:t>,</w:t>
      </w:r>
      <w:r w:rsidRPr="00E17F84">
        <w:rPr>
          <w:rFonts w:ascii="Times New Roman" w:hAnsi="Times New Roman" w:cs="Times New Roman"/>
          <w:sz w:val="24"/>
          <w:szCs w:val="24"/>
        </w:rPr>
        <w:t xml:space="preserve"> 2011. Lowering ruminant methane emissions through improved feed conversion efficiency. </w:t>
      </w:r>
      <w:r w:rsidRPr="00E17F84">
        <w:rPr>
          <w:rFonts w:ascii="Times New Roman" w:hAnsi="Times New Roman" w:cs="Times New Roman"/>
          <w:iCs/>
          <w:sz w:val="24"/>
          <w:szCs w:val="24"/>
        </w:rPr>
        <w:t>Animal Feed Science and Technology</w:t>
      </w:r>
      <w:r w:rsidR="000A4FDA" w:rsidRPr="00E17F84">
        <w:rPr>
          <w:rFonts w:ascii="Times New Roman" w:hAnsi="Times New Roman" w:cs="Times New Roman"/>
          <w:iCs/>
          <w:sz w:val="24"/>
          <w:szCs w:val="24"/>
        </w:rPr>
        <w:t>.</w:t>
      </w:r>
      <w:r w:rsidRPr="00E17F84">
        <w:rPr>
          <w:rFonts w:ascii="Times New Roman" w:hAnsi="Times New Roman" w:cs="Times New Roman"/>
          <w:sz w:val="24"/>
          <w:szCs w:val="24"/>
        </w:rPr>
        <w:t xml:space="preserve"> 166-167, 291-301.</w:t>
      </w:r>
      <w:r w:rsidR="000A4FDA" w:rsidRPr="00E17F84">
        <w:rPr>
          <w:rFonts w:ascii="Times New Roman" w:hAnsi="Times New Roman" w:cs="Times New Roman"/>
          <w:sz w:val="24"/>
          <w:szCs w:val="24"/>
        </w:rPr>
        <w:t xml:space="preserve"> https://doi.org/10.1016/j.anifeedsci.2011.04.019.</w:t>
      </w:r>
    </w:p>
    <w:p w14:paraId="2B0E0F0B" w14:textId="1B2298E1" w:rsidR="00A41F9A" w:rsidRPr="00E17F84" w:rsidRDefault="00A41F9A" w:rsidP="00602D96">
      <w:pPr>
        <w:spacing w:line="480" w:lineRule="auto"/>
      </w:pPr>
    </w:p>
    <w:p w14:paraId="194FA9CF" w14:textId="334893BB" w:rsidR="00A41F9A" w:rsidRPr="00E17F84" w:rsidRDefault="00A41F9A" w:rsidP="00602D96">
      <w:pPr>
        <w:spacing w:line="480" w:lineRule="auto"/>
      </w:pPr>
    </w:p>
    <w:p w14:paraId="025829A1" w14:textId="349A77AB" w:rsidR="00A41F9A" w:rsidRPr="00E17F84" w:rsidRDefault="00A41F9A" w:rsidP="00602D96">
      <w:pPr>
        <w:spacing w:line="480" w:lineRule="auto"/>
      </w:pPr>
    </w:p>
    <w:p w14:paraId="4E207352" w14:textId="2F883BC3" w:rsidR="00F5172F" w:rsidRPr="00E17F84" w:rsidRDefault="00F5172F" w:rsidP="00602D96">
      <w:pPr>
        <w:spacing w:line="480" w:lineRule="auto"/>
      </w:pPr>
    </w:p>
    <w:p w14:paraId="18696489" w14:textId="7C4941F0" w:rsidR="00F436DF" w:rsidRPr="00E17F84" w:rsidRDefault="00F436DF" w:rsidP="00602D96">
      <w:pPr>
        <w:spacing w:line="480" w:lineRule="auto"/>
      </w:pPr>
    </w:p>
    <w:p w14:paraId="21739B49" w14:textId="05F2A6AC" w:rsidR="00F436DF" w:rsidRPr="00E17F84" w:rsidRDefault="00F436DF" w:rsidP="00602D96">
      <w:pPr>
        <w:spacing w:line="480" w:lineRule="auto"/>
      </w:pPr>
    </w:p>
    <w:p w14:paraId="48F0C2DD" w14:textId="3ED10255" w:rsidR="00F436DF" w:rsidRPr="00E17F84" w:rsidRDefault="00F436DF" w:rsidP="00602D96">
      <w:pPr>
        <w:spacing w:line="480" w:lineRule="auto"/>
      </w:pPr>
    </w:p>
    <w:p w14:paraId="735347B9" w14:textId="5AE3F831" w:rsidR="00F436DF" w:rsidRPr="00E17F84" w:rsidRDefault="00F436DF" w:rsidP="00602D96">
      <w:pPr>
        <w:spacing w:line="480" w:lineRule="auto"/>
      </w:pPr>
    </w:p>
    <w:p w14:paraId="76B54FDB" w14:textId="235A0249" w:rsidR="00F436DF" w:rsidRPr="00E17F84" w:rsidRDefault="00F436DF" w:rsidP="00602D96">
      <w:pPr>
        <w:spacing w:line="480" w:lineRule="auto"/>
      </w:pPr>
    </w:p>
    <w:p w14:paraId="6B433A92" w14:textId="26B4D89D" w:rsidR="006122B6" w:rsidRPr="00E17F84" w:rsidRDefault="006122B6" w:rsidP="00602D96">
      <w:pPr>
        <w:spacing w:line="480" w:lineRule="auto"/>
      </w:pPr>
    </w:p>
    <w:p w14:paraId="350368BE" w14:textId="77777777" w:rsidR="00DB5E79" w:rsidRPr="00E17F84" w:rsidRDefault="00DB5E79" w:rsidP="00602D96">
      <w:pPr>
        <w:spacing w:line="480" w:lineRule="auto"/>
      </w:pPr>
    </w:p>
    <w:p w14:paraId="5CCFB63A" w14:textId="40F87F88" w:rsidR="00FF040B" w:rsidRPr="00E17F84" w:rsidRDefault="00334D18" w:rsidP="007809CB">
      <w:pPr>
        <w:spacing w:after="0" w:line="480" w:lineRule="auto"/>
        <w:rPr>
          <w:rFonts w:ascii="Times New Roman" w:eastAsia="Times New Roman" w:hAnsi="Times New Roman" w:cs="Times New Roman"/>
          <w:sz w:val="28"/>
          <w:szCs w:val="28"/>
        </w:rPr>
      </w:pPr>
      <w:r w:rsidRPr="00E17F84">
        <w:rPr>
          <w:rFonts w:ascii="Times New Roman" w:eastAsia="Times New Roman" w:hAnsi="Times New Roman" w:cs="Times New Roman"/>
          <w:sz w:val="28"/>
          <w:szCs w:val="28"/>
        </w:rPr>
        <w:lastRenderedPageBreak/>
        <w:t>Figures</w:t>
      </w:r>
    </w:p>
    <w:p w14:paraId="18414A04" w14:textId="77777777" w:rsidR="007809CB" w:rsidRPr="00E17F84" w:rsidRDefault="007809CB" w:rsidP="007809CB">
      <w:pPr>
        <w:spacing w:after="0" w:line="480" w:lineRule="auto"/>
        <w:rPr>
          <w:rFonts w:ascii="Times New Roman" w:eastAsia="Times New Roman" w:hAnsi="Times New Roman" w:cs="Times New Roman"/>
          <w:sz w:val="28"/>
          <w:szCs w:val="28"/>
          <w:highlight w:val="yellow"/>
        </w:rPr>
      </w:pPr>
    </w:p>
    <w:p w14:paraId="40937E63" w14:textId="37F3A294" w:rsidR="00334D18" w:rsidRPr="00E17F84" w:rsidRDefault="00334D18" w:rsidP="007809CB">
      <w:pPr>
        <w:spacing w:after="0" w:line="480" w:lineRule="auto"/>
        <w:rPr>
          <w:rFonts w:ascii="Times New Roman" w:eastAsia="Times New Roman" w:hAnsi="Times New Roman" w:cs="Times New Roman"/>
          <w:bCs/>
          <w:sz w:val="24"/>
          <w:szCs w:val="24"/>
          <w:lang w:eastAsia="nb-NO"/>
        </w:rPr>
      </w:pPr>
      <w:r w:rsidRPr="00E17F84">
        <w:rPr>
          <w:rFonts w:ascii="Times New Roman" w:hAnsi="Times New Roman" w:cs="Times New Roman"/>
          <w:b/>
          <w:sz w:val="24"/>
          <w:szCs w:val="24"/>
        </w:rPr>
        <w:t xml:space="preserve">Figure </w:t>
      </w:r>
      <w:r w:rsidR="007809CB" w:rsidRPr="00E17F84">
        <w:rPr>
          <w:rFonts w:ascii="Times New Roman" w:hAnsi="Times New Roman" w:cs="Times New Roman"/>
          <w:b/>
          <w:sz w:val="24"/>
          <w:szCs w:val="24"/>
        </w:rPr>
        <w:t>1</w:t>
      </w:r>
      <w:r w:rsidRPr="00E17F84">
        <w:rPr>
          <w:rFonts w:ascii="Times New Roman" w:hAnsi="Times New Roman" w:cs="Times New Roman"/>
          <w:b/>
          <w:sz w:val="24"/>
          <w:szCs w:val="24"/>
        </w:rPr>
        <w:t xml:space="preserve">. </w:t>
      </w:r>
      <w:r w:rsidRPr="00E17F84">
        <w:rPr>
          <w:rFonts w:ascii="Times New Roman" w:hAnsi="Times New Roman" w:cs="Times New Roman"/>
          <w:bCs/>
          <w:sz w:val="24"/>
          <w:szCs w:val="24"/>
        </w:rPr>
        <w:t xml:space="preserve">A positive linear relationship between the </w:t>
      </w:r>
      <w:r w:rsidRPr="00E17F84">
        <w:rPr>
          <w:rFonts w:ascii="Times New Roman" w:eastAsia="Times New Roman" w:hAnsi="Times New Roman" w:cs="Times New Roman"/>
          <w:bCs/>
          <w:sz w:val="24"/>
          <w:szCs w:val="24"/>
          <w:lang w:eastAsia="nb-NO"/>
        </w:rPr>
        <w:t xml:space="preserve">individual isotope-based indicator of feed conversion ratio, from Atom % </w:t>
      </w:r>
      <w:r w:rsidRPr="00E17F84">
        <w:rPr>
          <w:rFonts w:ascii="Times New Roman" w:eastAsia="Times New Roman" w:hAnsi="Times New Roman" w:cs="Times New Roman"/>
          <w:bCs/>
          <w:sz w:val="24"/>
          <w:szCs w:val="24"/>
          <w:vertAlign w:val="superscript"/>
          <w:lang w:eastAsia="nb-NO"/>
        </w:rPr>
        <w:t>13</w:t>
      </w:r>
      <w:r w:rsidRPr="00E17F84">
        <w:rPr>
          <w:rFonts w:ascii="Times New Roman" w:eastAsia="Times New Roman" w:hAnsi="Times New Roman" w:cs="Times New Roman"/>
          <w:bCs/>
          <w:sz w:val="24"/>
          <w:szCs w:val="24"/>
          <w:lang w:eastAsia="nb-NO"/>
        </w:rPr>
        <w:t xml:space="preserve">C in the back muscle (IFCR_ABC), and the individual </w:t>
      </w:r>
      <w:r w:rsidRPr="00E17F84">
        <w:rPr>
          <w:rFonts w:ascii="Times New Roman" w:hAnsi="Times New Roman" w:cs="Times New Roman"/>
          <w:bCs/>
          <w:sz w:val="24"/>
          <w:szCs w:val="24"/>
        </w:rPr>
        <w:t>feed conversion ratio (FCR)</w:t>
      </w:r>
      <w:r w:rsidR="007809CB" w:rsidRPr="00E17F84">
        <w:rPr>
          <w:rFonts w:ascii="Times New Roman" w:hAnsi="Times New Roman" w:cs="Times New Roman"/>
          <w:bCs/>
          <w:sz w:val="24"/>
          <w:szCs w:val="24"/>
        </w:rPr>
        <w:t>,</w:t>
      </w:r>
      <w:r w:rsidRPr="00E17F84">
        <w:rPr>
          <w:rFonts w:ascii="Times New Roman" w:hAnsi="Times New Roman" w:cs="Times New Roman"/>
          <w:bCs/>
          <w:sz w:val="24"/>
          <w:szCs w:val="24"/>
        </w:rPr>
        <w:t xml:space="preserve"> for lambs </w:t>
      </w:r>
      <w:r w:rsidRPr="00E17F84">
        <w:rPr>
          <w:rFonts w:ascii="Times New Roman" w:eastAsia="Times New Roman" w:hAnsi="Times New Roman" w:cs="Times New Roman"/>
          <w:bCs/>
          <w:sz w:val="24"/>
          <w:szCs w:val="24"/>
          <w:lang w:eastAsia="nb-NO"/>
        </w:rPr>
        <w:t>in the two groups</w:t>
      </w:r>
      <w:r w:rsidR="005A758C" w:rsidRPr="00E17F84">
        <w:rPr>
          <w:rFonts w:ascii="Times New Roman" w:eastAsia="Times New Roman" w:hAnsi="Times New Roman" w:cs="Times New Roman"/>
          <w:bCs/>
          <w:sz w:val="24"/>
          <w:szCs w:val="24"/>
          <w:lang w:eastAsia="nb-NO"/>
        </w:rPr>
        <w:t>,</w:t>
      </w:r>
      <w:r w:rsidRPr="00E17F84">
        <w:rPr>
          <w:rFonts w:ascii="Times New Roman" w:eastAsia="Times New Roman" w:hAnsi="Times New Roman" w:cs="Times New Roman"/>
          <w:bCs/>
          <w:sz w:val="24"/>
          <w:szCs w:val="24"/>
          <w:lang w:eastAsia="nb-NO"/>
        </w:rPr>
        <w:t xml:space="preserve"> fed the enriched </w:t>
      </w:r>
      <w:r w:rsidRPr="00E17F84">
        <w:rPr>
          <w:rFonts w:ascii="Times New Roman" w:eastAsia="Times New Roman" w:hAnsi="Times New Roman" w:cs="Times New Roman"/>
          <w:bCs/>
          <w:sz w:val="24"/>
          <w:szCs w:val="24"/>
          <w:vertAlign w:val="superscript"/>
          <w:lang w:eastAsia="nb-NO"/>
        </w:rPr>
        <w:t>13</w:t>
      </w:r>
      <w:r w:rsidRPr="00E17F84">
        <w:rPr>
          <w:rFonts w:ascii="Times New Roman" w:eastAsia="Times New Roman" w:hAnsi="Times New Roman" w:cs="Times New Roman"/>
          <w:bCs/>
          <w:sz w:val="24"/>
          <w:szCs w:val="24"/>
          <w:lang w:eastAsia="nb-NO"/>
        </w:rPr>
        <w:t xml:space="preserve">C diet for 42 and 21 days (Group 1 and 2), respectively. </w:t>
      </w:r>
    </w:p>
    <w:p w14:paraId="18B0E235" w14:textId="4978997B" w:rsidR="00FA5FB2" w:rsidRPr="00E17F84" w:rsidRDefault="00FA5FB2" w:rsidP="007809CB">
      <w:pPr>
        <w:spacing w:after="0" w:line="480" w:lineRule="auto"/>
        <w:rPr>
          <w:rFonts w:ascii="Times New Roman" w:eastAsia="Times New Roman" w:hAnsi="Times New Roman" w:cs="Times New Roman"/>
          <w:bCs/>
          <w:sz w:val="24"/>
          <w:szCs w:val="24"/>
          <w:lang w:eastAsia="nb-NO"/>
        </w:rPr>
      </w:pPr>
    </w:p>
    <w:p w14:paraId="4599BC4E" w14:textId="1F74781F" w:rsidR="00FA5FB2" w:rsidRPr="00E17F84" w:rsidRDefault="00FA5FB2" w:rsidP="00FA5FB2">
      <w:pPr>
        <w:spacing w:after="0" w:line="480" w:lineRule="auto"/>
        <w:rPr>
          <w:rFonts w:ascii="Times New Roman" w:hAnsi="Times New Roman" w:cs="Times New Roman"/>
          <w:bCs/>
          <w:sz w:val="24"/>
          <w:szCs w:val="24"/>
        </w:rPr>
      </w:pPr>
      <w:r w:rsidRPr="00E17F84">
        <w:rPr>
          <w:rFonts w:ascii="Times New Roman" w:hAnsi="Times New Roman" w:cs="Times New Roman"/>
          <w:b/>
          <w:sz w:val="24"/>
          <w:szCs w:val="24"/>
        </w:rPr>
        <w:t xml:space="preserve">Figure 2. </w:t>
      </w:r>
      <w:r w:rsidRPr="00E17F84">
        <w:rPr>
          <w:rFonts w:ascii="Times New Roman" w:hAnsi="Times New Roman" w:cs="Times New Roman"/>
          <w:bCs/>
          <w:sz w:val="24"/>
          <w:szCs w:val="24"/>
        </w:rPr>
        <w:t xml:space="preserve">A positive linear relationship between the </w:t>
      </w:r>
      <w:r w:rsidRPr="00E17F84">
        <w:rPr>
          <w:rFonts w:ascii="Times New Roman" w:eastAsia="Times New Roman" w:hAnsi="Times New Roman" w:cs="Times New Roman"/>
          <w:bCs/>
          <w:sz w:val="24"/>
          <w:szCs w:val="24"/>
          <w:lang w:eastAsia="nb-NO"/>
        </w:rPr>
        <w:t xml:space="preserve">individual isotope-based indicator of feed conversion ratio, from Atom % </w:t>
      </w:r>
      <w:r w:rsidRPr="00E17F84">
        <w:rPr>
          <w:rFonts w:ascii="Times New Roman" w:eastAsia="Times New Roman" w:hAnsi="Times New Roman" w:cs="Times New Roman"/>
          <w:bCs/>
          <w:sz w:val="24"/>
          <w:szCs w:val="24"/>
          <w:vertAlign w:val="superscript"/>
          <w:lang w:eastAsia="nb-NO"/>
        </w:rPr>
        <w:t>13</w:t>
      </w:r>
      <w:r w:rsidRPr="00E17F84">
        <w:rPr>
          <w:rFonts w:ascii="Times New Roman" w:eastAsia="Times New Roman" w:hAnsi="Times New Roman" w:cs="Times New Roman"/>
          <w:bCs/>
          <w:sz w:val="24"/>
          <w:szCs w:val="24"/>
          <w:lang w:eastAsia="nb-NO"/>
        </w:rPr>
        <w:t xml:space="preserve">C in the thigh muscle (IFCR_ATC), and the individual </w:t>
      </w:r>
      <w:r w:rsidRPr="00E17F84">
        <w:rPr>
          <w:rFonts w:ascii="Times New Roman" w:hAnsi="Times New Roman" w:cs="Times New Roman"/>
          <w:bCs/>
          <w:sz w:val="24"/>
          <w:szCs w:val="24"/>
        </w:rPr>
        <w:t xml:space="preserve">feed conversion ratio (FCR), for lambs </w:t>
      </w:r>
      <w:r w:rsidRPr="00E17F84">
        <w:rPr>
          <w:rFonts w:ascii="Times New Roman" w:eastAsia="Times New Roman" w:hAnsi="Times New Roman" w:cs="Times New Roman"/>
          <w:bCs/>
          <w:sz w:val="24"/>
          <w:szCs w:val="24"/>
          <w:lang w:eastAsia="nb-NO"/>
        </w:rPr>
        <w:t xml:space="preserve">in the two groups, fed the enriched </w:t>
      </w:r>
      <w:r w:rsidRPr="00E17F84">
        <w:rPr>
          <w:rFonts w:ascii="Times New Roman" w:eastAsia="Times New Roman" w:hAnsi="Times New Roman" w:cs="Times New Roman"/>
          <w:bCs/>
          <w:sz w:val="24"/>
          <w:szCs w:val="24"/>
          <w:vertAlign w:val="superscript"/>
          <w:lang w:eastAsia="nb-NO"/>
        </w:rPr>
        <w:t>13</w:t>
      </w:r>
      <w:r w:rsidRPr="00E17F84">
        <w:rPr>
          <w:rFonts w:ascii="Times New Roman" w:eastAsia="Times New Roman" w:hAnsi="Times New Roman" w:cs="Times New Roman"/>
          <w:bCs/>
          <w:sz w:val="24"/>
          <w:szCs w:val="24"/>
          <w:lang w:eastAsia="nb-NO"/>
        </w:rPr>
        <w:t xml:space="preserve">C diet for 42 and 21 days (Group 1 and 2), respectively. </w:t>
      </w:r>
    </w:p>
    <w:p w14:paraId="32A4E53E" w14:textId="77777777" w:rsidR="00FA5FB2" w:rsidRPr="00E17F84" w:rsidRDefault="00FA5FB2" w:rsidP="007809CB">
      <w:pPr>
        <w:spacing w:after="0" w:line="480" w:lineRule="auto"/>
        <w:rPr>
          <w:rFonts w:ascii="Times New Roman" w:hAnsi="Times New Roman" w:cs="Times New Roman"/>
          <w:bCs/>
          <w:sz w:val="24"/>
          <w:szCs w:val="24"/>
        </w:rPr>
      </w:pPr>
    </w:p>
    <w:p w14:paraId="06F4B805" w14:textId="6CE8DC12" w:rsidR="00334D18" w:rsidRPr="00E17F84" w:rsidRDefault="00334D18" w:rsidP="00602D96">
      <w:pPr>
        <w:spacing w:line="480" w:lineRule="auto"/>
      </w:pPr>
    </w:p>
    <w:p w14:paraId="3C4F7FB9" w14:textId="30D1E06E" w:rsidR="00334D18" w:rsidRPr="00E17F84" w:rsidRDefault="00334D18" w:rsidP="00602D96">
      <w:pPr>
        <w:spacing w:line="480" w:lineRule="auto"/>
      </w:pPr>
    </w:p>
    <w:p w14:paraId="0B390F39" w14:textId="41D2F988" w:rsidR="007809CB" w:rsidRPr="00E17F84" w:rsidRDefault="007809CB" w:rsidP="00602D96">
      <w:pPr>
        <w:spacing w:line="480" w:lineRule="auto"/>
      </w:pPr>
    </w:p>
    <w:p w14:paraId="55BBB7BD" w14:textId="2D61264B" w:rsidR="007809CB" w:rsidRPr="00E17F84" w:rsidRDefault="007809CB" w:rsidP="00602D96">
      <w:pPr>
        <w:spacing w:line="480" w:lineRule="auto"/>
      </w:pPr>
    </w:p>
    <w:p w14:paraId="0306CD30" w14:textId="77777777" w:rsidR="007809CB" w:rsidRPr="00E17F84" w:rsidRDefault="007809CB" w:rsidP="00602D96">
      <w:pPr>
        <w:spacing w:line="480" w:lineRule="auto"/>
      </w:pPr>
    </w:p>
    <w:p w14:paraId="6EBE6953" w14:textId="4D45D28A" w:rsidR="00334D18" w:rsidRPr="00E17F84" w:rsidRDefault="00334D18" w:rsidP="00602D96">
      <w:pPr>
        <w:spacing w:line="480" w:lineRule="auto"/>
      </w:pPr>
    </w:p>
    <w:p w14:paraId="0AAAC889" w14:textId="46BC5CD2" w:rsidR="007809CB" w:rsidRPr="00E17F84" w:rsidRDefault="007809CB" w:rsidP="00602D96">
      <w:pPr>
        <w:spacing w:line="480" w:lineRule="auto"/>
      </w:pPr>
    </w:p>
    <w:p w14:paraId="4341C818" w14:textId="75D99A10" w:rsidR="00CB6024" w:rsidRPr="00E17F84" w:rsidRDefault="00CB6024" w:rsidP="00602D96">
      <w:pPr>
        <w:spacing w:line="480" w:lineRule="auto"/>
      </w:pPr>
    </w:p>
    <w:p w14:paraId="37F8510C" w14:textId="357B73EF" w:rsidR="00CB6024" w:rsidRPr="00E17F84" w:rsidRDefault="00CB6024" w:rsidP="00602D96">
      <w:pPr>
        <w:spacing w:line="480" w:lineRule="auto"/>
      </w:pPr>
    </w:p>
    <w:p w14:paraId="5C1B5F4E" w14:textId="77777777" w:rsidR="00CB6024" w:rsidRPr="00E17F84" w:rsidRDefault="00CB6024" w:rsidP="00602D96">
      <w:pPr>
        <w:spacing w:line="480" w:lineRule="auto"/>
      </w:pPr>
    </w:p>
    <w:p w14:paraId="49CED911" w14:textId="3061BBAA" w:rsidR="000B26F8" w:rsidRPr="00E17F84" w:rsidRDefault="0097664D" w:rsidP="007809CB">
      <w:pPr>
        <w:spacing w:after="0" w:line="480" w:lineRule="auto"/>
      </w:pPr>
      <w:r w:rsidRPr="00E17F84">
        <w:rPr>
          <w:rFonts w:ascii="Times New Roman" w:eastAsia="Times New Roman" w:hAnsi="Times New Roman" w:cs="Times New Roman"/>
          <w:sz w:val="28"/>
          <w:szCs w:val="28"/>
        </w:rPr>
        <w:lastRenderedPageBreak/>
        <w:t>T</w:t>
      </w:r>
      <w:r w:rsidR="000B26F8" w:rsidRPr="00E17F84">
        <w:rPr>
          <w:rFonts w:ascii="Times New Roman" w:eastAsia="Times New Roman" w:hAnsi="Times New Roman" w:cs="Times New Roman"/>
          <w:sz w:val="28"/>
          <w:szCs w:val="28"/>
        </w:rPr>
        <w:t>ables</w:t>
      </w:r>
    </w:p>
    <w:p w14:paraId="72F9FCC9" w14:textId="77777777" w:rsidR="00FF040B" w:rsidRPr="00E17F84" w:rsidRDefault="00FF040B" w:rsidP="007809CB">
      <w:pPr>
        <w:tabs>
          <w:tab w:val="left" w:pos="3164"/>
        </w:tabs>
        <w:spacing w:after="0" w:line="480" w:lineRule="auto"/>
        <w:rPr>
          <w:rFonts w:ascii="Times New Roman" w:eastAsia="Times New Roman" w:hAnsi="Times New Roman" w:cs="Times New Roman"/>
          <w:b/>
          <w:bCs/>
          <w:sz w:val="24"/>
          <w:szCs w:val="24"/>
          <w:highlight w:val="yellow"/>
        </w:rPr>
      </w:pPr>
    </w:p>
    <w:p w14:paraId="1207E4CB" w14:textId="03BFDFD1" w:rsidR="000C5A60" w:rsidRPr="00E17F84" w:rsidRDefault="000C5A60" w:rsidP="006122B6">
      <w:pPr>
        <w:tabs>
          <w:tab w:val="left" w:pos="3164"/>
        </w:tabs>
        <w:spacing w:after="0" w:line="360" w:lineRule="auto"/>
        <w:rPr>
          <w:rFonts w:ascii="Times New Roman" w:eastAsia="Times New Roman" w:hAnsi="Times New Roman" w:cs="Times New Roman"/>
          <w:b/>
          <w:bCs/>
          <w:sz w:val="24"/>
          <w:szCs w:val="24"/>
        </w:rPr>
      </w:pPr>
      <w:r w:rsidRPr="00E17F84">
        <w:rPr>
          <w:rFonts w:ascii="Times New Roman" w:eastAsia="Times New Roman" w:hAnsi="Times New Roman" w:cs="Times New Roman"/>
          <w:b/>
          <w:bCs/>
          <w:sz w:val="24"/>
          <w:szCs w:val="24"/>
        </w:rPr>
        <w:t>Table 1</w:t>
      </w:r>
      <w:r w:rsidR="0097664D" w:rsidRPr="00E17F84">
        <w:rPr>
          <w:rFonts w:ascii="Times New Roman" w:eastAsia="Times New Roman" w:hAnsi="Times New Roman" w:cs="Times New Roman"/>
          <w:b/>
          <w:bCs/>
          <w:sz w:val="24"/>
          <w:szCs w:val="24"/>
        </w:rPr>
        <w:t xml:space="preserve"> </w:t>
      </w:r>
    </w:p>
    <w:p w14:paraId="53E0EC7A" w14:textId="322AB71E" w:rsidR="000C5A60" w:rsidRPr="00E17F84" w:rsidRDefault="000C5A60" w:rsidP="006122B6">
      <w:pPr>
        <w:spacing w:after="0" w:line="360" w:lineRule="auto"/>
        <w:rPr>
          <w:rFonts w:ascii="Times New Roman" w:hAnsi="Times New Roman" w:cs="Times New Roman"/>
          <w:sz w:val="24"/>
          <w:szCs w:val="24"/>
        </w:rPr>
      </w:pPr>
      <w:r w:rsidRPr="00E17F84">
        <w:rPr>
          <w:rFonts w:ascii="Times New Roman" w:eastAsia="Times New Roman" w:hAnsi="Times New Roman" w:cs="Times New Roman"/>
          <w:bCs/>
          <w:sz w:val="24"/>
          <w:szCs w:val="24"/>
        </w:rPr>
        <w:t>F</w:t>
      </w:r>
      <w:r w:rsidR="00EF079A" w:rsidRPr="00E17F84">
        <w:rPr>
          <w:rFonts w:ascii="Times New Roman" w:eastAsia="Times New Roman" w:hAnsi="Times New Roman" w:cs="Times New Roman"/>
          <w:bCs/>
          <w:sz w:val="24"/>
          <w:szCs w:val="24"/>
        </w:rPr>
        <w:t xml:space="preserve">eed </w:t>
      </w:r>
      <w:r w:rsidR="00D20DE6" w:rsidRPr="00E17F84">
        <w:rPr>
          <w:rFonts w:ascii="Times New Roman" w:eastAsia="Times New Roman" w:hAnsi="Times New Roman" w:cs="Times New Roman"/>
          <w:bCs/>
          <w:sz w:val="24"/>
          <w:szCs w:val="24"/>
        </w:rPr>
        <w:t>composition</w:t>
      </w:r>
      <w:r w:rsidR="00C01D20" w:rsidRPr="00E17F84">
        <w:rPr>
          <w:rFonts w:ascii="Times New Roman" w:eastAsia="Times New Roman" w:hAnsi="Times New Roman" w:cs="Times New Roman"/>
          <w:bCs/>
          <w:sz w:val="24"/>
          <w:szCs w:val="24"/>
        </w:rPr>
        <w:t xml:space="preserve"> (g/kg DM)</w:t>
      </w:r>
      <w:r w:rsidR="00D20DE6" w:rsidRPr="00E17F84">
        <w:rPr>
          <w:rFonts w:ascii="Times New Roman" w:eastAsia="Times New Roman" w:hAnsi="Times New Roman" w:cs="Times New Roman"/>
          <w:bCs/>
          <w:sz w:val="24"/>
          <w:szCs w:val="24"/>
        </w:rPr>
        <w:t xml:space="preserve"> </w:t>
      </w:r>
      <w:r w:rsidRPr="00E17F84">
        <w:rPr>
          <w:rFonts w:ascii="Times New Roman" w:eastAsia="Times New Roman" w:hAnsi="Times New Roman" w:cs="Times New Roman"/>
          <w:bCs/>
          <w:sz w:val="24"/>
          <w:szCs w:val="24"/>
        </w:rPr>
        <w:t xml:space="preserve">and </w:t>
      </w:r>
      <w:r w:rsidR="0017365B" w:rsidRPr="00E17F84">
        <w:rPr>
          <w:rFonts w:ascii="Times New Roman" w:eastAsia="Times New Roman" w:hAnsi="Times New Roman" w:cs="Times New Roman"/>
          <w:bCs/>
          <w:sz w:val="24"/>
          <w:szCs w:val="24"/>
        </w:rPr>
        <w:t xml:space="preserve">the </w:t>
      </w:r>
      <w:r w:rsidRPr="00E17F84">
        <w:rPr>
          <w:rFonts w:ascii="Times New Roman" w:eastAsia="Times New Roman" w:hAnsi="Times New Roman" w:cs="Times New Roman"/>
          <w:bCs/>
          <w:sz w:val="24"/>
          <w:szCs w:val="24"/>
        </w:rPr>
        <w:t>analyzed chemical composition</w:t>
      </w:r>
      <w:r w:rsidR="00C01D20" w:rsidRPr="00E17F84">
        <w:rPr>
          <w:rFonts w:ascii="Times New Roman" w:eastAsia="Times New Roman" w:hAnsi="Times New Roman" w:cs="Times New Roman"/>
          <w:bCs/>
          <w:sz w:val="24"/>
          <w:szCs w:val="24"/>
        </w:rPr>
        <w:t xml:space="preserve"> (g/kg DM if not stated otherwise)</w:t>
      </w:r>
      <w:r w:rsidRPr="00E17F84">
        <w:rPr>
          <w:rFonts w:ascii="Times New Roman" w:eastAsia="Times New Roman" w:hAnsi="Times New Roman" w:cs="Times New Roman"/>
          <w:bCs/>
          <w:sz w:val="24"/>
          <w:szCs w:val="24"/>
        </w:rPr>
        <w:t xml:space="preserve"> of experimental diets.</w:t>
      </w:r>
    </w:p>
    <w:tbl>
      <w:tblPr>
        <w:tblW w:w="9001" w:type="dxa"/>
        <w:tblLook w:val="04A0" w:firstRow="1" w:lastRow="0" w:firstColumn="1" w:lastColumn="0" w:noHBand="0" w:noVBand="1"/>
      </w:tblPr>
      <w:tblGrid>
        <w:gridCol w:w="2566"/>
        <w:gridCol w:w="2462"/>
        <w:gridCol w:w="2113"/>
        <w:gridCol w:w="1860"/>
      </w:tblGrid>
      <w:tr w:rsidR="00E17F84" w:rsidRPr="00E17F84" w14:paraId="23EDF7E5" w14:textId="77777777" w:rsidTr="006122B6">
        <w:trPr>
          <w:trHeight w:val="62"/>
        </w:trPr>
        <w:tc>
          <w:tcPr>
            <w:tcW w:w="2566" w:type="dxa"/>
            <w:tcBorders>
              <w:top w:val="single" w:sz="4" w:space="0" w:color="auto"/>
            </w:tcBorders>
            <w:shd w:val="clear" w:color="000000" w:fill="FFFFFF"/>
            <w:vAlign w:val="center"/>
          </w:tcPr>
          <w:p w14:paraId="76DCEF04" w14:textId="77777777" w:rsidR="000C5A60" w:rsidRPr="00E17F84" w:rsidRDefault="000C5A60" w:rsidP="001C6A5F">
            <w:pPr>
              <w:spacing w:after="0" w:line="276" w:lineRule="auto"/>
              <w:rPr>
                <w:rFonts w:ascii="Times New Roman" w:eastAsia="Times New Roman" w:hAnsi="Times New Roman" w:cs="Times New Roman"/>
                <w:bCs/>
                <w:sz w:val="24"/>
                <w:szCs w:val="24"/>
              </w:rPr>
            </w:pPr>
          </w:p>
        </w:tc>
        <w:tc>
          <w:tcPr>
            <w:tcW w:w="2461" w:type="dxa"/>
            <w:tcBorders>
              <w:top w:val="single" w:sz="4" w:space="0" w:color="auto"/>
            </w:tcBorders>
            <w:shd w:val="clear" w:color="000000" w:fill="FFFFFF"/>
            <w:vAlign w:val="center"/>
          </w:tcPr>
          <w:p w14:paraId="14CA5F79" w14:textId="77777777" w:rsidR="000C5A60" w:rsidRPr="00E17F84" w:rsidRDefault="000C5A60" w:rsidP="001C6A5F">
            <w:pPr>
              <w:spacing w:after="0" w:line="276" w:lineRule="auto"/>
              <w:rPr>
                <w:rFonts w:ascii="Times New Roman" w:eastAsia="Times New Roman" w:hAnsi="Times New Roman" w:cs="Times New Roman"/>
                <w:bCs/>
                <w:sz w:val="24"/>
                <w:szCs w:val="24"/>
              </w:rPr>
            </w:pPr>
          </w:p>
        </w:tc>
        <w:tc>
          <w:tcPr>
            <w:tcW w:w="3973" w:type="dxa"/>
            <w:gridSpan w:val="2"/>
            <w:tcBorders>
              <w:top w:val="single" w:sz="4" w:space="0" w:color="auto"/>
              <w:bottom w:val="single" w:sz="4" w:space="0" w:color="auto"/>
            </w:tcBorders>
            <w:shd w:val="clear" w:color="000000" w:fill="FFFFFF"/>
            <w:noWrap/>
            <w:vAlign w:val="bottom"/>
          </w:tcPr>
          <w:p w14:paraId="32BD518A" w14:textId="77777777" w:rsidR="000C5A60" w:rsidRPr="00E17F84" w:rsidRDefault="000C5A60" w:rsidP="001C6A5F">
            <w:pPr>
              <w:spacing w:after="0" w:line="276" w:lineRule="auto"/>
              <w:jc w:val="center"/>
              <w:rPr>
                <w:rFonts w:ascii="Times New Roman" w:eastAsia="Times New Roman" w:hAnsi="Times New Roman" w:cs="Times New Roman"/>
                <w:bCs/>
                <w:sz w:val="24"/>
                <w:szCs w:val="24"/>
              </w:rPr>
            </w:pPr>
            <w:r w:rsidRPr="00E17F84">
              <w:rPr>
                <w:rFonts w:ascii="Times New Roman" w:eastAsia="Times New Roman" w:hAnsi="Times New Roman" w:cs="Times New Roman"/>
                <w:bCs/>
                <w:sz w:val="24"/>
                <w:szCs w:val="24"/>
              </w:rPr>
              <w:t>Diets</w:t>
            </w:r>
          </w:p>
        </w:tc>
      </w:tr>
      <w:tr w:rsidR="00E17F84" w:rsidRPr="00E17F84" w14:paraId="2260CCE1" w14:textId="77777777" w:rsidTr="006122B6">
        <w:trPr>
          <w:trHeight w:val="62"/>
        </w:trPr>
        <w:tc>
          <w:tcPr>
            <w:tcW w:w="2566" w:type="dxa"/>
            <w:tcBorders>
              <w:bottom w:val="single" w:sz="4" w:space="0" w:color="auto"/>
            </w:tcBorders>
            <w:shd w:val="clear" w:color="000000" w:fill="FFFFFF"/>
            <w:vAlign w:val="center"/>
          </w:tcPr>
          <w:p w14:paraId="7B4BE115" w14:textId="77777777" w:rsidR="000C5A60" w:rsidRPr="00E17F84" w:rsidRDefault="000C5A60" w:rsidP="001C6A5F">
            <w:pPr>
              <w:spacing w:after="0" w:line="276" w:lineRule="auto"/>
              <w:rPr>
                <w:rFonts w:ascii="Times New Roman" w:eastAsia="Times New Roman" w:hAnsi="Times New Roman" w:cs="Times New Roman"/>
                <w:bCs/>
                <w:sz w:val="24"/>
                <w:szCs w:val="24"/>
              </w:rPr>
            </w:pPr>
          </w:p>
        </w:tc>
        <w:tc>
          <w:tcPr>
            <w:tcW w:w="2461" w:type="dxa"/>
            <w:tcBorders>
              <w:bottom w:val="single" w:sz="4" w:space="0" w:color="auto"/>
            </w:tcBorders>
            <w:shd w:val="clear" w:color="000000" w:fill="FFFFFF"/>
            <w:vAlign w:val="center"/>
          </w:tcPr>
          <w:p w14:paraId="2906DB1E" w14:textId="77777777" w:rsidR="000C5A60" w:rsidRPr="00E17F84" w:rsidRDefault="000C5A60" w:rsidP="001C6A5F">
            <w:pPr>
              <w:spacing w:after="0" w:line="276" w:lineRule="auto"/>
              <w:rPr>
                <w:rFonts w:ascii="Times New Roman" w:eastAsia="Times New Roman" w:hAnsi="Times New Roman" w:cs="Times New Roman"/>
                <w:bCs/>
                <w:sz w:val="24"/>
                <w:szCs w:val="24"/>
              </w:rPr>
            </w:pPr>
          </w:p>
        </w:tc>
        <w:tc>
          <w:tcPr>
            <w:tcW w:w="2113" w:type="dxa"/>
            <w:tcBorders>
              <w:top w:val="single" w:sz="4" w:space="0" w:color="auto"/>
              <w:bottom w:val="single" w:sz="4" w:space="0" w:color="auto"/>
            </w:tcBorders>
            <w:shd w:val="clear" w:color="000000" w:fill="FFFFFF"/>
            <w:noWrap/>
            <w:vAlign w:val="bottom"/>
          </w:tcPr>
          <w:p w14:paraId="0710C460" w14:textId="4D9877F8" w:rsidR="000C5A60" w:rsidRPr="00E17F84" w:rsidRDefault="007708C7" w:rsidP="001C6A5F">
            <w:pPr>
              <w:spacing w:after="0" w:line="276" w:lineRule="auto"/>
              <w:jc w:val="center"/>
              <w:rPr>
                <w:rFonts w:ascii="Times New Roman" w:eastAsia="Times New Roman" w:hAnsi="Times New Roman" w:cs="Times New Roman"/>
                <w:bCs/>
                <w:sz w:val="24"/>
                <w:szCs w:val="24"/>
              </w:rPr>
            </w:pPr>
            <w:r w:rsidRPr="00E17F84">
              <w:rPr>
                <w:rFonts w:ascii="Times New Roman" w:eastAsia="Times New Roman" w:hAnsi="Times New Roman" w:cs="Times New Roman"/>
                <w:bCs/>
                <w:sz w:val="24"/>
                <w:szCs w:val="24"/>
              </w:rPr>
              <w:t>TMR</w:t>
            </w:r>
            <w:r w:rsidR="00006B40" w:rsidRPr="00E17F84">
              <w:rPr>
                <w:rFonts w:ascii="Times New Roman" w:eastAsia="Times New Roman" w:hAnsi="Times New Roman" w:cs="Times New Roman"/>
                <w:vertAlign w:val="superscript"/>
              </w:rPr>
              <w:t>†</w:t>
            </w:r>
          </w:p>
        </w:tc>
        <w:tc>
          <w:tcPr>
            <w:tcW w:w="1860" w:type="dxa"/>
            <w:tcBorders>
              <w:top w:val="single" w:sz="4" w:space="0" w:color="auto"/>
              <w:bottom w:val="single" w:sz="4" w:space="0" w:color="auto"/>
            </w:tcBorders>
            <w:shd w:val="clear" w:color="000000" w:fill="FFFFFF"/>
            <w:noWrap/>
            <w:vAlign w:val="bottom"/>
          </w:tcPr>
          <w:p w14:paraId="294A4C60" w14:textId="17D5B484" w:rsidR="000C5A60" w:rsidRPr="00E17F84" w:rsidRDefault="00C01D20" w:rsidP="001C6A5F">
            <w:pPr>
              <w:spacing w:after="0" w:line="276" w:lineRule="auto"/>
              <w:jc w:val="center"/>
              <w:rPr>
                <w:rFonts w:ascii="Times New Roman" w:eastAsia="Times New Roman" w:hAnsi="Times New Roman" w:cs="Times New Roman"/>
                <w:bCs/>
                <w:sz w:val="24"/>
                <w:szCs w:val="24"/>
              </w:rPr>
            </w:pPr>
            <w:r w:rsidRPr="00E17F84">
              <w:rPr>
                <w:rFonts w:ascii="Times New Roman" w:eastAsia="Times New Roman" w:hAnsi="Times New Roman" w:cs="Times New Roman"/>
                <w:bCs/>
                <w:sz w:val="24"/>
                <w:szCs w:val="24"/>
              </w:rPr>
              <w:t>Pasture</w:t>
            </w:r>
          </w:p>
        </w:tc>
      </w:tr>
      <w:tr w:rsidR="00E17F84" w:rsidRPr="00E17F84" w14:paraId="2BB4D0AC" w14:textId="77777777" w:rsidTr="006122B6">
        <w:trPr>
          <w:trHeight w:val="331"/>
        </w:trPr>
        <w:tc>
          <w:tcPr>
            <w:tcW w:w="5028" w:type="dxa"/>
            <w:gridSpan w:val="2"/>
            <w:tcBorders>
              <w:top w:val="single" w:sz="4" w:space="0" w:color="auto"/>
            </w:tcBorders>
            <w:shd w:val="clear" w:color="000000" w:fill="FFFFFF"/>
            <w:vAlign w:val="center"/>
          </w:tcPr>
          <w:p w14:paraId="76A08A95" w14:textId="15EBE66B" w:rsidR="000C5A60" w:rsidRPr="00E17F84" w:rsidRDefault="00EF079A" w:rsidP="001C6A5F">
            <w:pPr>
              <w:spacing w:after="0" w:line="276" w:lineRule="auto"/>
              <w:rPr>
                <w:rFonts w:ascii="Times New Roman" w:eastAsia="Times New Roman" w:hAnsi="Times New Roman" w:cs="Times New Roman"/>
                <w:bCs/>
                <w:sz w:val="24"/>
                <w:szCs w:val="24"/>
              </w:rPr>
            </w:pPr>
            <w:r w:rsidRPr="00E17F84">
              <w:rPr>
                <w:rFonts w:ascii="Times New Roman" w:eastAsia="Times New Roman" w:hAnsi="Times New Roman" w:cs="Times New Roman"/>
                <w:bCs/>
                <w:i/>
                <w:iCs/>
                <w:sz w:val="24"/>
                <w:szCs w:val="24"/>
              </w:rPr>
              <w:t>Feed</w:t>
            </w:r>
            <w:r w:rsidR="004F70CE" w:rsidRPr="00E17F84">
              <w:rPr>
                <w:rFonts w:ascii="Times New Roman" w:eastAsia="Times New Roman" w:hAnsi="Times New Roman" w:cs="Times New Roman"/>
                <w:i/>
                <w:iCs/>
                <w:sz w:val="24"/>
                <w:szCs w:val="24"/>
              </w:rPr>
              <w:t xml:space="preserve"> composition</w:t>
            </w:r>
          </w:p>
        </w:tc>
        <w:tc>
          <w:tcPr>
            <w:tcW w:w="2113" w:type="dxa"/>
            <w:tcBorders>
              <w:top w:val="single" w:sz="4" w:space="0" w:color="auto"/>
            </w:tcBorders>
            <w:shd w:val="clear" w:color="000000" w:fill="FFFFFF"/>
            <w:noWrap/>
            <w:vAlign w:val="bottom"/>
          </w:tcPr>
          <w:p w14:paraId="07F174D6" w14:textId="77777777" w:rsidR="000C5A60" w:rsidRPr="00E17F84" w:rsidRDefault="000C5A60" w:rsidP="001C6A5F">
            <w:pPr>
              <w:spacing w:after="0" w:line="276" w:lineRule="auto"/>
              <w:jc w:val="center"/>
              <w:rPr>
                <w:rFonts w:ascii="Times New Roman" w:eastAsia="Times New Roman" w:hAnsi="Times New Roman" w:cs="Times New Roman"/>
                <w:bCs/>
                <w:sz w:val="24"/>
                <w:szCs w:val="24"/>
              </w:rPr>
            </w:pPr>
          </w:p>
        </w:tc>
        <w:tc>
          <w:tcPr>
            <w:tcW w:w="1860" w:type="dxa"/>
            <w:tcBorders>
              <w:top w:val="single" w:sz="4" w:space="0" w:color="auto"/>
            </w:tcBorders>
            <w:shd w:val="clear" w:color="000000" w:fill="FFFFFF"/>
            <w:noWrap/>
            <w:vAlign w:val="bottom"/>
          </w:tcPr>
          <w:p w14:paraId="551BEF36" w14:textId="77777777" w:rsidR="000C5A60" w:rsidRPr="00E17F84" w:rsidRDefault="000C5A60" w:rsidP="001C6A5F">
            <w:pPr>
              <w:tabs>
                <w:tab w:val="left" w:pos="3164"/>
              </w:tabs>
              <w:spacing w:after="0" w:line="276" w:lineRule="auto"/>
              <w:jc w:val="center"/>
              <w:rPr>
                <w:rFonts w:ascii="Times New Roman" w:eastAsia="Times New Roman" w:hAnsi="Times New Roman" w:cs="Times New Roman"/>
                <w:bCs/>
                <w:sz w:val="24"/>
                <w:szCs w:val="24"/>
              </w:rPr>
            </w:pPr>
          </w:p>
        </w:tc>
      </w:tr>
      <w:tr w:rsidR="00E17F84" w:rsidRPr="00E17F84" w14:paraId="703FF1E9" w14:textId="77777777" w:rsidTr="006122B6">
        <w:trPr>
          <w:trHeight w:val="331"/>
        </w:trPr>
        <w:tc>
          <w:tcPr>
            <w:tcW w:w="5028" w:type="dxa"/>
            <w:gridSpan w:val="2"/>
            <w:shd w:val="clear" w:color="000000" w:fill="FFFFFF"/>
            <w:vAlign w:val="center"/>
          </w:tcPr>
          <w:p w14:paraId="6634CD42" w14:textId="6BC501D8" w:rsidR="004F70CE" w:rsidRPr="00E17F84" w:rsidRDefault="004F70CE" w:rsidP="001C6A5F">
            <w:pPr>
              <w:spacing w:after="0" w:line="276" w:lineRule="auto"/>
              <w:rPr>
                <w:rFonts w:ascii="Times New Roman" w:eastAsia="Times New Roman" w:hAnsi="Times New Roman" w:cs="Times New Roman"/>
                <w:bCs/>
                <w:sz w:val="24"/>
                <w:szCs w:val="24"/>
              </w:rPr>
            </w:pPr>
            <w:r w:rsidRPr="00E17F84">
              <w:rPr>
                <w:rFonts w:ascii="Times New Roman" w:eastAsia="Times New Roman" w:hAnsi="Times New Roman" w:cs="Times New Roman"/>
                <w:sz w:val="24"/>
                <w:szCs w:val="24"/>
              </w:rPr>
              <w:t>Corn silage</w:t>
            </w:r>
          </w:p>
        </w:tc>
        <w:tc>
          <w:tcPr>
            <w:tcW w:w="2113" w:type="dxa"/>
            <w:shd w:val="clear" w:color="000000" w:fill="FFFFFF"/>
            <w:noWrap/>
            <w:vAlign w:val="bottom"/>
          </w:tcPr>
          <w:p w14:paraId="12B33DB6" w14:textId="606BBCD2" w:rsidR="004F70CE" w:rsidRPr="00E17F84" w:rsidRDefault="00664EE3" w:rsidP="001C6A5F">
            <w:pPr>
              <w:spacing w:after="0" w:line="276" w:lineRule="auto"/>
              <w:jc w:val="center"/>
              <w:rPr>
                <w:rFonts w:ascii="Times New Roman" w:eastAsia="Times New Roman" w:hAnsi="Times New Roman" w:cs="Times New Roman"/>
                <w:bCs/>
                <w:sz w:val="24"/>
                <w:szCs w:val="24"/>
              </w:rPr>
            </w:pPr>
            <w:r w:rsidRPr="00E17F84">
              <w:rPr>
                <w:rFonts w:ascii="Times New Roman" w:eastAsia="Times New Roman" w:hAnsi="Times New Roman" w:cs="Times New Roman"/>
                <w:bCs/>
                <w:sz w:val="24"/>
                <w:szCs w:val="24"/>
              </w:rPr>
              <w:t>8</w:t>
            </w:r>
            <w:r w:rsidR="00BF58ED" w:rsidRPr="00E17F84">
              <w:rPr>
                <w:rFonts w:ascii="Times New Roman" w:eastAsia="Times New Roman" w:hAnsi="Times New Roman" w:cs="Times New Roman"/>
                <w:bCs/>
                <w:sz w:val="24"/>
                <w:szCs w:val="24"/>
              </w:rPr>
              <w:t>47</w:t>
            </w:r>
            <w:r w:rsidRPr="00E17F84">
              <w:rPr>
                <w:rFonts w:ascii="Times New Roman" w:eastAsia="Times New Roman" w:hAnsi="Times New Roman" w:cs="Times New Roman"/>
                <w:bCs/>
                <w:sz w:val="24"/>
                <w:szCs w:val="24"/>
              </w:rPr>
              <w:t>.3</w:t>
            </w:r>
          </w:p>
        </w:tc>
        <w:tc>
          <w:tcPr>
            <w:tcW w:w="1860" w:type="dxa"/>
            <w:shd w:val="clear" w:color="000000" w:fill="FFFFFF"/>
            <w:noWrap/>
            <w:vAlign w:val="bottom"/>
          </w:tcPr>
          <w:p w14:paraId="015335B4" w14:textId="77777777" w:rsidR="004F70CE" w:rsidRPr="00E17F84" w:rsidRDefault="004F70CE" w:rsidP="001C6A5F">
            <w:pPr>
              <w:tabs>
                <w:tab w:val="left" w:pos="3164"/>
              </w:tabs>
              <w:spacing w:after="0" w:line="276" w:lineRule="auto"/>
              <w:jc w:val="center"/>
              <w:rPr>
                <w:rFonts w:ascii="Times New Roman" w:eastAsia="Times New Roman" w:hAnsi="Times New Roman" w:cs="Times New Roman"/>
                <w:bCs/>
                <w:sz w:val="24"/>
                <w:szCs w:val="24"/>
              </w:rPr>
            </w:pPr>
          </w:p>
        </w:tc>
      </w:tr>
      <w:tr w:rsidR="00E17F84" w:rsidRPr="00E17F84" w14:paraId="01B27300" w14:textId="77777777" w:rsidTr="006122B6">
        <w:trPr>
          <w:trHeight w:val="331"/>
        </w:trPr>
        <w:tc>
          <w:tcPr>
            <w:tcW w:w="5028" w:type="dxa"/>
            <w:gridSpan w:val="2"/>
            <w:shd w:val="clear" w:color="000000" w:fill="FFFFFF"/>
            <w:vAlign w:val="center"/>
          </w:tcPr>
          <w:p w14:paraId="0B6FE9AC" w14:textId="12A5EA83" w:rsidR="004F70CE" w:rsidRPr="00E17F84" w:rsidRDefault="004F70CE" w:rsidP="001C6A5F">
            <w:pPr>
              <w:spacing w:after="0" w:line="276" w:lineRule="auto"/>
              <w:rPr>
                <w:rFonts w:ascii="Times New Roman" w:eastAsia="Times New Roman" w:hAnsi="Times New Roman" w:cs="Times New Roman"/>
                <w:bCs/>
                <w:sz w:val="24"/>
                <w:szCs w:val="24"/>
              </w:rPr>
            </w:pPr>
            <w:r w:rsidRPr="00E17F84">
              <w:rPr>
                <w:rFonts w:ascii="Times New Roman" w:eastAsia="Times New Roman" w:hAnsi="Times New Roman" w:cs="Times New Roman"/>
                <w:sz w:val="24"/>
                <w:szCs w:val="24"/>
              </w:rPr>
              <w:t>Crushed corn grain</w:t>
            </w:r>
          </w:p>
        </w:tc>
        <w:tc>
          <w:tcPr>
            <w:tcW w:w="2113" w:type="dxa"/>
            <w:shd w:val="clear" w:color="000000" w:fill="FFFFFF"/>
            <w:noWrap/>
            <w:vAlign w:val="bottom"/>
          </w:tcPr>
          <w:p w14:paraId="5F642BFF" w14:textId="0A98D0A5" w:rsidR="004F70CE" w:rsidRPr="00E17F84" w:rsidRDefault="00664EE3" w:rsidP="001C6A5F">
            <w:pPr>
              <w:spacing w:after="0" w:line="276" w:lineRule="auto"/>
              <w:jc w:val="center"/>
              <w:rPr>
                <w:rFonts w:ascii="Times New Roman" w:eastAsia="Times New Roman" w:hAnsi="Times New Roman" w:cs="Times New Roman"/>
                <w:bCs/>
                <w:sz w:val="24"/>
                <w:szCs w:val="24"/>
              </w:rPr>
            </w:pPr>
            <w:r w:rsidRPr="00E17F84">
              <w:rPr>
                <w:rFonts w:ascii="Times New Roman" w:eastAsia="Times New Roman" w:hAnsi="Times New Roman" w:cs="Times New Roman"/>
                <w:bCs/>
                <w:sz w:val="24"/>
                <w:szCs w:val="24"/>
              </w:rPr>
              <w:t>118.2</w:t>
            </w:r>
          </w:p>
        </w:tc>
        <w:tc>
          <w:tcPr>
            <w:tcW w:w="1860" w:type="dxa"/>
            <w:shd w:val="clear" w:color="000000" w:fill="FFFFFF"/>
            <w:noWrap/>
            <w:vAlign w:val="bottom"/>
          </w:tcPr>
          <w:p w14:paraId="20F8BE8A" w14:textId="77777777" w:rsidR="004F70CE" w:rsidRPr="00E17F84" w:rsidRDefault="004F70CE" w:rsidP="001C6A5F">
            <w:pPr>
              <w:tabs>
                <w:tab w:val="left" w:pos="3164"/>
              </w:tabs>
              <w:spacing w:after="0" w:line="276" w:lineRule="auto"/>
              <w:jc w:val="center"/>
              <w:rPr>
                <w:rFonts w:ascii="Times New Roman" w:eastAsia="Times New Roman" w:hAnsi="Times New Roman" w:cs="Times New Roman"/>
                <w:bCs/>
                <w:sz w:val="24"/>
                <w:szCs w:val="24"/>
              </w:rPr>
            </w:pPr>
          </w:p>
        </w:tc>
      </w:tr>
      <w:tr w:rsidR="00E17F84" w:rsidRPr="00E17F84" w14:paraId="2701E4F6" w14:textId="77777777" w:rsidTr="006122B6">
        <w:trPr>
          <w:trHeight w:val="331"/>
        </w:trPr>
        <w:tc>
          <w:tcPr>
            <w:tcW w:w="5028" w:type="dxa"/>
            <w:gridSpan w:val="2"/>
            <w:shd w:val="clear" w:color="000000" w:fill="FFFFFF"/>
            <w:vAlign w:val="center"/>
          </w:tcPr>
          <w:p w14:paraId="43F9A709" w14:textId="52453376" w:rsidR="004F70CE" w:rsidRPr="00E17F84" w:rsidRDefault="004F70CE" w:rsidP="001C6A5F">
            <w:pPr>
              <w:spacing w:after="0" w:line="276" w:lineRule="auto"/>
              <w:rPr>
                <w:rFonts w:ascii="Times New Roman" w:eastAsia="Times New Roman" w:hAnsi="Times New Roman" w:cs="Times New Roman"/>
                <w:bCs/>
                <w:sz w:val="24"/>
                <w:szCs w:val="24"/>
              </w:rPr>
            </w:pPr>
            <w:r w:rsidRPr="00E17F84">
              <w:rPr>
                <w:rFonts w:ascii="Times New Roman" w:eastAsia="Times New Roman" w:hAnsi="Times New Roman" w:cs="Times New Roman"/>
                <w:sz w:val="24"/>
                <w:szCs w:val="24"/>
              </w:rPr>
              <w:t>Urea (feed grade)</w:t>
            </w:r>
            <w:r w:rsidR="00977A25" w:rsidRPr="00E17F84">
              <w:rPr>
                <w:rFonts w:ascii="Times New Roman" w:eastAsia="Times New Roman" w:hAnsi="Times New Roman" w:cs="Times New Roman"/>
                <w:sz w:val="24"/>
                <w:szCs w:val="24"/>
              </w:rPr>
              <w:t xml:space="preserve"> enriched with Na</w:t>
            </w:r>
            <w:r w:rsidR="00977A25" w:rsidRPr="00E17F84">
              <w:rPr>
                <w:rFonts w:ascii="Times New Roman" w:eastAsia="Times New Roman" w:hAnsi="Times New Roman" w:cs="Times New Roman"/>
                <w:sz w:val="24"/>
                <w:szCs w:val="24"/>
                <w:vertAlign w:val="subscript"/>
              </w:rPr>
              <w:t>2</w:t>
            </w:r>
            <w:r w:rsidR="00977A25" w:rsidRPr="00E17F84">
              <w:rPr>
                <w:rFonts w:ascii="Times New Roman" w:eastAsia="Times New Roman" w:hAnsi="Times New Roman" w:cs="Times New Roman"/>
                <w:sz w:val="24"/>
                <w:szCs w:val="24"/>
              </w:rPr>
              <w:t>SO</w:t>
            </w:r>
            <w:r w:rsidR="00977A25" w:rsidRPr="00E17F84">
              <w:rPr>
                <w:rFonts w:ascii="Times New Roman" w:eastAsia="Times New Roman" w:hAnsi="Times New Roman" w:cs="Times New Roman"/>
                <w:sz w:val="24"/>
                <w:szCs w:val="24"/>
                <w:vertAlign w:val="subscript"/>
              </w:rPr>
              <w:t>4</w:t>
            </w:r>
          </w:p>
        </w:tc>
        <w:tc>
          <w:tcPr>
            <w:tcW w:w="2113" w:type="dxa"/>
            <w:shd w:val="clear" w:color="000000" w:fill="FFFFFF"/>
            <w:noWrap/>
            <w:vAlign w:val="bottom"/>
          </w:tcPr>
          <w:p w14:paraId="5B89EBBF" w14:textId="035E9EAB" w:rsidR="004F70CE" w:rsidRPr="00E17F84" w:rsidRDefault="00664EE3" w:rsidP="001C6A5F">
            <w:pPr>
              <w:spacing w:after="0" w:line="276" w:lineRule="auto"/>
              <w:jc w:val="center"/>
              <w:rPr>
                <w:rFonts w:ascii="Times New Roman" w:eastAsia="Times New Roman" w:hAnsi="Times New Roman" w:cs="Times New Roman"/>
                <w:bCs/>
                <w:sz w:val="24"/>
                <w:szCs w:val="24"/>
              </w:rPr>
            </w:pPr>
            <w:r w:rsidRPr="00E17F84">
              <w:rPr>
                <w:rFonts w:ascii="Times New Roman" w:eastAsia="Times New Roman" w:hAnsi="Times New Roman" w:cs="Times New Roman"/>
                <w:bCs/>
                <w:sz w:val="24"/>
                <w:szCs w:val="24"/>
              </w:rPr>
              <w:t>14.8</w:t>
            </w:r>
          </w:p>
        </w:tc>
        <w:tc>
          <w:tcPr>
            <w:tcW w:w="1860" w:type="dxa"/>
            <w:shd w:val="clear" w:color="000000" w:fill="FFFFFF"/>
            <w:noWrap/>
            <w:vAlign w:val="bottom"/>
          </w:tcPr>
          <w:p w14:paraId="5525D24E" w14:textId="77777777" w:rsidR="004F70CE" w:rsidRPr="00E17F84" w:rsidRDefault="004F70CE" w:rsidP="001C6A5F">
            <w:pPr>
              <w:tabs>
                <w:tab w:val="left" w:pos="3164"/>
              </w:tabs>
              <w:spacing w:after="0" w:line="276" w:lineRule="auto"/>
              <w:jc w:val="center"/>
              <w:rPr>
                <w:rFonts w:ascii="Times New Roman" w:eastAsia="Times New Roman" w:hAnsi="Times New Roman" w:cs="Times New Roman"/>
                <w:bCs/>
                <w:sz w:val="24"/>
                <w:szCs w:val="24"/>
              </w:rPr>
            </w:pPr>
          </w:p>
        </w:tc>
      </w:tr>
      <w:tr w:rsidR="00E17F84" w:rsidRPr="00E17F84" w14:paraId="60E98C37" w14:textId="77777777" w:rsidTr="006122B6">
        <w:trPr>
          <w:trHeight w:val="331"/>
        </w:trPr>
        <w:tc>
          <w:tcPr>
            <w:tcW w:w="5028" w:type="dxa"/>
            <w:gridSpan w:val="2"/>
            <w:shd w:val="clear" w:color="000000" w:fill="FFFFFF"/>
            <w:vAlign w:val="center"/>
          </w:tcPr>
          <w:p w14:paraId="39A095F9" w14:textId="0B2D74FF" w:rsidR="00506130" w:rsidRPr="00E17F84" w:rsidRDefault="00506130" w:rsidP="001C6A5F">
            <w:pPr>
              <w:spacing w:after="0" w:line="276" w:lineRule="auto"/>
              <w:rPr>
                <w:rFonts w:ascii="Times New Roman" w:eastAsia="Times New Roman" w:hAnsi="Times New Roman" w:cs="Times New Roman"/>
                <w:sz w:val="24"/>
                <w:szCs w:val="24"/>
              </w:rPr>
            </w:pPr>
            <w:proofErr w:type="spellStart"/>
            <w:r w:rsidRPr="00E17F84">
              <w:rPr>
                <w:rFonts w:ascii="Times New Roman" w:eastAsia="Times New Roman" w:hAnsi="Times New Roman" w:cs="Times New Roman"/>
                <w:sz w:val="24"/>
                <w:szCs w:val="24"/>
              </w:rPr>
              <w:t>VitaMineral</w:t>
            </w:r>
            <w:proofErr w:type="spellEnd"/>
            <w:r w:rsidR="007809CB" w:rsidRPr="00E17F84">
              <w:rPr>
                <w:rFonts w:ascii="Times New Roman" w:eastAsia="Times New Roman" w:hAnsi="Times New Roman" w:cs="Times New Roman"/>
                <w:sz w:val="24"/>
                <w:szCs w:val="24"/>
                <w:vertAlign w:val="superscript"/>
              </w:rPr>
              <w:t>®</w:t>
            </w:r>
            <w:r w:rsidR="00664EE3" w:rsidRPr="00E17F84">
              <w:rPr>
                <w:rFonts w:ascii="Times New Roman" w:eastAsia="Times New Roman" w:hAnsi="Times New Roman" w:cs="Times New Roman"/>
                <w:sz w:val="24"/>
                <w:szCs w:val="24"/>
              </w:rPr>
              <w:t xml:space="preserve"> </w:t>
            </w:r>
            <w:r w:rsidRPr="00E17F84">
              <w:rPr>
                <w:rFonts w:ascii="Times New Roman" w:eastAsia="Times New Roman" w:hAnsi="Times New Roman" w:cs="Times New Roman"/>
                <w:sz w:val="24"/>
                <w:szCs w:val="24"/>
              </w:rPr>
              <w:t xml:space="preserve">Normal </w:t>
            </w:r>
            <w:r w:rsidR="007809CB" w:rsidRPr="00E17F84">
              <w:rPr>
                <w:rFonts w:ascii="Times New Roman" w:eastAsia="Times New Roman" w:hAnsi="Times New Roman" w:cs="Times New Roman"/>
                <w:sz w:val="24"/>
                <w:szCs w:val="24"/>
              </w:rPr>
              <w:t>S</w:t>
            </w:r>
            <w:r w:rsidRPr="00E17F84">
              <w:rPr>
                <w:rFonts w:ascii="Times New Roman" w:eastAsia="Times New Roman" w:hAnsi="Times New Roman" w:cs="Times New Roman"/>
                <w:sz w:val="24"/>
                <w:szCs w:val="24"/>
              </w:rPr>
              <w:t>au</w:t>
            </w:r>
          </w:p>
        </w:tc>
        <w:tc>
          <w:tcPr>
            <w:tcW w:w="2113" w:type="dxa"/>
            <w:shd w:val="clear" w:color="000000" w:fill="FFFFFF"/>
            <w:noWrap/>
            <w:vAlign w:val="bottom"/>
          </w:tcPr>
          <w:p w14:paraId="60A646B9" w14:textId="5F1FC844" w:rsidR="00506130" w:rsidRPr="00E17F84" w:rsidRDefault="00664EE3" w:rsidP="001C6A5F">
            <w:pPr>
              <w:spacing w:after="0" w:line="276" w:lineRule="auto"/>
              <w:jc w:val="center"/>
              <w:rPr>
                <w:rFonts w:ascii="Times New Roman" w:eastAsia="Times New Roman" w:hAnsi="Times New Roman" w:cs="Times New Roman"/>
                <w:bCs/>
                <w:sz w:val="24"/>
                <w:szCs w:val="24"/>
              </w:rPr>
            </w:pPr>
            <w:r w:rsidRPr="00E17F84">
              <w:rPr>
                <w:rFonts w:ascii="Times New Roman" w:eastAsia="Times New Roman" w:hAnsi="Times New Roman" w:cs="Times New Roman"/>
                <w:bCs/>
                <w:sz w:val="24"/>
                <w:szCs w:val="24"/>
              </w:rPr>
              <w:t>19.7</w:t>
            </w:r>
          </w:p>
        </w:tc>
        <w:tc>
          <w:tcPr>
            <w:tcW w:w="1860" w:type="dxa"/>
            <w:shd w:val="clear" w:color="000000" w:fill="FFFFFF"/>
            <w:noWrap/>
            <w:vAlign w:val="bottom"/>
          </w:tcPr>
          <w:p w14:paraId="65F41C2B" w14:textId="77777777" w:rsidR="00506130" w:rsidRPr="00E17F84" w:rsidRDefault="00506130" w:rsidP="001C6A5F">
            <w:pPr>
              <w:tabs>
                <w:tab w:val="left" w:pos="3164"/>
              </w:tabs>
              <w:spacing w:after="0" w:line="276" w:lineRule="auto"/>
              <w:jc w:val="center"/>
              <w:rPr>
                <w:rFonts w:ascii="Times New Roman" w:eastAsia="Times New Roman" w:hAnsi="Times New Roman" w:cs="Times New Roman"/>
                <w:bCs/>
                <w:sz w:val="24"/>
                <w:szCs w:val="24"/>
              </w:rPr>
            </w:pPr>
          </w:p>
        </w:tc>
      </w:tr>
      <w:tr w:rsidR="00E17F84" w:rsidRPr="00E17F84" w14:paraId="71E8FB88" w14:textId="77777777" w:rsidTr="006122B6">
        <w:trPr>
          <w:trHeight w:val="231"/>
        </w:trPr>
        <w:tc>
          <w:tcPr>
            <w:tcW w:w="5028" w:type="dxa"/>
            <w:gridSpan w:val="2"/>
            <w:shd w:val="clear" w:color="000000" w:fill="FFFFFF"/>
            <w:vAlign w:val="center"/>
          </w:tcPr>
          <w:p w14:paraId="699E5B38" w14:textId="77777777" w:rsidR="000C5A60" w:rsidRPr="00E17F84" w:rsidRDefault="000C5A60" w:rsidP="001C6A5F">
            <w:pPr>
              <w:spacing w:after="0" w:line="276" w:lineRule="auto"/>
              <w:rPr>
                <w:rFonts w:ascii="Times New Roman" w:eastAsia="Times New Roman" w:hAnsi="Times New Roman" w:cs="Times New Roman"/>
                <w:sz w:val="24"/>
                <w:szCs w:val="24"/>
                <w:vertAlign w:val="superscript"/>
              </w:rPr>
            </w:pPr>
          </w:p>
        </w:tc>
        <w:tc>
          <w:tcPr>
            <w:tcW w:w="2113" w:type="dxa"/>
            <w:shd w:val="clear" w:color="000000" w:fill="FFFFFF"/>
            <w:noWrap/>
            <w:vAlign w:val="bottom"/>
          </w:tcPr>
          <w:p w14:paraId="7B1E6096" w14:textId="77777777" w:rsidR="000C5A60" w:rsidRPr="00E17F84" w:rsidRDefault="000C5A60" w:rsidP="001C6A5F">
            <w:pPr>
              <w:spacing w:after="0" w:line="276" w:lineRule="auto"/>
              <w:jc w:val="center"/>
              <w:rPr>
                <w:rFonts w:ascii="Times New Roman" w:eastAsia="Times New Roman" w:hAnsi="Times New Roman" w:cs="Times New Roman"/>
                <w:sz w:val="24"/>
                <w:szCs w:val="24"/>
              </w:rPr>
            </w:pPr>
          </w:p>
        </w:tc>
        <w:tc>
          <w:tcPr>
            <w:tcW w:w="1860" w:type="dxa"/>
            <w:shd w:val="clear" w:color="000000" w:fill="FFFFFF"/>
            <w:noWrap/>
            <w:vAlign w:val="bottom"/>
          </w:tcPr>
          <w:p w14:paraId="576C5440" w14:textId="77777777" w:rsidR="000C5A60" w:rsidRPr="00E17F84" w:rsidRDefault="000C5A60" w:rsidP="001C6A5F">
            <w:pPr>
              <w:tabs>
                <w:tab w:val="left" w:pos="3164"/>
              </w:tabs>
              <w:spacing w:after="0" w:line="276" w:lineRule="auto"/>
              <w:jc w:val="center"/>
              <w:rPr>
                <w:rFonts w:ascii="Times New Roman" w:eastAsia="Times New Roman" w:hAnsi="Times New Roman" w:cs="Times New Roman"/>
                <w:sz w:val="24"/>
                <w:szCs w:val="24"/>
              </w:rPr>
            </w:pPr>
          </w:p>
        </w:tc>
      </w:tr>
      <w:tr w:rsidR="00E17F84" w:rsidRPr="00E17F84" w14:paraId="6A890135" w14:textId="77777777" w:rsidTr="006122B6">
        <w:trPr>
          <w:trHeight w:val="114"/>
        </w:trPr>
        <w:tc>
          <w:tcPr>
            <w:tcW w:w="5028" w:type="dxa"/>
            <w:gridSpan w:val="2"/>
            <w:shd w:val="clear" w:color="000000" w:fill="FFFFFF"/>
            <w:vAlign w:val="center"/>
          </w:tcPr>
          <w:p w14:paraId="120679E9" w14:textId="70E6032D" w:rsidR="000C5A60" w:rsidRPr="00E17F84" w:rsidRDefault="00006B40" w:rsidP="001C6A5F">
            <w:pPr>
              <w:spacing w:after="0" w:line="276" w:lineRule="auto"/>
              <w:rPr>
                <w:rFonts w:ascii="Times New Roman" w:eastAsia="Times New Roman" w:hAnsi="Times New Roman" w:cs="Times New Roman"/>
                <w:sz w:val="24"/>
                <w:szCs w:val="24"/>
              </w:rPr>
            </w:pPr>
            <w:r w:rsidRPr="00E17F84">
              <w:rPr>
                <w:rFonts w:ascii="Times New Roman" w:eastAsia="Times New Roman" w:hAnsi="Times New Roman" w:cs="Times New Roman"/>
                <w:i/>
                <w:iCs/>
                <w:sz w:val="24"/>
                <w:szCs w:val="24"/>
              </w:rPr>
              <w:t>Nutrients a</w:t>
            </w:r>
            <w:r w:rsidR="000C5A60" w:rsidRPr="00E17F84">
              <w:rPr>
                <w:rFonts w:ascii="Times New Roman" w:eastAsia="Times New Roman" w:hAnsi="Times New Roman" w:cs="Times New Roman"/>
                <w:i/>
                <w:iCs/>
                <w:sz w:val="24"/>
                <w:szCs w:val="24"/>
              </w:rPr>
              <w:t>nalyzed</w:t>
            </w:r>
            <w:r w:rsidRPr="00E17F84">
              <w:rPr>
                <w:rFonts w:ascii="Times New Roman" w:eastAsia="Times New Roman" w:hAnsi="Times New Roman" w:cs="Times New Roman"/>
                <w:vertAlign w:val="superscript"/>
              </w:rPr>
              <w:t>‡</w:t>
            </w:r>
          </w:p>
        </w:tc>
        <w:tc>
          <w:tcPr>
            <w:tcW w:w="2113" w:type="dxa"/>
            <w:shd w:val="clear" w:color="000000" w:fill="FFFFFF"/>
            <w:noWrap/>
            <w:vAlign w:val="bottom"/>
          </w:tcPr>
          <w:p w14:paraId="1D7F8988" w14:textId="77777777" w:rsidR="000C5A60" w:rsidRPr="00E17F84" w:rsidRDefault="000C5A60" w:rsidP="001C6A5F">
            <w:pPr>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bCs/>
                <w:sz w:val="24"/>
                <w:szCs w:val="24"/>
              </w:rPr>
              <w:t> </w:t>
            </w:r>
          </w:p>
        </w:tc>
        <w:tc>
          <w:tcPr>
            <w:tcW w:w="1860" w:type="dxa"/>
            <w:shd w:val="clear" w:color="000000" w:fill="FFFFFF"/>
            <w:noWrap/>
            <w:vAlign w:val="bottom"/>
          </w:tcPr>
          <w:p w14:paraId="40CBEE7D" w14:textId="77777777" w:rsidR="000C5A60" w:rsidRPr="00E17F84" w:rsidRDefault="000C5A60" w:rsidP="001C6A5F">
            <w:pPr>
              <w:tabs>
                <w:tab w:val="left" w:pos="3164"/>
              </w:tabs>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bCs/>
                <w:sz w:val="24"/>
                <w:szCs w:val="24"/>
              </w:rPr>
              <w:t> </w:t>
            </w:r>
          </w:p>
        </w:tc>
      </w:tr>
      <w:tr w:rsidR="00E17F84" w:rsidRPr="00E17F84" w14:paraId="78588EC3" w14:textId="77777777" w:rsidTr="006122B6">
        <w:trPr>
          <w:trHeight w:val="121"/>
        </w:trPr>
        <w:tc>
          <w:tcPr>
            <w:tcW w:w="5028" w:type="dxa"/>
            <w:gridSpan w:val="2"/>
            <w:shd w:val="clear" w:color="000000" w:fill="FFFFFF"/>
            <w:noWrap/>
            <w:vAlign w:val="center"/>
          </w:tcPr>
          <w:p w14:paraId="227759CB" w14:textId="537CAC2C" w:rsidR="000C5A60" w:rsidRPr="00E17F84" w:rsidRDefault="000C5A60" w:rsidP="001C6A5F">
            <w:pPr>
              <w:spacing w:after="0" w:line="276" w:lineRule="auto"/>
              <w:rPr>
                <w:rFonts w:ascii="Times New Roman" w:eastAsia="Times New Roman" w:hAnsi="Times New Roman" w:cs="Times New Roman"/>
                <w:sz w:val="24"/>
                <w:szCs w:val="24"/>
              </w:rPr>
            </w:pPr>
            <w:proofErr w:type="spellStart"/>
            <w:r w:rsidRPr="00E17F84">
              <w:rPr>
                <w:rFonts w:ascii="Times New Roman" w:eastAsia="Times New Roman" w:hAnsi="Times New Roman" w:cs="Times New Roman"/>
                <w:sz w:val="24"/>
                <w:szCs w:val="24"/>
              </w:rPr>
              <w:t>aNDF</w:t>
            </w:r>
            <w:r w:rsidR="00FF606B" w:rsidRPr="00E17F84">
              <w:rPr>
                <w:rFonts w:ascii="Times New Roman" w:eastAsia="Times New Roman" w:hAnsi="Times New Roman" w:cs="Times New Roman"/>
                <w:sz w:val="24"/>
                <w:szCs w:val="24"/>
              </w:rPr>
              <w:t>om</w:t>
            </w:r>
            <w:proofErr w:type="spellEnd"/>
            <w:r w:rsidR="00006B40" w:rsidRPr="00E17F84">
              <w:rPr>
                <w:rFonts w:ascii="Times New Roman" w:eastAsia="Times New Roman" w:hAnsi="Times New Roman" w:cs="Times New Roman"/>
                <w:sz w:val="24"/>
                <w:szCs w:val="24"/>
                <w:vertAlign w:val="superscript"/>
                <w:lang w:val="en-GB"/>
              </w:rPr>
              <w:t>§</w:t>
            </w:r>
          </w:p>
        </w:tc>
        <w:tc>
          <w:tcPr>
            <w:tcW w:w="2113" w:type="dxa"/>
            <w:shd w:val="clear" w:color="000000" w:fill="FFFFFF"/>
            <w:noWrap/>
            <w:vAlign w:val="bottom"/>
          </w:tcPr>
          <w:p w14:paraId="57BC8CCC" w14:textId="30BE6A2E" w:rsidR="000C5A60" w:rsidRPr="00E17F84" w:rsidRDefault="006D0462" w:rsidP="001C6A5F">
            <w:pPr>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298.9</w:t>
            </w:r>
          </w:p>
        </w:tc>
        <w:tc>
          <w:tcPr>
            <w:tcW w:w="1860" w:type="dxa"/>
            <w:shd w:val="clear" w:color="000000" w:fill="FFFFFF"/>
            <w:noWrap/>
            <w:vAlign w:val="bottom"/>
          </w:tcPr>
          <w:p w14:paraId="777255F5" w14:textId="1C16857C" w:rsidR="000C5A60" w:rsidRPr="00E17F84" w:rsidRDefault="006D0462" w:rsidP="001C6A5F">
            <w:pPr>
              <w:tabs>
                <w:tab w:val="left" w:pos="3164"/>
              </w:tabs>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533.0</w:t>
            </w:r>
          </w:p>
        </w:tc>
      </w:tr>
      <w:tr w:rsidR="00E17F84" w:rsidRPr="00E17F84" w14:paraId="4D717E70" w14:textId="77777777" w:rsidTr="006122B6">
        <w:trPr>
          <w:trHeight w:val="66"/>
        </w:trPr>
        <w:tc>
          <w:tcPr>
            <w:tcW w:w="5028" w:type="dxa"/>
            <w:gridSpan w:val="2"/>
            <w:shd w:val="clear" w:color="000000" w:fill="FFFFFF"/>
            <w:noWrap/>
            <w:vAlign w:val="center"/>
          </w:tcPr>
          <w:p w14:paraId="7869CB4B" w14:textId="1BAC0D1F" w:rsidR="000C5A60" w:rsidRPr="00E17F84" w:rsidRDefault="000C5A60" w:rsidP="001C6A5F">
            <w:pPr>
              <w:spacing w:after="0" w:line="276" w:lineRule="auto"/>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Starch</w:t>
            </w:r>
          </w:p>
        </w:tc>
        <w:tc>
          <w:tcPr>
            <w:tcW w:w="2113" w:type="dxa"/>
            <w:shd w:val="clear" w:color="000000" w:fill="FFFFFF"/>
            <w:noWrap/>
            <w:vAlign w:val="bottom"/>
          </w:tcPr>
          <w:p w14:paraId="0DA8F136" w14:textId="556876E8" w:rsidR="000C5A60" w:rsidRPr="00E17F84" w:rsidRDefault="006D0462" w:rsidP="001C6A5F">
            <w:pPr>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328.9</w:t>
            </w:r>
          </w:p>
        </w:tc>
        <w:tc>
          <w:tcPr>
            <w:tcW w:w="1860" w:type="dxa"/>
            <w:shd w:val="clear" w:color="000000" w:fill="FFFFFF"/>
            <w:noWrap/>
            <w:vAlign w:val="bottom"/>
          </w:tcPr>
          <w:p w14:paraId="253A6CED" w14:textId="771DAC57" w:rsidR="000C5A60" w:rsidRPr="00E17F84" w:rsidRDefault="006D0462" w:rsidP="001C6A5F">
            <w:pPr>
              <w:tabs>
                <w:tab w:val="left" w:pos="3164"/>
              </w:tabs>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1.6</w:t>
            </w:r>
          </w:p>
        </w:tc>
      </w:tr>
      <w:tr w:rsidR="00E17F84" w:rsidRPr="00E17F84" w14:paraId="446DCB4A" w14:textId="77777777" w:rsidTr="006122B6">
        <w:trPr>
          <w:trHeight w:val="140"/>
        </w:trPr>
        <w:tc>
          <w:tcPr>
            <w:tcW w:w="5028" w:type="dxa"/>
            <w:gridSpan w:val="2"/>
            <w:shd w:val="clear" w:color="000000" w:fill="FFFFFF"/>
            <w:noWrap/>
            <w:vAlign w:val="center"/>
          </w:tcPr>
          <w:p w14:paraId="160C6D53" w14:textId="0702BBB4" w:rsidR="000C5A60" w:rsidRPr="00E17F84" w:rsidRDefault="000C5A60" w:rsidP="001C6A5F">
            <w:pPr>
              <w:spacing w:after="0" w:line="276" w:lineRule="auto"/>
              <w:rPr>
                <w:rFonts w:ascii="Times New Roman" w:eastAsia="Times New Roman" w:hAnsi="Times New Roman" w:cs="Times New Roman"/>
                <w:sz w:val="24"/>
                <w:szCs w:val="24"/>
                <w:lang w:val="nb-NO"/>
              </w:rPr>
            </w:pPr>
            <w:proofErr w:type="spellStart"/>
            <w:r w:rsidRPr="00E17F84">
              <w:rPr>
                <w:rFonts w:ascii="Times New Roman" w:eastAsia="Times New Roman" w:hAnsi="Times New Roman" w:cs="Times New Roman"/>
                <w:sz w:val="24"/>
                <w:szCs w:val="24"/>
                <w:lang w:val="nb-NO"/>
              </w:rPr>
              <w:t>Crude</w:t>
            </w:r>
            <w:proofErr w:type="spellEnd"/>
            <w:r w:rsidRPr="00E17F84">
              <w:rPr>
                <w:rFonts w:ascii="Times New Roman" w:eastAsia="Times New Roman" w:hAnsi="Times New Roman" w:cs="Times New Roman"/>
                <w:sz w:val="24"/>
                <w:szCs w:val="24"/>
                <w:lang w:val="nb-NO"/>
              </w:rPr>
              <w:t xml:space="preserve"> protein</w:t>
            </w:r>
          </w:p>
        </w:tc>
        <w:tc>
          <w:tcPr>
            <w:tcW w:w="2113" w:type="dxa"/>
            <w:shd w:val="clear" w:color="000000" w:fill="FFFFFF"/>
            <w:noWrap/>
            <w:vAlign w:val="bottom"/>
          </w:tcPr>
          <w:p w14:paraId="75CACC6F" w14:textId="144D6956" w:rsidR="000C5A60" w:rsidRPr="00E17F84" w:rsidRDefault="006D0462" w:rsidP="001C6A5F">
            <w:pPr>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131.1</w:t>
            </w:r>
          </w:p>
        </w:tc>
        <w:tc>
          <w:tcPr>
            <w:tcW w:w="1860" w:type="dxa"/>
            <w:shd w:val="clear" w:color="000000" w:fill="FFFFFF"/>
            <w:noWrap/>
            <w:vAlign w:val="bottom"/>
          </w:tcPr>
          <w:p w14:paraId="0011C2E0" w14:textId="75038C98" w:rsidR="000C5A60" w:rsidRPr="00E17F84" w:rsidRDefault="006D0462" w:rsidP="001C6A5F">
            <w:pPr>
              <w:tabs>
                <w:tab w:val="left" w:pos="3164"/>
              </w:tabs>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149.0</w:t>
            </w:r>
          </w:p>
        </w:tc>
      </w:tr>
      <w:tr w:rsidR="00E17F84" w:rsidRPr="00E17F84" w14:paraId="1051C408" w14:textId="77777777" w:rsidTr="006122B6">
        <w:trPr>
          <w:trHeight w:val="142"/>
        </w:trPr>
        <w:tc>
          <w:tcPr>
            <w:tcW w:w="5028" w:type="dxa"/>
            <w:gridSpan w:val="2"/>
            <w:shd w:val="clear" w:color="000000" w:fill="FFFFFF"/>
            <w:vAlign w:val="center"/>
          </w:tcPr>
          <w:p w14:paraId="431CAD67" w14:textId="01074FE6" w:rsidR="000C5A60" w:rsidRPr="00E17F84" w:rsidRDefault="000C5A60" w:rsidP="001C6A5F">
            <w:pPr>
              <w:spacing w:after="0" w:line="276" w:lineRule="auto"/>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Lipid</w:t>
            </w:r>
          </w:p>
        </w:tc>
        <w:tc>
          <w:tcPr>
            <w:tcW w:w="2113" w:type="dxa"/>
            <w:shd w:val="clear" w:color="000000" w:fill="FFFFFF"/>
            <w:noWrap/>
            <w:vAlign w:val="bottom"/>
          </w:tcPr>
          <w:p w14:paraId="3E350F86" w14:textId="39DF6265" w:rsidR="000C5A60" w:rsidRPr="00E17F84" w:rsidRDefault="006D0462" w:rsidP="001C6A5F">
            <w:pPr>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38.6</w:t>
            </w:r>
          </w:p>
        </w:tc>
        <w:tc>
          <w:tcPr>
            <w:tcW w:w="1860" w:type="dxa"/>
            <w:shd w:val="clear" w:color="000000" w:fill="FFFFFF"/>
            <w:noWrap/>
            <w:vAlign w:val="bottom"/>
          </w:tcPr>
          <w:p w14:paraId="14A16FFC" w14:textId="6596A8FE" w:rsidR="000C5A60" w:rsidRPr="00E17F84" w:rsidRDefault="006D0462" w:rsidP="001C6A5F">
            <w:pPr>
              <w:tabs>
                <w:tab w:val="left" w:pos="3164"/>
              </w:tabs>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28.7</w:t>
            </w:r>
          </w:p>
        </w:tc>
      </w:tr>
      <w:tr w:rsidR="00E17F84" w:rsidRPr="00E17F84" w14:paraId="1CDF5A14" w14:textId="77777777" w:rsidTr="006122B6">
        <w:trPr>
          <w:trHeight w:val="66"/>
        </w:trPr>
        <w:tc>
          <w:tcPr>
            <w:tcW w:w="5028" w:type="dxa"/>
            <w:gridSpan w:val="2"/>
            <w:shd w:val="clear" w:color="000000" w:fill="FFFFFF"/>
            <w:vAlign w:val="center"/>
          </w:tcPr>
          <w:p w14:paraId="2BDA2433" w14:textId="4004A6A6" w:rsidR="000C5A60" w:rsidRPr="00E17F84" w:rsidRDefault="000C5A60" w:rsidP="001C6A5F">
            <w:pPr>
              <w:spacing w:after="0" w:line="276" w:lineRule="auto"/>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Ash</w:t>
            </w:r>
          </w:p>
        </w:tc>
        <w:tc>
          <w:tcPr>
            <w:tcW w:w="2113" w:type="dxa"/>
            <w:shd w:val="clear" w:color="000000" w:fill="FFFFFF"/>
            <w:noWrap/>
            <w:vAlign w:val="bottom"/>
          </w:tcPr>
          <w:p w14:paraId="6AAB8254" w14:textId="00A53DF7" w:rsidR="000C5A60" w:rsidRPr="00E17F84" w:rsidRDefault="006D0462" w:rsidP="001C6A5F">
            <w:pPr>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44.0</w:t>
            </w:r>
          </w:p>
        </w:tc>
        <w:tc>
          <w:tcPr>
            <w:tcW w:w="1860" w:type="dxa"/>
            <w:shd w:val="clear" w:color="000000" w:fill="FFFFFF"/>
            <w:noWrap/>
            <w:vAlign w:val="bottom"/>
          </w:tcPr>
          <w:p w14:paraId="50B3CD7F" w14:textId="11F6A38A" w:rsidR="000C5A60" w:rsidRPr="00E17F84" w:rsidRDefault="006D0462" w:rsidP="001C6A5F">
            <w:pPr>
              <w:tabs>
                <w:tab w:val="left" w:pos="3164"/>
              </w:tabs>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94.0</w:t>
            </w:r>
          </w:p>
        </w:tc>
      </w:tr>
      <w:tr w:rsidR="00E17F84" w:rsidRPr="00E17F84" w14:paraId="0CFE1260" w14:textId="77777777" w:rsidTr="006122B6">
        <w:trPr>
          <w:trHeight w:val="66"/>
        </w:trPr>
        <w:tc>
          <w:tcPr>
            <w:tcW w:w="5028" w:type="dxa"/>
            <w:gridSpan w:val="2"/>
            <w:shd w:val="clear" w:color="000000" w:fill="FFFFFF"/>
            <w:vAlign w:val="bottom"/>
          </w:tcPr>
          <w:p w14:paraId="3F8F7C0B" w14:textId="35FD9A28" w:rsidR="000C5A60" w:rsidRPr="00E17F84" w:rsidRDefault="000C5A60" w:rsidP="001C6A5F">
            <w:pPr>
              <w:spacing w:after="0" w:line="276" w:lineRule="auto"/>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Gross energy, MJ</w:t>
            </w:r>
            <w:r w:rsidR="00C01D20" w:rsidRPr="00E17F84">
              <w:rPr>
                <w:rFonts w:ascii="Times New Roman" w:eastAsia="Times New Roman" w:hAnsi="Times New Roman" w:cs="Times New Roman"/>
                <w:sz w:val="24"/>
                <w:szCs w:val="24"/>
              </w:rPr>
              <w:t>/kg DM</w:t>
            </w:r>
          </w:p>
        </w:tc>
        <w:tc>
          <w:tcPr>
            <w:tcW w:w="2113" w:type="dxa"/>
            <w:shd w:val="clear" w:color="000000" w:fill="FFFFFF"/>
            <w:noWrap/>
            <w:vAlign w:val="bottom"/>
          </w:tcPr>
          <w:p w14:paraId="7E969679" w14:textId="7B6D0E3F" w:rsidR="000C5A60" w:rsidRPr="00E17F84" w:rsidRDefault="000C5A60" w:rsidP="001C6A5F">
            <w:pPr>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1</w:t>
            </w:r>
            <w:r w:rsidR="006122B6" w:rsidRPr="00E17F84">
              <w:rPr>
                <w:rFonts w:ascii="Times New Roman" w:eastAsia="Times New Roman" w:hAnsi="Times New Roman" w:cs="Times New Roman"/>
                <w:sz w:val="24"/>
                <w:szCs w:val="24"/>
              </w:rPr>
              <w:t>8</w:t>
            </w:r>
            <w:r w:rsidRPr="00E17F84">
              <w:rPr>
                <w:rFonts w:ascii="Times New Roman" w:eastAsia="Times New Roman" w:hAnsi="Times New Roman" w:cs="Times New Roman"/>
                <w:sz w:val="24"/>
                <w:szCs w:val="24"/>
              </w:rPr>
              <w:t>.</w:t>
            </w:r>
            <w:r w:rsidR="006122B6" w:rsidRPr="00E17F84">
              <w:rPr>
                <w:rFonts w:ascii="Times New Roman" w:eastAsia="Times New Roman" w:hAnsi="Times New Roman" w:cs="Times New Roman"/>
                <w:sz w:val="24"/>
                <w:szCs w:val="24"/>
              </w:rPr>
              <w:t>9</w:t>
            </w:r>
          </w:p>
        </w:tc>
        <w:tc>
          <w:tcPr>
            <w:tcW w:w="1860" w:type="dxa"/>
            <w:shd w:val="clear" w:color="000000" w:fill="FFFFFF"/>
            <w:noWrap/>
            <w:vAlign w:val="bottom"/>
          </w:tcPr>
          <w:p w14:paraId="7217900C" w14:textId="01D46FFD" w:rsidR="000C5A60" w:rsidRPr="00E17F84" w:rsidRDefault="000C5A60" w:rsidP="001C6A5F">
            <w:pPr>
              <w:tabs>
                <w:tab w:val="left" w:pos="3164"/>
              </w:tabs>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1</w:t>
            </w:r>
            <w:r w:rsidR="006122B6" w:rsidRPr="00E17F84">
              <w:rPr>
                <w:rFonts w:ascii="Times New Roman" w:eastAsia="Times New Roman" w:hAnsi="Times New Roman" w:cs="Times New Roman"/>
                <w:sz w:val="24"/>
                <w:szCs w:val="24"/>
              </w:rPr>
              <w:t>8.8</w:t>
            </w:r>
          </w:p>
        </w:tc>
      </w:tr>
      <w:tr w:rsidR="00E17F84" w:rsidRPr="00E17F84" w14:paraId="51217647" w14:textId="77777777" w:rsidTr="006122B6">
        <w:trPr>
          <w:trHeight w:val="66"/>
        </w:trPr>
        <w:tc>
          <w:tcPr>
            <w:tcW w:w="5028" w:type="dxa"/>
            <w:gridSpan w:val="2"/>
            <w:shd w:val="clear" w:color="000000" w:fill="FFFFFF"/>
            <w:vAlign w:val="bottom"/>
          </w:tcPr>
          <w:p w14:paraId="0A13A3A7" w14:textId="77777777" w:rsidR="000C5A60" w:rsidRPr="00E17F84" w:rsidRDefault="000C5A60" w:rsidP="001C6A5F">
            <w:pPr>
              <w:spacing w:after="0" w:line="276" w:lineRule="auto"/>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 </w:t>
            </w:r>
          </w:p>
        </w:tc>
        <w:tc>
          <w:tcPr>
            <w:tcW w:w="2113" w:type="dxa"/>
            <w:shd w:val="clear" w:color="000000" w:fill="FFFFFF"/>
            <w:noWrap/>
            <w:vAlign w:val="bottom"/>
          </w:tcPr>
          <w:p w14:paraId="2E79E8AE" w14:textId="77777777" w:rsidR="000C5A60" w:rsidRPr="00E17F84" w:rsidRDefault="000C5A60" w:rsidP="001C6A5F">
            <w:pPr>
              <w:spacing w:after="0" w:line="276" w:lineRule="auto"/>
              <w:jc w:val="center"/>
              <w:rPr>
                <w:rFonts w:ascii="Times New Roman" w:eastAsia="Times New Roman" w:hAnsi="Times New Roman" w:cs="Times New Roman"/>
                <w:sz w:val="24"/>
                <w:szCs w:val="24"/>
              </w:rPr>
            </w:pPr>
          </w:p>
        </w:tc>
        <w:tc>
          <w:tcPr>
            <w:tcW w:w="1860" w:type="dxa"/>
            <w:shd w:val="clear" w:color="000000" w:fill="FFFFFF"/>
            <w:noWrap/>
            <w:vAlign w:val="bottom"/>
          </w:tcPr>
          <w:p w14:paraId="15E018BB" w14:textId="77777777" w:rsidR="000C5A60" w:rsidRPr="00E17F84" w:rsidRDefault="000C5A60" w:rsidP="001C6A5F">
            <w:pPr>
              <w:tabs>
                <w:tab w:val="left" w:pos="3164"/>
              </w:tabs>
              <w:spacing w:after="0" w:line="276" w:lineRule="auto"/>
              <w:jc w:val="center"/>
              <w:rPr>
                <w:rFonts w:ascii="Times New Roman" w:eastAsia="Times New Roman" w:hAnsi="Times New Roman" w:cs="Times New Roman"/>
                <w:sz w:val="24"/>
                <w:szCs w:val="24"/>
              </w:rPr>
            </w:pPr>
          </w:p>
        </w:tc>
      </w:tr>
      <w:tr w:rsidR="00E17F84" w:rsidRPr="00E17F84" w14:paraId="39B9D368" w14:textId="77777777" w:rsidTr="006122B6">
        <w:trPr>
          <w:trHeight w:val="66"/>
        </w:trPr>
        <w:tc>
          <w:tcPr>
            <w:tcW w:w="5028" w:type="dxa"/>
            <w:gridSpan w:val="2"/>
            <w:shd w:val="clear" w:color="000000" w:fill="FFFFFF"/>
            <w:vAlign w:val="bottom"/>
          </w:tcPr>
          <w:p w14:paraId="0BC3726A" w14:textId="5C7E38F2" w:rsidR="000C5A60" w:rsidRPr="00E17F84" w:rsidRDefault="000C5A60" w:rsidP="001C6A5F">
            <w:pPr>
              <w:spacing w:after="0" w:line="276" w:lineRule="auto"/>
              <w:rPr>
                <w:rFonts w:ascii="Times New Roman" w:hAnsi="Times New Roman" w:cs="Times New Roman"/>
                <w:b/>
                <w:sz w:val="24"/>
                <w:szCs w:val="24"/>
              </w:rPr>
            </w:pPr>
            <w:r w:rsidRPr="00E17F84">
              <w:rPr>
                <w:rFonts w:ascii="Times New Roman" w:eastAsia="Times New Roman" w:hAnsi="Times New Roman" w:cs="Times New Roman"/>
                <w:i/>
                <w:sz w:val="24"/>
                <w:szCs w:val="24"/>
              </w:rPr>
              <w:t>Analyzed content</w:t>
            </w:r>
            <w:r w:rsidR="00006B40" w:rsidRPr="00E17F84">
              <w:rPr>
                <w:rFonts w:ascii="Times New Roman" w:eastAsia="Times New Roman" w:hAnsi="Times New Roman" w:cs="Times New Roman"/>
                <w:vertAlign w:val="superscript"/>
              </w:rPr>
              <w:t>‡</w:t>
            </w:r>
            <w:r w:rsidRPr="00E17F84">
              <w:rPr>
                <w:rFonts w:ascii="Times New Roman" w:eastAsia="Times New Roman" w:hAnsi="Times New Roman" w:cs="Times New Roman"/>
                <w:i/>
                <w:sz w:val="24"/>
                <w:szCs w:val="24"/>
              </w:rPr>
              <w:t>, ‰</w:t>
            </w:r>
          </w:p>
        </w:tc>
        <w:tc>
          <w:tcPr>
            <w:tcW w:w="2113" w:type="dxa"/>
            <w:shd w:val="clear" w:color="000000" w:fill="FFFFFF"/>
            <w:noWrap/>
            <w:vAlign w:val="bottom"/>
          </w:tcPr>
          <w:p w14:paraId="64090035" w14:textId="77777777" w:rsidR="000C5A60" w:rsidRPr="00E17F84" w:rsidRDefault="000C5A60" w:rsidP="001C6A5F">
            <w:pPr>
              <w:spacing w:after="0" w:line="276" w:lineRule="auto"/>
              <w:jc w:val="center"/>
              <w:rPr>
                <w:rFonts w:ascii="Times New Roman" w:eastAsia="Times New Roman" w:hAnsi="Times New Roman" w:cs="Times New Roman"/>
                <w:sz w:val="24"/>
                <w:szCs w:val="24"/>
              </w:rPr>
            </w:pPr>
          </w:p>
        </w:tc>
        <w:tc>
          <w:tcPr>
            <w:tcW w:w="1860" w:type="dxa"/>
            <w:shd w:val="clear" w:color="000000" w:fill="FFFFFF"/>
            <w:noWrap/>
            <w:vAlign w:val="bottom"/>
          </w:tcPr>
          <w:p w14:paraId="4859D7D5" w14:textId="77777777" w:rsidR="000C5A60" w:rsidRPr="00E17F84" w:rsidRDefault="000C5A60" w:rsidP="001C6A5F">
            <w:pPr>
              <w:tabs>
                <w:tab w:val="left" w:pos="3164"/>
              </w:tabs>
              <w:spacing w:after="0" w:line="276" w:lineRule="auto"/>
              <w:jc w:val="center"/>
              <w:rPr>
                <w:rFonts w:ascii="Times New Roman" w:eastAsia="Times New Roman" w:hAnsi="Times New Roman" w:cs="Times New Roman"/>
                <w:sz w:val="24"/>
                <w:szCs w:val="24"/>
              </w:rPr>
            </w:pPr>
          </w:p>
        </w:tc>
      </w:tr>
      <w:tr w:rsidR="00E17F84" w:rsidRPr="00E17F84" w14:paraId="7FDB0851" w14:textId="77777777" w:rsidTr="006122B6">
        <w:trPr>
          <w:trHeight w:val="66"/>
        </w:trPr>
        <w:tc>
          <w:tcPr>
            <w:tcW w:w="5028" w:type="dxa"/>
            <w:gridSpan w:val="2"/>
            <w:tcBorders>
              <w:bottom w:val="single" w:sz="4" w:space="0" w:color="auto"/>
            </w:tcBorders>
            <w:shd w:val="clear" w:color="000000" w:fill="FFFFFF"/>
            <w:vAlign w:val="center"/>
          </w:tcPr>
          <w:p w14:paraId="28F00C22" w14:textId="7A30E227" w:rsidR="000C5A60" w:rsidRPr="00E17F84" w:rsidRDefault="000C5A60" w:rsidP="001C6A5F">
            <w:pPr>
              <w:spacing w:after="0" w:line="276" w:lineRule="auto"/>
              <w:rPr>
                <w:rFonts w:ascii="Times New Roman" w:eastAsia="Times New Roman" w:hAnsi="Times New Roman" w:cs="Times New Roman"/>
                <w:i/>
                <w:sz w:val="24"/>
                <w:szCs w:val="24"/>
              </w:rPr>
            </w:pPr>
            <w:r w:rsidRPr="00E17F84">
              <w:rPr>
                <w:rFonts w:ascii="Times New Roman" w:eastAsia="Times New Roman" w:hAnsi="Times New Roman" w:cs="Times New Roman"/>
                <w:sz w:val="24"/>
                <w:szCs w:val="24"/>
              </w:rPr>
              <w:t>δ</w:t>
            </w:r>
            <w:r w:rsidRPr="00E17F84">
              <w:rPr>
                <w:rFonts w:ascii="Times New Roman" w:eastAsia="Times New Roman" w:hAnsi="Times New Roman" w:cs="Times New Roman"/>
                <w:sz w:val="24"/>
                <w:szCs w:val="24"/>
                <w:vertAlign w:val="superscript"/>
              </w:rPr>
              <w:t>13</w:t>
            </w:r>
            <w:r w:rsidRPr="00E17F84">
              <w:rPr>
                <w:rFonts w:ascii="Times New Roman" w:eastAsia="Times New Roman" w:hAnsi="Times New Roman" w:cs="Times New Roman"/>
                <w:sz w:val="24"/>
                <w:szCs w:val="24"/>
              </w:rPr>
              <w:t>C</w:t>
            </w:r>
          </w:p>
        </w:tc>
        <w:tc>
          <w:tcPr>
            <w:tcW w:w="2113" w:type="dxa"/>
            <w:tcBorders>
              <w:bottom w:val="single" w:sz="4" w:space="0" w:color="auto"/>
            </w:tcBorders>
            <w:shd w:val="clear" w:color="000000" w:fill="FFFFFF"/>
            <w:noWrap/>
            <w:vAlign w:val="center"/>
          </w:tcPr>
          <w:p w14:paraId="1C0E358B" w14:textId="77777777" w:rsidR="000C5A60" w:rsidRPr="00E17F84" w:rsidRDefault="000C5A60" w:rsidP="001C6A5F">
            <w:pPr>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-13.1 ± 0.10</w:t>
            </w:r>
          </w:p>
        </w:tc>
        <w:tc>
          <w:tcPr>
            <w:tcW w:w="1860" w:type="dxa"/>
            <w:tcBorders>
              <w:bottom w:val="single" w:sz="4" w:space="0" w:color="auto"/>
            </w:tcBorders>
            <w:shd w:val="clear" w:color="000000" w:fill="FFFFFF"/>
            <w:noWrap/>
            <w:vAlign w:val="center"/>
          </w:tcPr>
          <w:p w14:paraId="6828CA05" w14:textId="77777777" w:rsidR="000C5A60" w:rsidRPr="00E17F84" w:rsidRDefault="000C5A60" w:rsidP="001C6A5F">
            <w:pPr>
              <w:tabs>
                <w:tab w:val="left" w:pos="3164"/>
              </w:tabs>
              <w:spacing w:after="0"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-30.5 ± 1.23</w:t>
            </w:r>
          </w:p>
        </w:tc>
      </w:tr>
    </w:tbl>
    <w:p w14:paraId="12F9D749" w14:textId="5E83CE40" w:rsidR="0079752F" w:rsidRPr="00E17F84" w:rsidRDefault="00317AD4" w:rsidP="006122B6">
      <w:pPr>
        <w:spacing w:after="0" w:line="360" w:lineRule="auto"/>
        <w:rPr>
          <w:rFonts w:ascii="Times New Roman" w:eastAsia="Times New Roman" w:hAnsi="Times New Roman" w:cs="Times New Roman"/>
          <w:sz w:val="20"/>
          <w:szCs w:val="20"/>
        </w:rPr>
      </w:pPr>
      <w:r w:rsidRPr="00E17F84">
        <w:rPr>
          <w:rFonts w:ascii="Times New Roman" w:eastAsia="Times New Roman" w:hAnsi="Times New Roman" w:cs="Times New Roman"/>
          <w:sz w:val="20"/>
          <w:szCs w:val="20"/>
          <w:vertAlign w:val="superscript"/>
        </w:rPr>
        <w:t>†</w:t>
      </w:r>
      <w:r w:rsidR="0079752F" w:rsidRPr="00E17F84">
        <w:rPr>
          <w:rFonts w:ascii="Times New Roman" w:eastAsia="Times New Roman" w:hAnsi="Times New Roman" w:cs="Times New Roman"/>
          <w:sz w:val="20"/>
          <w:szCs w:val="20"/>
        </w:rPr>
        <w:t>Total-mixed ration.</w:t>
      </w:r>
    </w:p>
    <w:p w14:paraId="10DAF7DA" w14:textId="24901D38" w:rsidR="000C5A60" w:rsidRPr="00E17F84" w:rsidRDefault="00317AD4" w:rsidP="006122B6">
      <w:pPr>
        <w:spacing w:after="0" w:line="360" w:lineRule="auto"/>
        <w:rPr>
          <w:rFonts w:ascii="Times New Roman" w:eastAsia="Times New Roman" w:hAnsi="Times New Roman" w:cs="Times New Roman"/>
          <w:sz w:val="20"/>
          <w:szCs w:val="20"/>
        </w:rPr>
      </w:pPr>
      <w:r w:rsidRPr="00E17F84">
        <w:rPr>
          <w:rFonts w:ascii="Times New Roman" w:eastAsia="Times New Roman" w:hAnsi="Times New Roman" w:cs="Times New Roman"/>
          <w:sz w:val="20"/>
          <w:szCs w:val="20"/>
          <w:vertAlign w:val="superscript"/>
        </w:rPr>
        <w:t>‡</w:t>
      </w:r>
      <w:r w:rsidR="00213A24" w:rsidRPr="00E17F84">
        <w:rPr>
          <w:rFonts w:ascii="Times New Roman" w:hAnsi="Times New Roman" w:cs="Times New Roman"/>
          <w:sz w:val="20"/>
          <w:szCs w:val="20"/>
        </w:rPr>
        <w:t xml:space="preserve">Values </w:t>
      </w:r>
      <w:r w:rsidR="007809CB" w:rsidRPr="00E17F84">
        <w:rPr>
          <w:rFonts w:ascii="Times New Roman" w:hAnsi="Times New Roman" w:cs="Times New Roman"/>
          <w:sz w:val="20"/>
          <w:szCs w:val="20"/>
        </w:rPr>
        <w:t xml:space="preserve">of the TMR </w:t>
      </w:r>
      <w:r w:rsidR="00213A24" w:rsidRPr="00E17F84">
        <w:rPr>
          <w:rFonts w:ascii="Times New Roman" w:hAnsi="Times New Roman" w:cs="Times New Roman"/>
          <w:sz w:val="20"/>
          <w:szCs w:val="20"/>
        </w:rPr>
        <w:t>are a mean of duplicate analyses, and</w:t>
      </w:r>
      <w:r w:rsidR="007809CB" w:rsidRPr="00E17F84">
        <w:rPr>
          <w:rFonts w:ascii="Times New Roman" w:hAnsi="Times New Roman" w:cs="Times New Roman"/>
          <w:sz w:val="20"/>
          <w:szCs w:val="20"/>
        </w:rPr>
        <w:t xml:space="preserve"> for</w:t>
      </w:r>
      <w:r w:rsidR="00C01D20" w:rsidRPr="00E17F84">
        <w:rPr>
          <w:rFonts w:ascii="Times New Roman" w:hAnsi="Times New Roman" w:cs="Times New Roman"/>
          <w:sz w:val="20"/>
          <w:szCs w:val="20"/>
        </w:rPr>
        <w:t xml:space="preserve"> pasture</w:t>
      </w:r>
      <w:r w:rsidR="007809CB" w:rsidRPr="00E17F84">
        <w:rPr>
          <w:rFonts w:ascii="Times New Roman" w:hAnsi="Times New Roman" w:cs="Times New Roman"/>
          <w:sz w:val="20"/>
          <w:szCs w:val="20"/>
        </w:rPr>
        <w:t>,</w:t>
      </w:r>
      <w:r w:rsidR="00213A24" w:rsidRPr="00E17F84">
        <w:rPr>
          <w:rFonts w:ascii="Times New Roman" w:hAnsi="Times New Roman" w:cs="Times New Roman"/>
          <w:sz w:val="20"/>
          <w:szCs w:val="20"/>
        </w:rPr>
        <w:t xml:space="preserve"> a</w:t>
      </w:r>
      <w:r w:rsidR="001D0CE6" w:rsidRPr="00E17F84">
        <w:rPr>
          <w:rFonts w:ascii="Times New Roman" w:hAnsi="Times New Roman" w:cs="Times New Roman"/>
          <w:sz w:val="20"/>
          <w:szCs w:val="20"/>
        </w:rPr>
        <w:t>n</w:t>
      </w:r>
      <w:r w:rsidR="00213A24" w:rsidRPr="00E17F84">
        <w:rPr>
          <w:rFonts w:ascii="Times New Roman" w:hAnsi="Times New Roman" w:cs="Times New Roman"/>
          <w:sz w:val="20"/>
          <w:szCs w:val="20"/>
        </w:rPr>
        <w:t xml:space="preserve"> average of duplicate analyzes of four samples</w:t>
      </w:r>
      <w:r w:rsidR="007809CB" w:rsidRPr="00E17F84">
        <w:rPr>
          <w:rFonts w:ascii="Times New Roman" w:hAnsi="Times New Roman" w:cs="Times New Roman"/>
          <w:sz w:val="20"/>
          <w:szCs w:val="20"/>
        </w:rPr>
        <w:t xml:space="preserve"> (</w:t>
      </w:r>
      <w:r w:rsidR="00213A24" w:rsidRPr="00E17F84">
        <w:rPr>
          <w:rFonts w:ascii="Times New Roman" w:hAnsi="Times New Roman" w:cs="Times New Roman"/>
          <w:sz w:val="20"/>
          <w:szCs w:val="20"/>
        </w:rPr>
        <w:t>one</w:t>
      </w:r>
      <w:r w:rsidR="007809CB" w:rsidRPr="00E17F84">
        <w:rPr>
          <w:rFonts w:ascii="Times New Roman" w:hAnsi="Times New Roman" w:cs="Times New Roman"/>
          <w:sz w:val="20"/>
          <w:szCs w:val="20"/>
        </w:rPr>
        <w:t xml:space="preserve"> collected</w:t>
      </w:r>
      <w:r w:rsidR="00213A24" w:rsidRPr="00E17F84">
        <w:rPr>
          <w:rFonts w:ascii="Times New Roman" w:hAnsi="Times New Roman" w:cs="Times New Roman"/>
          <w:sz w:val="20"/>
          <w:szCs w:val="20"/>
        </w:rPr>
        <w:t xml:space="preserve"> just prior to the experiment and three within the experimental period).</w:t>
      </w:r>
    </w:p>
    <w:p w14:paraId="235F62AF" w14:textId="6826BEA9" w:rsidR="009E42DC" w:rsidRPr="00E17F84" w:rsidRDefault="00317AD4" w:rsidP="006122B6">
      <w:pPr>
        <w:spacing w:after="0" w:line="360" w:lineRule="auto"/>
        <w:rPr>
          <w:rFonts w:ascii="Times New Roman" w:hAnsi="Times New Roman" w:cs="Times New Roman"/>
          <w:b/>
          <w:sz w:val="20"/>
          <w:szCs w:val="20"/>
        </w:rPr>
      </w:pPr>
      <w:r w:rsidRPr="00E17F84">
        <w:rPr>
          <w:rFonts w:ascii="Times New Roman" w:eastAsia="Times New Roman" w:hAnsi="Times New Roman" w:cs="Times New Roman"/>
          <w:sz w:val="20"/>
          <w:szCs w:val="20"/>
          <w:vertAlign w:val="superscript"/>
          <w:lang w:val="en-GB"/>
        </w:rPr>
        <w:t>§</w:t>
      </w:r>
      <w:r w:rsidR="002A1FBE" w:rsidRPr="00E17F84">
        <w:rPr>
          <w:rFonts w:ascii="Times New Roman" w:eastAsia="Times New Roman" w:hAnsi="Times New Roman" w:cs="Times New Roman"/>
          <w:sz w:val="20"/>
          <w:szCs w:val="20"/>
        </w:rPr>
        <w:t>Neutral detergent fib</w:t>
      </w:r>
      <w:r w:rsidR="001D0CE6" w:rsidRPr="00E17F84">
        <w:rPr>
          <w:rFonts w:ascii="Times New Roman" w:eastAsia="Times New Roman" w:hAnsi="Times New Roman" w:cs="Times New Roman"/>
          <w:sz w:val="20"/>
          <w:szCs w:val="20"/>
        </w:rPr>
        <w:t>er</w:t>
      </w:r>
      <w:r w:rsidR="002A1FBE" w:rsidRPr="00E17F84">
        <w:rPr>
          <w:rFonts w:ascii="Times New Roman" w:eastAsia="Times New Roman" w:hAnsi="Times New Roman" w:cs="Times New Roman"/>
          <w:sz w:val="20"/>
          <w:szCs w:val="20"/>
        </w:rPr>
        <w:t xml:space="preserve"> </w:t>
      </w:r>
      <w:r w:rsidR="000C5A60" w:rsidRPr="00E17F84">
        <w:rPr>
          <w:rFonts w:ascii="Times New Roman" w:hAnsi="Times New Roman" w:cs="Times New Roman"/>
          <w:sz w:val="20"/>
          <w:szCs w:val="20"/>
        </w:rPr>
        <w:t>assayed with heat-stable amylase and expressed exclusive of residual ash.</w:t>
      </w:r>
    </w:p>
    <w:p w14:paraId="2EF25403" w14:textId="5DF690A9" w:rsidR="009E42DC" w:rsidRPr="00E17F84" w:rsidRDefault="009E42DC" w:rsidP="00602D96">
      <w:pPr>
        <w:spacing w:after="0" w:line="480" w:lineRule="auto"/>
        <w:rPr>
          <w:rFonts w:ascii="Times New Roman" w:hAnsi="Times New Roman" w:cs="Times New Roman"/>
          <w:b/>
          <w:sz w:val="24"/>
          <w:szCs w:val="24"/>
        </w:rPr>
      </w:pPr>
    </w:p>
    <w:p w14:paraId="571899C8" w14:textId="6E3A2821" w:rsidR="001C6A5F" w:rsidRPr="00E17F84" w:rsidRDefault="001C6A5F" w:rsidP="00602D96">
      <w:pPr>
        <w:spacing w:after="0" w:line="480" w:lineRule="auto"/>
        <w:rPr>
          <w:rFonts w:ascii="Times New Roman" w:hAnsi="Times New Roman" w:cs="Times New Roman"/>
          <w:b/>
          <w:sz w:val="24"/>
          <w:szCs w:val="24"/>
        </w:rPr>
      </w:pPr>
    </w:p>
    <w:p w14:paraId="48226C1B" w14:textId="37C28C79" w:rsidR="001C6A5F" w:rsidRPr="00E17F84" w:rsidRDefault="001C6A5F" w:rsidP="00602D96">
      <w:pPr>
        <w:spacing w:after="0" w:line="480" w:lineRule="auto"/>
        <w:rPr>
          <w:rFonts w:ascii="Times New Roman" w:hAnsi="Times New Roman" w:cs="Times New Roman"/>
          <w:b/>
          <w:sz w:val="24"/>
          <w:szCs w:val="24"/>
        </w:rPr>
      </w:pPr>
    </w:p>
    <w:p w14:paraId="2939C24F" w14:textId="22B48BCA" w:rsidR="005A758C" w:rsidRPr="00E17F84" w:rsidRDefault="005A758C" w:rsidP="00602D96">
      <w:pPr>
        <w:spacing w:after="0" w:line="480" w:lineRule="auto"/>
        <w:rPr>
          <w:rFonts w:ascii="Times New Roman" w:hAnsi="Times New Roman" w:cs="Times New Roman"/>
          <w:b/>
          <w:sz w:val="24"/>
          <w:szCs w:val="24"/>
        </w:rPr>
      </w:pPr>
    </w:p>
    <w:p w14:paraId="03638A4C" w14:textId="1E26119D" w:rsidR="00981F03" w:rsidRPr="00E17F84" w:rsidRDefault="00981F03" w:rsidP="00602D96">
      <w:pPr>
        <w:spacing w:after="0" w:line="480" w:lineRule="auto"/>
        <w:rPr>
          <w:rFonts w:ascii="Times New Roman" w:hAnsi="Times New Roman" w:cs="Times New Roman"/>
          <w:b/>
          <w:sz w:val="24"/>
          <w:szCs w:val="24"/>
        </w:rPr>
      </w:pPr>
    </w:p>
    <w:p w14:paraId="357E77EC" w14:textId="32290650" w:rsidR="00981F03" w:rsidRPr="00E17F84" w:rsidRDefault="00981F03" w:rsidP="00602D96">
      <w:pPr>
        <w:spacing w:after="0" w:line="480" w:lineRule="auto"/>
        <w:rPr>
          <w:rFonts w:ascii="Times New Roman" w:hAnsi="Times New Roman" w:cs="Times New Roman"/>
          <w:b/>
          <w:sz w:val="24"/>
          <w:szCs w:val="24"/>
        </w:rPr>
      </w:pPr>
    </w:p>
    <w:p w14:paraId="6AE3FB88" w14:textId="1066B0F4" w:rsidR="00981F03" w:rsidRPr="00E17F84" w:rsidRDefault="00981F03" w:rsidP="00602D96">
      <w:pPr>
        <w:spacing w:after="0" w:line="480" w:lineRule="auto"/>
        <w:rPr>
          <w:rFonts w:ascii="Times New Roman" w:hAnsi="Times New Roman" w:cs="Times New Roman"/>
          <w:b/>
          <w:sz w:val="24"/>
          <w:szCs w:val="24"/>
        </w:rPr>
      </w:pPr>
    </w:p>
    <w:p w14:paraId="4E9F2D13" w14:textId="77777777" w:rsidR="00981F03" w:rsidRPr="00E17F84" w:rsidRDefault="00981F03" w:rsidP="00602D96">
      <w:pPr>
        <w:spacing w:after="0" w:line="480" w:lineRule="auto"/>
        <w:rPr>
          <w:rFonts w:ascii="Times New Roman" w:hAnsi="Times New Roman" w:cs="Times New Roman"/>
          <w:b/>
          <w:sz w:val="24"/>
          <w:szCs w:val="24"/>
        </w:rPr>
      </w:pPr>
    </w:p>
    <w:p w14:paraId="0EE4CAEE" w14:textId="711432EB" w:rsidR="000C5A60" w:rsidRPr="00E17F84" w:rsidRDefault="000C5A60" w:rsidP="00FA1EED">
      <w:pPr>
        <w:spacing w:after="0" w:line="360" w:lineRule="auto"/>
        <w:rPr>
          <w:rFonts w:ascii="Times New Roman" w:hAnsi="Times New Roman" w:cs="Times New Roman"/>
          <w:b/>
          <w:sz w:val="24"/>
          <w:szCs w:val="24"/>
        </w:rPr>
      </w:pPr>
      <w:r w:rsidRPr="00E17F84">
        <w:rPr>
          <w:rFonts w:ascii="Times New Roman" w:hAnsi="Times New Roman" w:cs="Times New Roman"/>
          <w:b/>
          <w:sz w:val="24"/>
          <w:szCs w:val="24"/>
        </w:rPr>
        <w:lastRenderedPageBreak/>
        <w:t>Table 2</w:t>
      </w:r>
    </w:p>
    <w:p w14:paraId="7A49CD1F" w14:textId="429E66CA" w:rsidR="000C5A60" w:rsidRPr="00E17F84" w:rsidRDefault="00795FB2" w:rsidP="00FA1EED">
      <w:pPr>
        <w:spacing w:after="0" w:line="360" w:lineRule="auto"/>
        <w:rPr>
          <w:rFonts w:ascii="Times New Roman" w:hAnsi="Times New Roman" w:cs="Times New Roman"/>
          <w:sz w:val="24"/>
          <w:szCs w:val="24"/>
        </w:rPr>
      </w:pPr>
      <w:r w:rsidRPr="00E17F84">
        <w:rPr>
          <w:rFonts w:ascii="Times New Roman" w:hAnsi="Times New Roman" w:cs="Times New Roman"/>
          <w:sz w:val="24"/>
          <w:szCs w:val="24"/>
        </w:rPr>
        <w:t xml:space="preserve">Descriptive statistics of </w:t>
      </w:r>
      <w:r w:rsidR="0014657C" w:rsidRPr="00E17F84">
        <w:rPr>
          <w:rFonts w:ascii="Times New Roman" w:hAnsi="Times New Roman" w:cs="Times New Roman"/>
          <w:sz w:val="24"/>
          <w:szCs w:val="24"/>
        </w:rPr>
        <w:t xml:space="preserve">the </w:t>
      </w:r>
      <w:r w:rsidRPr="00E17F84">
        <w:rPr>
          <w:rFonts w:ascii="Times New Roman" w:hAnsi="Times New Roman" w:cs="Times New Roman"/>
          <w:sz w:val="24"/>
          <w:szCs w:val="24"/>
        </w:rPr>
        <w:t>recorded phenotypes</w:t>
      </w:r>
      <w:r w:rsidR="0014657C" w:rsidRPr="00E17F84">
        <w:rPr>
          <w:rFonts w:ascii="Times New Roman" w:hAnsi="Times New Roman" w:cs="Times New Roman"/>
          <w:sz w:val="24"/>
          <w:szCs w:val="24"/>
        </w:rPr>
        <w:t>.</w:t>
      </w:r>
    </w:p>
    <w:tbl>
      <w:tblPr>
        <w:tblW w:w="9348" w:type="dxa"/>
        <w:tblLook w:val="04A0" w:firstRow="1" w:lastRow="0" w:firstColumn="1" w:lastColumn="0" w:noHBand="0" w:noVBand="1"/>
      </w:tblPr>
      <w:tblGrid>
        <w:gridCol w:w="5619"/>
        <w:gridCol w:w="1350"/>
        <w:gridCol w:w="406"/>
        <w:gridCol w:w="705"/>
        <w:gridCol w:w="647"/>
        <w:gridCol w:w="647"/>
      </w:tblGrid>
      <w:tr w:rsidR="00E17F84" w:rsidRPr="00E17F84" w14:paraId="14E86F8D" w14:textId="77777777" w:rsidTr="00FA1EED">
        <w:trPr>
          <w:trHeight w:val="187"/>
        </w:trPr>
        <w:tc>
          <w:tcPr>
            <w:tcW w:w="5619" w:type="dxa"/>
            <w:tcBorders>
              <w:top w:val="single" w:sz="4" w:space="0" w:color="auto"/>
              <w:left w:val="nil"/>
              <w:bottom w:val="single" w:sz="4" w:space="0" w:color="auto"/>
              <w:right w:val="nil"/>
            </w:tcBorders>
            <w:shd w:val="clear" w:color="auto" w:fill="auto"/>
            <w:noWrap/>
            <w:vAlign w:val="bottom"/>
            <w:hideMark/>
          </w:tcPr>
          <w:p w14:paraId="501F5D60" w14:textId="77777777" w:rsidR="00FA1EED" w:rsidRPr="00E17F84" w:rsidRDefault="00FA1EED" w:rsidP="00FA1EED">
            <w:pPr>
              <w:spacing w:after="0" w:line="276" w:lineRule="auto"/>
              <w:rPr>
                <w:rFonts w:ascii="Times New Roman" w:eastAsia="Times New Roman" w:hAnsi="Times New Roman" w:cs="Times New Roman"/>
                <w:b/>
                <w:bCs/>
                <w:sz w:val="20"/>
                <w:szCs w:val="20"/>
              </w:rPr>
            </w:pPr>
            <w:r w:rsidRPr="00E17F84">
              <w:rPr>
                <w:rFonts w:ascii="Times New Roman" w:eastAsia="Times New Roman" w:hAnsi="Times New Roman" w:cs="Times New Roman"/>
                <w:b/>
                <w:bCs/>
                <w:sz w:val="20"/>
                <w:szCs w:val="20"/>
              </w:rPr>
              <w:t>Phenotypes</w:t>
            </w:r>
          </w:p>
        </w:tc>
        <w:tc>
          <w:tcPr>
            <w:tcW w:w="1333" w:type="dxa"/>
            <w:tcBorders>
              <w:top w:val="single" w:sz="4" w:space="0" w:color="auto"/>
              <w:left w:val="nil"/>
              <w:bottom w:val="single" w:sz="4" w:space="0" w:color="auto"/>
              <w:right w:val="nil"/>
            </w:tcBorders>
            <w:shd w:val="clear" w:color="auto" w:fill="auto"/>
            <w:noWrap/>
            <w:vAlign w:val="bottom"/>
            <w:hideMark/>
          </w:tcPr>
          <w:p w14:paraId="5E4E18BF" w14:textId="77777777" w:rsidR="00FA1EED" w:rsidRPr="00E17F84" w:rsidRDefault="00FA1EED" w:rsidP="00FA1EED">
            <w:pPr>
              <w:spacing w:after="0" w:line="276" w:lineRule="auto"/>
              <w:jc w:val="center"/>
              <w:rPr>
                <w:rFonts w:ascii="Times New Roman" w:eastAsia="Times New Roman" w:hAnsi="Times New Roman" w:cs="Times New Roman"/>
                <w:b/>
                <w:bCs/>
                <w:sz w:val="20"/>
                <w:szCs w:val="20"/>
              </w:rPr>
            </w:pPr>
            <w:r w:rsidRPr="00E17F84">
              <w:rPr>
                <w:rFonts w:ascii="Times New Roman" w:eastAsia="Times New Roman" w:hAnsi="Times New Roman" w:cs="Times New Roman"/>
                <w:b/>
                <w:bCs/>
                <w:sz w:val="20"/>
                <w:szCs w:val="20"/>
              </w:rPr>
              <w:t>Abbreviation</w:t>
            </w:r>
          </w:p>
        </w:tc>
        <w:tc>
          <w:tcPr>
            <w:tcW w:w="406" w:type="dxa"/>
            <w:tcBorders>
              <w:top w:val="single" w:sz="4" w:space="0" w:color="auto"/>
              <w:left w:val="nil"/>
              <w:bottom w:val="single" w:sz="4" w:space="0" w:color="auto"/>
              <w:right w:val="nil"/>
            </w:tcBorders>
            <w:shd w:val="clear" w:color="auto" w:fill="auto"/>
            <w:noWrap/>
            <w:vAlign w:val="bottom"/>
            <w:hideMark/>
          </w:tcPr>
          <w:p w14:paraId="75182E4D" w14:textId="77777777" w:rsidR="00FA1EED" w:rsidRPr="00E17F84" w:rsidRDefault="00FA1EED" w:rsidP="00FA1EED">
            <w:pPr>
              <w:spacing w:after="0" w:line="276" w:lineRule="auto"/>
              <w:jc w:val="center"/>
              <w:rPr>
                <w:rFonts w:ascii="Times New Roman" w:eastAsia="Times New Roman" w:hAnsi="Times New Roman" w:cs="Times New Roman"/>
                <w:b/>
                <w:bCs/>
                <w:i/>
                <w:iCs/>
                <w:sz w:val="20"/>
                <w:szCs w:val="20"/>
              </w:rPr>
            </w:pPr>
            <w:r w:rsidRPr="00E17F84">
              <w:rPr>
                <w:rFonts w:ascii="Times New Roman" w:eastAsia="Times New Roman" w:hAnsi="Times New Roman" w:cs="Times New Roman"/>
                <w:b/>
                <w:bCs/>
                <w:i/>
                <w:iCs/>
                <w:sz w:val="20"/>
                <w:szCs w:val="20"/>
              </w:rPr>
              <w:t>N</w:t>
            </w:r>
          </w:p>
        </w:tc>
        <w:tc>
          <w:tcPr>
            <w:tcW w:w="696" w:type="dxa"/>
            <w:tcBorders>
              <w:top w:val="single" w:sz="4" w:space="0" w:color="auto"/>
              <w:left w:val="nil"/>
              <w:bottom w:val="single" w:sz="4" w:space="0" w:color="auto"/>
              <w:right w:val="nil"/>
            </w:tcBorders>
            <w:shd w:val="clear" w:color="auto" w:fill="auto"/>
            <w:noWrap/>
            <w:vAlign w:val="bottom"/>
            <w:hideMark/>
          </w:tcPr>
          <w:p w14:paraId="3BB534C9" w14:textId="77777777" w:rsidR="00FA1EED" w:rsidRPr="00E17F84" w:rsidRDefault="00FA1EED" w:rsidP="00FA1EED">
            <w:pPr>
              <w:spacing w:after="0" w:line="276" w:lineRule="auto"/>
              <w:jc w:val="center"/>
              <w:rPr>
                <w:rFonts w:ascii="Times New Roman" w:eastAsia="Times New Roman" w:hAnsi="Times New Roman" w:cs="Times New Roman"/>
                <w:b/>
                <w:bCs/>
                <w:sz w:val="20"/>
                <w:szCs w:val="20"/>
              </w:rPr>
            </w:pPr>
            <w:r w:rsidRPr="00E17F84">
              <w:rPr>
                <w:rFonts w:ascii="Times New Roman" w:eastAsia="Times New Roman" w:hAnsi="Times New Roman" w:cs="Times New Roman"/>
                <w:b/>
                <w:bCs/>
                <w:sz w:val="20"/>
                <w:szCs w:val="20"/>
              </w:rPr>
              <w:t>Mean</w:t>
            </w:r>
          </w:p>
        </w:tc>
        <w:tc>
          <w:tcPr>
            <w:tcW w:w="647" w:type="dxa"/>
            <w:tcBorders>
              <w:top w:val="single" w:sz="4" w:space="0" w:color="auto"/>
              <w:left w:val="nil"/>
              <w:bottom w:val="single" w:sz="4" w:space="0" w:color="auto"/>
              <w:right w:val="nil"/>
            </w:tcBorders>
            <w:shd w:val="clear" w:color="auto" w:fill="auto"/>
            <w:noWrap/>
            <w:vAlign w:val="bottom"/>
            <w:hideMark/>
          </w:tcPr>
          <w:p w14:paraId="31B6E3C1" w14:textId="77777777" w:rsidR="00FA1EED" w:rsidRPr="00E17F84" w:rsidRDefault="00FA1EED" w:rsidP="00FA1EED">
            <w:pPr>
              <w:spacing w:after="0" w:line="276" w:lineRule="auto"/>
              <w:jc w:val="center"/>
              <w:rPr>
                <w:rFonts w:ascii="Times New Roman" w:eastAsia="Times New Roman" w:hAnsi="Times New Roman" w:cs="Times New Roman"/>
                <w:b/>
                <w:bCs/>
                <w:sz w:val="20"/>
                <w:szCs w:val="20"/>
              </w:rPr>
            </w:pPr>
            <w:r w:rsidRPr="00E17F84">
              <w:rPr>
                <w:rFonts w:ascii="Times New Roman" w:eastAsia="Times New Roman" w:hAnsi="Times New Roman" w:cs="Times New Roman"/>
                <w:b/>
                <w:bCs/>
                <w:sz w:val="20"/>
                <w:szCs w:val="20"/>
              </w:rPr>
              <w:t>Min</w:t>
            </w:r>
          </w:p>
        </w:tc>
        <w:tc>
          <w:tcPr>
            <w:tcW w:w="647" w:type="dxa"/>
            <w:tcBorders>
              <w:top w:val="single" w:sz="4" w:space="0" w:color="auto"/>
              <w:left w:val="nil"/>
              <w:bottom w:val="single" w:sz="4" w:space="0" w:color="auto"/>
              <w:right w:val="nil"/>
            </w:tcBorders>
            <w:shd w:val="clear" w:color="auto" w:fill="auto"/>
            <w:noWrap/>
            <w:vAlign w:val="bottom"/>
            <w:hideMark/>
          </w:tcPr>
          <w:p w14:paraId="504C29B2" w14:textId="77777777" w:rsidR="00FA1EED" w:rsidRPr="00E17F84" w:rsidRDefault="00FA1EED" w:rsidP="00FA1EED">
            <w:pPr>
              <w:spacing w:after="0" w:line="276" w:lineRule="auto"/>
              <w:jc w:val="center"/>
              <w:rPr>
                <w:rFonts w:ascii="Times New Roman" w:eastAsia="Times New Roman" w:hAnsi="Times New Roman" w:cs="Times New Roman"/>
                <w:b/>
                <w:bCs/>
                <w:sz w:val="20"/>
                <w:szCs w:val="20"/>
              </w:rPr>
            </w:pPr>
            <w:r w:rsidRPr="00E17F84">
              <w:rPr>
                <w:rFonts w:ascii="Times New Roman" w:eastAsia="Times New Roman" w:hAnsi="Times New Roman" w:cs="Times New Roman"/>
                <w:b/>
                <w:bCs/>
                <w:sz w:val="20"/>
                <w:szCs w:val="20"/>
              </w:rPr>
              <w:t>Max</w:t>
            </w:r>
          </w:p>
        </w:tc>
      </w:tr>
      <w:tr w:rsidR="00E17F84" w:rsidRPr="00E17F84" w14:paraId="08FC47EA" w14:textId="77777777" w:rsidTr="000D2994">
        <w:trPr>
          <w:trHeight w:val="291"/>
        </w:trPr>
        <w:tc>
          <w:tcPr>
            <w:tcW w:w="5619" w:type="dxa"/>
            <w:tcBorders>
              <w:top w:val="nil"/>
              <w:left w:val="nil"/>
              <w:bottom w:val="nil"/>
              <w:right w:val="nil"/>
            </w:tcBorders>
            <w:shd w:val="clear" w:color="auto" w:fill="auto"/>
            <w:noWrap/>
            <w:vAlign w:val="center"/>
            <w:hideMark/>
          </w:tcPr>
          <w:p w14:paraId="340C3E8D"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Initial weight</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(kg)</w:t>
            </w:r>
          </w:p>
        </w:tc>
        <w:tc>
          <w:tcPr>
            <w:tcW w:w="1333" w:type="dxa"/>
            <w:tcBorders>
              <w:top w:val="nil"/>
              <w:left w:val="nil"/>
              <w:bottom w:val="nil"/>
              <w:right w:val="nil"/>
            </w:tcBorders>
            <w:shd w:val="clear" w:color="auto" w:fill="auto"/>
            <w:noWrap/>
            <w:vAlign w:val="center"/>
            <w:hideMark/>
          </w:tcPr>
          <w:p w14:paraId="54C88841"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IW</w:t>
            </w:r>
            <w:r w:rsidRPr="00E17F84">
              <w:rPr>
                <w:rFonts w:ascii="Times New Roman" w:eastAsia="Times New Roman" w:hAnsi="Times New Roman" w:cs="Times New Roman"/>
                <w:sz w:val="16"/>
                <w:szCs w:val="16"/>
                <w:vertAlign w:val="subscript"/>
              </w:rPr>
              <w:t>G1</w:t>
            </w:r>
          </w:p>
        </w:tc>
        <w:tc>
          <w:tcPr>
            <w:tcW w:w="406" w:type="dxa"/>
            <w:tcBorders>
              <w:top w:val="nil"/>
              <w:left w:val="nil"/>
              <w:bottom w:val="nil"/>
              <w:right w:val="nil"/>
            </w:tcBorders>
            <w:shd w:val="clear" w:color="auto" w:fill="auto"/>
            <w:noWrap/>
            <w:vAlign w:val="center"/>
            <w:hideMark/>
          </w:tcPr>
          <w:p w14:paraId="2C200812"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63E267F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43.4</w:t>
            </w:r>
          </w:p>
        </w:tc>
        <w:tc>
          <w:tcPr>
            <w:tcW w:w="647" w:type="dxa"/>
            <w:tcBorders>
              <w:top w:val="nil"/>
              <w:left w:val="nil"/>
              <w:bottom w:val="nil"/>
              <w:right w:val="nil"/>
            </w:tcBorders>
            <w:shd w:val="clear" w:color="auto" w:fill="auto"/>
            <w:noWrap/>
            <w:vAlign w:val="center"/>
            <w:hideMark/>
          </w:tcPr>
          <w:p w14:paraId="7FBA546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42.0</w:t>
            </w:r>
          </w:p>
        </w:tc>
        <w:tc>
          <w:tcPr>
            <w:tcW w:w="647" w:type="dxa"/>
            <w:tcBorders>
              <w:top w:val="nil"/>
              <w:left w:val="nil"/>
              <w:bottom w:val="nil"/>
              <w:right w:val="nil"/>
            </w:tcBorders>
            <w:shd w:val="clear" w:color="auto" w:fill="auto"/>
            <w:noWrap/>
            <w:vAlign w:val="center"/>
            <w:hideMark/>
          </w:tcPr>
          <w:p w14:paraId="2A43E03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44.4</w:t>
            </w:r>
          </w:p>
        </w:tc>
      </w:tr>
      <w:tr w:rsidR="00E17F84" w:rsidRPr="00E17F84" w14:paraId="19591B07" w14:textId="77777777" w:rsidTr="000D2994">
        <w:trPr>
          <w:trHeight w:val="291"/>
        </w:trPr>
        <w:tc>
          <w:tcPr>
            <w:tcW w:w="5619" w:type="dxa"/>
            <w:tcBorders>
              <w:top w:val="nil"/>
              <w:left w:val="nil"/>
              <w:bottom w:val="nil"/>
              <w:right w:val="nil"/>
            </w:tcBorders>
            <w:shd w:val="clear" w:color="auto" w:fill="auto"/>
            <w:noWrap/>
            <w:vAlign w:val="center"/>
            <w:hideMark/>
          </w:tcPr>
          <w:p w14:paraId="515F9182"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Initial weight</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(kg)</w:t>
            </w:r>
          </w:p>
        </w:tc>
        <w:tc>
          <w:tcPr>
            <w:tcW w:w="1333" w:type="dxa"/>
            <w:tcBorders>
              <w:top w:val="nil"/>
              <w:left w:val="nil"/>
              <w:bottom w:val="nil"/>
              <w:right w:val="nil"/>
            </w:tcBorders>
            <w:shd w:val="clear" w:color="auto" w:fill="auto"/>
            <w:noWrap/>
            <w:vAlign w:val="center"/>
            <w:hideMark/>
          </w:tcPr>
          <w:p w14:paraId="5A5DF63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IW</w:t>
            </w:r>
            <w:r w:rsidRPr="00E17F84">
              <w:rPr>
                <w:rFonts w:ascii="Times New Roman" w:eastAsia="Times New Roman" w:hAnsi="Times New Roman" w:cs="Times New Roman"/>
                <w:sz w:val="16"/>
                <w:szCs w:val="16"/>
                <w:vertAlign w:val="subscript"/>
              </w:rPr>
              <w:t>G2</w:t>
            </w:r>
          </w:p>
        </w:tc>
        <w:tc>
          <w:tcPr>
            <w:tcW w:w="406" w:type="dxa"/>
            <w:tcBorders>
              <w:top w:val="nil"/>
              <w:left w:val="nil"/>
              <w:bottom w:val="nil"/>
              <w:right w:val="nil"/>
            </w:tcBorders>
            <w:shd w:val="clear" w:color="auto" w:fill="auto"/>
            <w:noWrap/>
            <w:vAlign w:val="center"/>
            <w:hideMark/>
          </w:tcPr>
          <w:p w14:paraId="61BBEC4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w:t>
            </w:r>
          </w:p>
        </w:tc>
        <w:tc>
          <w:tcPr>
            <w:tcW w:w="696" w:type="dxa"/>
            <w:tcBorders>
              <w:top w:val="nil"/>
              <w:left w:val="nil"/>
              <w:bottom w:val="nil"/>
              <w:right w:val="nil"/>
            </w:tcBorders>
            <w:shd w:val="clear" w:color="auto" w:fill="auto"/>
            <w:noWrap/>
            <w:vAlign w:val="center"/>
            <w:hideMark/>
          </w:tcPr>
          <w:p w14:paraId="01645E8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44.0</w:t>
            </w:r>
          </w:p>
        </w:tc>
        <w:tc>
          <w:tcPr>
            <w:tcW w:w="647" w:type="dxa"/>
            <w:tcBorders>
              <w:top w:val="nil"/>
              <w:left w:val="nil"/>
              <w:bottom w:val="nil"/>
              <w:right w:val="nil"/>
            </w:tcBorders>
            <w:shd w:val="clear" w:color="auto" w:fill="auto"/>
            <w:noWrap/>
            <w:vAlign w:val="center"/>
            <w:hideMark/>
          </w:tcPr>
          <w:p w14:paraId="028A0DE6"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43.3</w:t>
            </w:r>
          </w:p>
        </w:tc>
        <w:tc>
          <w:tcPr>
            <w:tcW w:w="647" w:type="dxa"/>
            <w:tcBorders>
              <w:top w:val="nil"/>
              <w:left w:val="nil"/>
              <w:bottom w:val="nil"/>
              <w:right w:val="nil"/>
            </w:tcBorders>
            <w:shd w:val="clear" w:color="auto" w:fill="auto"/>
            <w:noWrap/>
            <w:vAlign w:val="center"/>
            <w:hideMark/>
          </w:tcPr>
          <w:p w14:paraId="0543E94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44.5</w:t>
            </w:r>
          </w:p>
        </w:tc>
      </w:tr>
      <w:tr w:rsidR="00E17F84" w:rsidRPr="00E17F84" w14:paraId="3CAC533D" w14:textId="77777777" w:rsidTr="000D2994">
        <w:trPr>
          <w:trHeight w:val="291"/>
        </w:trPr>
        <w:tc>
          <w:tcPr>
            <w:tcW w:w="5619" w:type="dxa"/>
            <w:tcBorders>
              <w:top w:val="nil"/>
              <w:left w:val="nil"/>
              <w:bottom w:val="nil"/>
              <w:right w:val="nil"/>
            </w:tcBorders>
            <w:shd w:val="clear" w:color="auto" w:fill="auto"/>
            <w:noWrap/>
            <w:vAlign w:val="center"/>
            <w:hideMark/>
          </w:tcPr>
          <w:p w14:paraId="0A6E98A9"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Initial weight</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 xml:space="preserve"> (kg)</w:t>
            </w:r>
          </w:p>
        </w:tc>
        <w:tc>
          <w:tcPr>
            <w:tcW w:w="1333" w:type="dxa"/>
            <w:tcBorders>
              <w:top w:val="nil"/>
              <w:left w:val="nil"/>
              <w:bottom w:val="nil"/>
              <w:right w:val="nil"/>
            </w:tcBorders>
            <w:shd w:val="clear" w:color="auto" w:fill="auto"/>
            <w:noWrap/>
            <w:vAlign w:val="center"/>
            <w:hideMark/>
          </w:tcPr>
          <w:p w14:paraId="4FE33FD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IW</w:t>
            </w:r>
            <w:r w:rsidRPr="00E17F84">
              <w:rPr>
                <w:rFonts w:ascii="Times New Roman" w:eastAsia="Times New Roman" w:hAnsi="Times New Roman" w:cs="Times New Roman"/>
                <w:sz w:val="16"/>
                <w:szCs w:val="16"/>
                <w:vertAlign w:val="subscript"/>
              </w:rPr>
              <w:t>G3</w:t>
            </w:r>
          </w:p>
        </w:tc>
        <w:tc>
          <w:tcPr>
            <w:tcW w:w="406" w:type="dxa"/>
            <w:tcBorders>
              <w:top w:val="nil"/>
              <w:left w:val="nil"/>
              <w:bottom w:val="nil"/>
              <w:right w:val="nil"/>
            </w:tcBorders>
            <w:shd w:val="clear" w:color="auto" w:fill="auto"/>
            <w:noWrap/>
            <w:vAlign w:val="center"/>
            <w:hideMark/>
          </w:tcPr>
          <w:p w14:paraId="5C15210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319FED8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42.3</w:t>
            </w:r>
          </w:p>
        </w:tc>
        <w:tc>
          <w:tcPr>
            <w:tcW w:w="647" w:type="dxa"/>
            <w:tcBorders>
              <w:top w:val="nil"/>
              <w:left w:val="nil"/>
              <w:bottom w:val="nil"/>
              <w:right w:val="nil"/>
            </w:tcBorders>
            <w:shd w:val="clear" w:color="auto" w:fill="auto"/>
            <w:noWrap/>
            <w:vAlign w:val="center"/>
            <w:hideMark/>
          </w:tcPr>
          <w:p w14:paraId="5F68C097"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40.0</w:t>
            </w:r>
          </w:p>
        </w:tc>
        <w:tc>
          <w:tcPr>
            <w:tcW w:w="647" w:type="dxa"/>
            <w:tcBorders>
              <w:top w:val="nil"/>
              <w:left w:val="nil"/>
              <w:bottom w:val="nil"/>
              <w:right w:val="nil"/>
            </w:tcBorders>
            <w:shd w:val="clear" w:color="auto" w:fill="auto"/>
            <w:noWrap/>
            <w:vAlign w:val="center"/>
            <w:hideMark/>
          </w:tcPr>
          <w:p w14:paraId="50B14B8D"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43.9</w:t>
            </w:r>
          </w:p>
        </w:tc>
      </w:tr>
      <w:tr w:rsidR="00E17F84" w:rsidRPr="00E17F84" w14:paraId="1A042F0D" w14:textId="77777777" w:rsidTr="000D2994">
        <w:trPr>
          <w:trHeight w:val="291"/>
        </w:trPr>
        <w:tc>
          <w:tcPr>
            <w:tcW w:w="5619" w:type="dxa"/>
            <w:tcBorders>
              <w:top w:val="nil"/>
              <w:left w:val="nil"/>
              <w:bottom w:val="nil"/>
              <w:right w:val="nil"/>
            </w:tcBorders>
            <w:shd w:val="clear" w:color="auto" w:fill="auto"/>
            <w:noWrap/>
            <w:vAlign w:val="center"/>
            <w:hideMark/>
          </w:tcPr>
          <w:p w14:paraId="3A021E08"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Mid weight</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(kg)</w:t>
            </w:r>
          </w:p>
        </w:tc>
        <w:tc>
          <w:tcPr>
            <w:tcW w:w="1333" w:type="dxa"/>
            <w:tcBorders>
              <w:top w:val="nil"/>
              <w:left w:val="nil"/>
              <w:bottom w:val="nil"/>
              <w:right w:val="nil"/>
            </w:tcBorders>
            <w:shd w:val="clear" w:color="auto" w:fill="auto"/>
            <w:noWrap/>
            <w:vAlign w:val="center"/>
            <w:hideMark/>
          </w:tcPr>
          <w:p w14:paraId="7E46EEB2"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MW</w:t>
            </w:r>
            <w:r w:rsidRPr="00E17F84">
              <w:rPr>
                <w:rFonts w:ascii="Times New Roman" w:eastAsia="Times New Roman" w:hAnsi="Times New Roman" w:cs="Times New Roman"/>
                <w:sz w:val="16"/>
                <w:szCs w:val="16"/>
                <w:vertAlign w:val="subscript"/>
              </w:rPr>
              <w:t>G1</w:t>
            </w:r>
          </w:p>
        </w:tc>
        <w:tc>
          <w:tcPr>
            <w:tcW w:w="406" w:type="dxa"/>
            <w:tcBorders>
              <w:top w:val="nil"/>
              <w:left w:val="nil"/>
              <w:bottom w:val="nil"/>
              <w:right w:val="nil"/>
            </w:tcBorders>
            <w:shd w:val="clear" w:color="auto" w:fill="auto"/>
            <w:noWrap/>
            <w:vAlign w:val="center"/>
            <w:hideMark/>
          </w:tcPr>
          <w:p w14:paraId="0240220C"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7166D1BD"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45.7</w:t>
            </w:r>
          </w:p>
        </w:tc>
        <w:tc>
          <w:tcPr>
            <w:tcW w:w="647" w:type="dxa"/>
            <w:tcBorders>
              <w:top w:val="nil"/>
              <w:left w:val="nil"/>
              <w:bottom w:val="nil"/>
              <w:right w:val="nil"/>
            </w:tcBorders>
            <w:shd w:val="clear" w:color="auto" w:fill="auto"/>
            <w:noWrap/>
            <w:vAlign w:val="center"/>
            <w:hideMark/>
          </w:tcPr>
          <w:p w14:paraId="10894663"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43.7</w:t>
            </w:r>
          </w:p>
        </w:tc>
        <w:tc>
          <w:tcPr>
            <w:tcW w:w="647" w:type="dxa"/>
            <w:tcBorders>
              <w:top w:val="nil"/>
              <w:left w:val="nil"/>
              <w:bottom w:val="nil"/>
              <w:right w:val="nil"/>
            </w:tcBorders>
            <w:shd w:val="clear" w:color="auto" w:fill="auto"/>
            <w:noWrap/>
            <w:vAlign w:val="center"/>
            <w:hideMark/>
          </w:tcPr>
          <w:p w14:paraId="7D5DFEC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46.6</w:t>
            </w:r>
          </w:p>
        </w:tc>
      </w:tr>
      <w:tr w:rsidR="00E17F84" w:rsidRPr="00E17F84" w14:paraId="17C3B2D5" w14:textId="77777777" w:rsidTr="000D2994">
        <w:trPr>
          <w:trHeight w:val="291"/>
        </w:trPr>
        <w:tc>
          <w:tcPr>
            <w:tcW w:w="5619" w:type="dxa"/>
            <w:tcBorders>
              <w:top w:val="nil"/>
              <w:left w:val="nil"/>
              <w:bottom w:val="nil"/>
              <w:right w:val="nil"/>
            </w:tcBorders>
            <w:shd w:val="clear" w:color="auto" w:fill="auto"/>
            <w:noWrap/>
            <w:vAlign w:val="center"/>
            <w:hideMark/>
          </w:tcPr>
          <w:p w14:paraId="2D8DCAE2"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Mid weight</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(kg)</w:t>
            </w:r>
          </w:p>
        </w:tc>
        <w:tc>
          <w:tcPr>
            <w:tcW w:w="1333" w:type="dxa"/>
            <w:tcBorders>
              <w:top w:val="nil"/>
              <w:left w:val="nil"/>
              <w:bottom w:val="nil"/>
              <w:right w:val="nil"/>
            </w:tcBorders>
            <w:shd w:val="clear" w:color="auto" w:fill="auto"/>
            <w:noWrap/>
            <w:vAlign w:val="center"/>
            <w:hideMark/>
          </w:tcPr>
          <w:p w14:paraId="33AD0CAE"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MW</w:t>
            </w:r>
            <w:r w:rsidRPr="00E17F84">
              <w:rPr>
                <w:rFonts w:ascii="Times New Roman" w:eastAsia="Times New Roman" w:hAnsi="Times New Roman" w:cs="Times New Roman"/>
                <w:sz w:val="16"/>
                <w:szCs w:val="16"/>
                <w:vertAlign w:val="subscript"/>
              </w:rPr>
              <w:t>G2</w:t>
            </w:r>
          </w:p>
        </w:tc>
        <w:tc>
          <w:tcPr>
            <w:tcW w:w="406" w:type="dxa"/>
            <w:tcBorders>
              <w:top w:val="nil"/>
              <w:left w:val="nil"/>
              <w:bottom w:val="nil"/>
              <w:right w:val="nil"/>
            </w:tcBorders>
            <w:shd w:val="clear" w:color="auto" w:fill="auto"/>
            <w:noWrap/>
            <w:vAlign w:val="center"/>
            <w:hideMark/>
          </w:tcPr>
          <w:p w14:paraId="10CC3B1E"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w:t>
            </w:r>
          </w:p>
        </w:tc>
        <w:tc>
          <w:tcPr>
            <w:tcW w:w="696" w:type="dxa"/>
            <w:tcBorders>
              <w:top w:val="nil"/>
              <w:left w:val="nil"/>
              <w:bottom w:val="nil"/>
              <w:right w:val="nil"/>
            </w:tcBorders>
            <w:shd w:val="clear" w:color="auto" w:fill="auto"/>
            <w:noWrap/>
            <w:vAlign w:val="center"/>
            <w:hideMark/>
          </w:tcPr>
          <w:p w14:paraId="0604A174"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45.7</w:t>
            </w:r>
          </w:p>
        </w:tc>
        <w:tc>
          <w:tcPr>
            <w:tcW w:w="647" w:type="dxa"/>
            <w:tcBorders>
              <w:top w:val="nil"/>
              <w:left w:val="nil"/>
              <w:bottom w:val="nil"/>
              <w:right w:val="nil"/>
            </w:tcBorders>
            <w:shd w:val="clear" w:color="auto" w:fill="auto"/>
            <w:noWrap/>
            <w:vAlign w:val="center"/>
            <w:hideMark/>
          </w:tcPr>
          <w:p w14:paraId="7AB2916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44.0</w:t>
            </w:r>
          </w:p>
        </w:tc>
        <w:tc>
          <w:tcPr>
            <w:tcW w:w="647" w:type="dxa"/>
            <w:tcBorders>
              <w:top w:val="nil"/>
              <w:left w:val="nil"/>
              <w:bottom w:val="nil"/>
              <w:right w:val="nil"/>
            </w:tcBorders>
            <w:shd w:val="clear" w:color="auto" w:fill="auto"/>
            <w:noWrap/>
            <w:vAlign w:val="center"/>
            <w:hideMark/>
          </w:tcPr>
          <w:p w14:paraId="2F818B24"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47.8</w:t>
            </w:r>
          </w:p>
        </w:tc>
      </w:tr>
      <w:tr w:rsidR="00E17F84" w:rsidRPr="00E17F84" w14:paraId="680A4E10" w14:textId="77777777" w:rsidTr="000D2994">
        <w:trPr>
          <w:trHeight w:val="291"/>
        </w:trPr>
        <w:tc>
          <w:tcPr>
            <w:tcW w:w="5619" w:type="dxa"/>
            <w:tcBorders>
              <w:top w:val="nil"/>
              <w:left w:val="nil"/>
              <w:bottom w:val="nil"/>
              <w:right w:val="nil"/>
            </w:tcBorders>
            <w:shd w:val="clear" w:color="auto" w:fill="auto"/>
            <w:noWrap/>
            <w:vAlign w:val="center"/>
            <w:hideMark/>
          </w:tcPr>
          <w:p w14:paraId="49B0452F"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Mid weight</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 xml:space="preserve"> (kg)</w:t>
            </w:r>
          </w:p>
        </w:tc>
        <w:tc>
          <w:tcPr>
            <w:tcW w:w="1333" w:type="dxa"/>
            <w:tcBorders>
              <w:top w:val="nil"/>
              <w:left w:val="nil"/>
              <w:bottom w:val="nil"/>
              <w:right w:val="nil"/>
            </w:tcBorders>
            <w:shd w:val="clear" w:color="auto" w:fill="auto"/>
            <w:noWrap/>
            <w:vAlign w:val="center"/>
            <w:hideMark/>
          </w:tcPr>
          <w:p w14:paraId="0A5AF192"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MW</w:t>
            </w:r>
            <w:r w:rsidRPr="00E17F84">
              <w:rPr>
                <w:rFonts w:ascii="Times New Roman" w:eastAsia="Times New Roman" w:hAnsi="Times New Roman" w:cs="Times New Roman"/>
                <w:sz w:val="16"/>
                <w:szCs w:val="16"/>
                <w:vertAlign w:val="subscript"/>
              </w:rPr>
              <w:t>G3</w:t>
            </w:r>
          </w:p>
        </w:tc>
        <w:tc>
          <w:tcPr>
            <w:tcW w:w="406" w:type="dxa"/>
            <w:tcBorders>
              <w:top w:val="nil"/>
              <w:left w:val="nil"/>
              <w:bottom w:val="nil"/>
              <w:right w:val="nil"/>
            </w:tcBorders>
            <w:shd w:val="clear" w:color="auto" w:fill="auto"/>
            <w:noWrap/>
            <w:vAlign w:val="center"/>
            <w:hideMark/>
          </w:tcPr>
          <w:p w14:paraId="5DF22B2E"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2E6F65F1"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44.9</w:t>
            </w:r>
          </w:p>
        </w:tc>
        <w:tc>
          <w:tcPr>
            <w:tcW w:w="647" w:type="dxa"/>
            <w:tcBorders>
              <w:top w:val="nil"/>
              <w:left w:val="nil"/>
              <w:bottom w:val="nil"/>
              <w:right w:val="nil"/>
            </w:tcBorders>
            <w:shd w:val="clear" w:color="auto" w:fill="auto"/>
            <w:noWrap/>
            <w:vAlign w:val="center"/>
            <w:hideMark/>
          </w:tcPr>
          <w:p w14:paraId="02A6AD6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43.6</w:t>
            </w:r>
          </w:p>
        </w:tc>
        <w:tc>
          <w:tcPr>
            <w:tcW w:w="647" w:type="dxa"/>
            <w:tcBorders>
              <w:top w:val="nil"/>
              <w:left w:val="nil"/>
              <w:bottom w:val="nil"/>
              <w:right w:val="nil"/>
            </w:tcBorders>
            <w:shd w:val="clear" w:color="auto" w:fill="auto"/>
            <w:noWrap/>
            <w:vAlign w:val="center"/>
            <w:hideMark/>
          </w:tcPr>
          <w:p w14:paraId="4F576D56"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45.6</w:t>
            </w:r>
          </w:p>
        </w:tc>
      </w:tr>
      <w:tr w:rsidR="00E17F84" w:rsidRPr="00E17F84" w14:paraId="3BCFB825" w14:textId="77777777" w:rsidTr="000D2994">
        <w:trPr>
          <w:trHeight w:val="291"/>
        </w:trPr>
        <w:tc>
          <w:tcPr>
            <w:tcW w:w="5619" w:type="dxa"/>
            <w:tcBorders>
              <w:top w:val="nil"/>
              <w:left w:val="nil"/>
              <w:bottom w:val="nil"/>
              <w:right w:val="nil"/>
            </w:tcBorders>
            <w:shd w:val="clear" w:color="auto" w:fill="auto"/>
            <w:noWrap/>
            <w:vAlign w:val="center"/>
            <w:hideMark/>
          </w:tcPr>
          <w:p w14:paraId="6E61BA24"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Final weight</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(kg)</w:t>
            </w:r>
          </w:p>
        </w:tc>
        <w:tc>
          <w:tcPr>
            <w:tcW w:w="1333" w:type="dxa"/>
            <w:tcBorders>
              <w:top w:val="nil"/>
              <w:left w:val="nil"/>
              <w:bottom w:val="nil"/>
              <w:right w:val="nil"/>
            </w:tcBorders>
            <w:shd w:val="clear" w:color="auto" w:fill="auto"/>
            <w:noWrap/>
            <w:vAlign w:val="center"/>
            <w:hideMark/>
          </w:tcPr>
          <w:p w14:paraId="362EDA5C"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FW</w:t>
            </w:r>
            <w:r w:rsidRPr="00E17F84">
              <w:rPr>
                <w:rFonts w:ascii="Times New Roman" w:eastAsia="Times New Roman" w:hAnsi="Times New Roman" w:cs="Times New Roman"/>
                <w:sz w:val="16"/>
                <w:szCs w:val="16"/>
                <w:vertAlign w:val="subscript"/>
              </w:rPr>
              <w:t>G1</w:t>
            </w:r>
          </w:p>
        </w:tc>
        <w:tc>
          <w:tcPr>
            <w:tcW w:w="406" w:type="dxa"/>
            <w:tcBorders>
              <w:top w:val="nil"/>
              <w:left w:val="nil"/>
              <w:bottom w:val="nil"/>
              <w:right w:val="nil"/>
            </w:tcBorders>
            <w:shd w:val="clear" w:color="auto" w:fill="auto"/>
            <w:noWrap/>
            <w:vAlign w:val="center"/>
            <w:hideMark/>
          </w:tcPr>
          <w:p w14:paraId="3E7BC8D3"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2DD4127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50.4</w:t>
            </w:r>
          </w:p>
        </w:tc>
        <w:tc>
          <w:tcPr>
            <w:tcW w:w="647" w:type="dxa"/>
            <w:tcBorders>
              <w:top w:val="nil"/>
              <w:left w:val="nil"/>
              <w:bottom w:val="nil"/>
              <w:right w:val="nil"/>
            </w:tcBorders>
            <w:shd w:val="clear" w:color="auto" w:fill="auto"/>
            <w:noWrap/>
            <w:vAlign w:val="center"/>
            <w:hideMark/>
          </w:tcPr>
          <w:p w14:paraId="3BD5CBA1"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49.6</w:t>
            </w:r>
          </w:p>
        </w:tc>
        <w:tc>
          <w:tcPr>
            <w:tcW w:w="647" w:type="dxa"/>
            <w:tcBorders>
              <w:top w:val="nil"/>
              <w:left w:val="nil"/>
              <w:bottom w:val="nil"/>
              <w:right w:val="nil"/>
            </w:tcBorders>
            <w:shd w:val="clear" w:color="auto" w:fill="auto"/>
            <w:noWrap/>
            <w:vAlign w:val="center"/>
            <w:hideMark/>
          </w:tcPr>
          <w:p w14:paraId="13F1BC41"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51.3</w:t>
            </w:r>
          </w:p>
        </w:tc>
      </w:tr>
      <w:tr w:rsidR="00E17F84" w:rsidRPr="00E17F84" w14:paraId="3DCA3471" w14:textId="77777777" w:rsidTr="000D2994">
        <w:trPr>
          <w:trHeight w:val="291"/>
        </w:trPr>
        <w:tc>
          <w:tcPr>
            <w:tcW w:w="5619" w:type="dxa"/>
            <w:tcBorders>
              <w:top w:val="nil"/>
              <w:left w:val="nil"/>
              <w:bottom w:val="nil"/>
              <w:right w:val="nil"/>
            </w:tcBorders>
            <w:shd w:val="clear" w:color="auto" w:fill="auto"/>
            <w:noWrap/>
            <w:vAlign w:val="center"/>
            <w:hideMark/>
          </w:tcPr>
          <w:p w14:paraId="2AD83590"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Final weight</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(kg)</w:t>
            </w:r>
          </w:p>
        </w:tc>
        <w:tc>
          <w:tcPr>
            <w:tcW w:w="1333" w:type="dxa"/>
            <w:tcBorders>
              <w:top w:val="nil"/>
              <w:left w:val="nil"/>
              <w:bottom w:val="nil"/>
              <w:right w:val="nil"/>
            </w:tcBorders>
            <w:shd w:val="clear" w:color="auto" w:fill="auto"/>
            <w:noWrap/>
            <w:vAlign w:val="center"/>
            <w:hideMark/>
          </w:tcPr>
          <w:p w14:paraId="438BB226"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FW</w:t>
            </w:r>
            <w:r w:rsidRPr="00E17F84">
              <w:rPr>
                <w:rFonts w:ascii="Times New Roman" w:eastAsia="Times New Roman" w:hAnsi="Times New Roman" w:cs="Times New Roman"/>
                <w:sz w:val="16"/>
                <w:szCs w:val="16"/>
                <w:vertAlign w:val="subscript"/>
              </w:rPr>
              <w:t>G2</w:t>
            </w:r>
          </w:p>
        </w:tc>
        <w:tc>
          <w:tcPr>
            <w:tcW w:w="406" w:type="dxa"/>
            <w:tcBorders>
              <w:top w:val="nil"/>
              <w:left w:val="nil"/>
              <w:bottom w:val="nil"/>
              <w:right w:val="nil"/>
            </w:tcBorders>
            <w:shd w:val="clear" w:color="auto" w:fill="auto"/>
            <w:noWrap/>
            <w:vAlign w:val="center"/>
            <w:hideMark/>
          </w:tcPr>
          <w:p w14:paraId="613E37A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w:t>
            </w:r>
          </w:p>
        </w:tc>
        <w:tc>
          <w:tcPr>
            <w:tcW w:w="696" w:type="dxa"/>
            <w:tcBorders>
              <w:top w:val="nil"/>
              <w:left w:val="nil"/>
              <w:bottom w:val="nil"/>
              <w:right w:val="nil"/>
            </w:tcBorders>
            <w:shd w:val="clear" w:color="auto" w:fill="auto"/>
            <w:noWrap/>
            <w:vAlign w:val="center"/>
            <w:hideMark/>
          </w:tcPr>
          <w:p w14:paraId="2AEA692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51.3</w:t>
            </w:r>
          </w:p>
        </w:tc>
        <w:tc>
          <w:tcPr>
            <w:tcW w:w="647" w:type="dxa"/>
            <w:tcBorders>
              <w:top w:val="nil"/>
              <w:left w:val="nil"/>
              <w:bottom w:val="nil"/>
              <w:right w:val="nil"/>
            </w:tcBorders>
            <w:shd w:val="clear" w:color="auto" w:fill="auto"/>
            <w:noWrap/>
            <w:vAlign w:val="center"/>
            <w:hideMark/>
          </w:tcPr>
          <w:p w14:paraId="7DCFA77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50.0</w:t>
            </w:r>
          </w:p>
        </w:tc>
        <w:tc>
          <w:tcPr>
            <w:tcW w:w="647" w:type="dxa"/>
            <w:tcBorders>
              <w:top w:val="nil"/>
              <w:left w:val="nil"/>
              <w:bottom w:val="nil"/>
              <w:right w:val="nil"/>
            </w:tcBorders>
            <w:shd w:val="clear" w:color="auto" w:fill="auto"/>
            <w:noWrap/>
            <w:vAlign w:val="center"/>
            <w:hideMark/>
          </w:tcPr>
          <w:p w14:paraId="2258A54D"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52.3</w:t>
            </w:r>
          </w:p>
        </w:tc>
      </w:tr>
      <w:tr w:rsidR="00E17F84" w:rsidRPr="00E17F84" w14:paraId="694183C3" w14:textId="77777777" w:rsidTr="000D2994">
        <w:trPr>
          <w:trHeight w:val="291"/>
        </w:trPr>
        <w:tc>
          <w:tcPr>
            <w:tcW w:w="5619" w:type="dxa"/>
            <w:tcBorders>
              <w:top w:val="nil"/>
              <w:left w:val="nil"/>
              <w:bottom w:val="nil"/>
              <w:right w:val="nil"/>
            </w:tcBorders>
            <w:shd w:val="clear" w:color="auto" w:fill="auto"/>
            <w:noWrap/>
            <w:vAlign w:val="center"/>
            <w:hideMark/>
          </w:tcPr>
          <w:p w14:paraId="114AB91B"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Final weight</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 xml:space="preserve"> (kg)</w:t>
            </w:r>
          </w:p>
        </w:tc>
        <w:tc>
          <w:tcPr>
            <w:tcW w:w="1333" w:type="dxa"/>
            <w:tcBorders>
              <w:top w:val="nil"/>
              <w:left w:val="nil"/>
              <w:bottom w:val="nil"/>
              <w:right w:val="nil"/>
            </w:tcBorders>
            <w:shd w:val="clear" w:color="auto" w:fill="auto"/>
            <w:noWrap/>
            <w:vAlign w:val="center"/>
            <w:hideMark/>
          </w:tcPr>
          <w:p w14:paraId="7AAC036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FW</w:t>
            </w:r>
            <w:r w:rsidRPr="00E17F84">
              <w:rPr>
                <w:rFonts w:ascii="Times New Roman" w:eastAsia="Times New Roman" w:hAnsi="Times New Roman" w:cs="Times New Roman"/>
                <w:sz w:val="16"/>
                <w:szCs w:val="16"/>
                <w:vertAlign w:val="subscript"/>
              </w:rPr>
              <w:t>G3</w:t>
            </w:r>
          </w:p>
        </w:tc>
        <w:tc>
          <w:tcPr>
            <w:tcW w:w="406" w:type="dxa"/>
            <w:tcBorders>
              <w:top w:val="nil"/>
              <w:left w:val="nil"/>
              <w:bottom w:val="nil"/>
              <w:right w:val="nil"/>
            </w:tcBorders>
            <w:shd w:val="clear" w:color="auto" w:fill="auto"/>
            <w:noWrap/>
            <w:vAlign w:val="center"/>
            <w:hideMark/>
          </w:tcPr>
          <w:p w14:paraId="340C0C12"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4D37CD1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47.8</w:t>
            </w:r>
          </w:p>
        </w:tc>
        <w:tc>
          <w:tcPr>
            <w:tcW w:w="647" w:type="dxa"/>
            <w:tcBorders>
              <w:top w:val="nil"/>
              <w:left w:val="nil"/>
              <w:bottom w:val="nil"/>
              <w:right w:val="nil"/>
            </w:tcBorders>
            <w:shd w:val="clear" w:color="auto" w:fill="auto"/>
            <w:noWrap/>
            <w:vAlign w:val="center"/>
            <w:hideMark/>
          </w:tcPr>
          <w:p w14:paraId="70C451F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46.3</w:t>
            </w:r>
          </w:p>
        </w:tc>
        <w:tc>
          <w:tcPr>
            <w:tcW w:w="647" w:type="dxa"/>
            <w:tcBorders>
              <w:top w:val="nil"/>
              <w:left w:val="nil"/>
              <w:bottom w:val="nil"/>
              <w:right w:val="nil"/>
            </w:tcBorders>
            <w:shd w:val="clear" w:color="auto" w:fill="auto"/>
            <w:noWrap/>
            <w:vAlign w:val="center"/>
            <w:hideMark/>
          </w:tcPr>
          <w:p w14:paraId="368A0DD5"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50.4</w:t>
            </w:r>
          </w:p>
        </w:tc>
      </w:tr>
      <w:tr w:rsidR="00E17F84" w:rsidRPr="00E17F84" w14:paraId="7F692C74" w14:textId="77777777" w:rsidTr="000D2994">
        <w:trPr>
          <w:trHeight w:val="330"/>
        </w:trPr>
        <w:tc>
          <w:tcPr>
            <w:tcW w:w="5619" w:type="dxa"/>
            <w:tcBorders>
              <w:top w:val="nil"/>
              <w:left w:val="nil"/>
              <w:bottom w:val="nil"/>
              <w:right w:val="nil"/>
            </w:tcBorders>
            <w:shd w:val="clear" w:color="auto" w:fill="auto"/>
            <w:noWrap/>
            <w:vAlign w:val="center"/>
            <w:hideMark/>
          </w:tcPr>
          <w:p w14:paraId="1168B273" w14:textId="065FCF7B"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Weight gain</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r w:rsidRPr="00E17F84">
              <w:rPr>
                <w:rFonts w:ascii="Times New Roman" w:eastAsia="Times New Roman" w:hAnsi="Times New Roman" w:cs="Times New Roman"/>
                <w:sz w:val="16"/>
                <w:szCs w:val="16"/>
                <w:vertAlign w:val="superscript"/>
              </w:rPr>
              <w:t>†</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 IW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(kg)</w:t>
            </w:r>
          </w:p>
        </w:tc>
        <w:tc>
          <w:tcPr>
            <w:tcW w:w="1333" w:type="dxa"/>
            <w:tcBorders>
              <w:top w:val="nil"/>
              <w:left w:val="nil"/>
              <w:bottom w:val="nil"/>
              <w:right w:val="nil"/>
            </w:tcBorders>
            <w:shd w:val="clear" w:color="auto" w:fill="auto"/>
            <w:noWrap/>
            <w:vAlign w:val="center"/>
            <w:hideMark/>
          </w:tcPr>
          <w:p w14:paraId="78929AC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WG</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p>
        </w:tc>
        <w:tc>
          <w:tcPr>
            <w:tcW w:w="406" w:type="dxa"/>
            <w:tcBorders>
              <w:top w:val="nil"/>
              <w:left w:val="nil"/>
              <w:bottom w:val="nil"/>
              <w:right w:val="nil"/>
            </w:tcBorders>
            <w:shd w:val="clear" w:color="auto" w:fill="auto"/>
            <w:noWrap/>
            <w:vAlign w:val="center"/>
            <w:hideMark/>
          </w:tcPr>
          <w:p w14:paraId="2B47A1B3"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761323DE"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7.0</w:t>
            </w:r>
          </w:p>
        </w:tc>
        <w:tc>
          <w:tcPr>
            <w:tcW w:w="647" w:type="dxa"/>
            <w:tcBorders>
              <w:top w:val="nil"/>
              <w:left w:val="nil"/>
              <w:bottom w:val="nil"/>
              <w:right w:val="nil"/>
            </w:tcBorders>
            <w:shd w:val="clear" w:color="auto" w:fill="auto"/>
            <w:noWrap/>
            <w:vAlign w:val="center"/>
            <w:hideMark/>
          </w:tcPr>
          <w:p w14:paraId="575405A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6.4</w:t>
            </w:r>
          </w:p>
        </w:tc>
        <w:tc>
          <w:tcPr>
            <w:tcW w:w="647" w:type="dxa"/>
            <w:tcBorders>
              <w:top w:val="nil"/>
              <w:left w:val="nil"/>
              <w:bottom w:val="nil"/>
              <w:right w:val="nil"/>
            </w:tcBorders>
            <w:shd w:val="clear" w:color="auto" w:fill="auto"/>
            <w:noWrap/>
            <w:vAlign w:val="center"/>
            <w:hideMark/>
          </w:tcPr>
          <w:p w14:paraId="4D6A3B13"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7.6</w:t>
            </w:r>
          </w:p>
        </w:tc>
      </w:tr>
      <w:tr w:rsidR="00E17F84" w:rsidRPr="00E17F84" w14:paraId="3E09AE21" w14:textId="77777777" w:rsidTr="000D2994">
        <w:trPr>
          <w:trHeight w:val="330"/>
        </w:trPr>
        <w:tc>
          <w:tcPr>
            <w:tcW w:w="5619" w:type="dxa"/>
            <w:tcBorders>
              <w:top w:val="nil"/>
              <w:left w:val="nil"/>
              <w:bottom w:val="nil"/>
              <w:right w:val="nil"/>
            </w:tcBorders>
            <w:shd w:val="clear" w:color="auto" w:fill="auto"/>
            <w:noWrap/>
            <w:vAlign w:val="center"/>
            <w:hideMark/>
          </w:tcPr>
          <w:p w14:paraId="00DB5535"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Weight gain</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r w:rsidRPr="00E17F84">
              <w:rPr>
                <w:rFonts w:ascii="Times New Roman" w:eastAsia="Times New Roman" w:hAnsi="Times New Roman" w:cs="Times New Roman"/>
                <w:sz w:val="16"/>
                <w:szCs w:val="16"/>
                <w:vertAlign w:val="superscript"/>
              </w:rPr>
              <w:t>‡</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 MW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(kg)</w:t>
            </w:r>
          </w:p>
        </w:tc>
        <w:tc>
          <w:tcPr>
            <w:tcW w:w="1333" w:type="dxa"/>
            <w:tcBorders>
              <w:top w:val="nil"/>
              <w:left w:val="nil"/>
              <w:bottom w:val="nil"/>
              <w:right w:val="nil"/>
            </w:tcBorders>
            <w:shd w:val="clear" w:color="auto" w:fill="auto"/>
            <w:noWrap/>
            <w:vAlign w:val="center"/>
            <w:hideMark/>
          </w:tcPr>
          <w:p w14:paraId="7960777D"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WG</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p>
        </w:tc>
        <w:tc>
          <w:tcPr>
            <w:tcW w:w="406" w:type="dxa"/>
            <w:tcBorders>
              <w:top w:val="nil"/>
              <w:left w:val="nil"/>
              <w:bottom w:val="nil"/>
              <w:right w:val="nil"/>
            </w:tcBorders>
            <w:shd w:val="clear" w:color="auto" w:fill="auto"/>
            <w:noWrap/>
            <w:vAlign w:val="center"/>
            <w:hideMark/>
          </w:tcPr>
          <w:p w14:paraId="04D5012F"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7A9B1002"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4.7</w:t>
            </w:r>
          </w:p>
        </w:tc>
        <w:tc>
          <w:tcPr>
            <w:tcW w:w="647" w:type="dxa"/>
            <w:tcBorders>
              <w:top w:val="nil"/>
              <w:left w:val="nil"/>
              <w:bottom w:val="nil"/>
              <w:right w:val="nil"/>
            </w:tcBorders>
            <w:shd w:val="clear" w:color="auto" w:fill="auto"/>
            <w:noWrap/>
            <w:vAlign w:val="center"/>
            <w:hideMark/>
          </w:tcPr>
          <w:p w14:paraId="29C215D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3.9</w:t>
            </w:r>
          </w:p>
        </w:tc>
        <w:tc>
          <w:tcPr>
            <w:tcW w:w="647" w:type="dxa"/>
            <w:tcBorders>
              <w:top w:val="nil"/>
              <w:left w:val="nil"/>
              <w:bottom w:val="nil"/>
              <w:right w:val="nil"/>
            </w:tcBorders>
            <w:shd w:val="clear" w:color="auto" w:fill="auto"/>
            <w:noWrap/>
            <w:vAlign w:val="center"/>
            <w:hideMark/>
          </w:tcPr>
          <w:p w14:paraId="15CB946C"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5.9</w:t>
            </w:r>
          </w:p>
        </w:tc>
      </w:tr>
      <w:tr w:rsidR="00E17F84" w:rsidRPr="00E17F84" w14:paraId="733FC397" w14:textId="77777777" w:rsidTr="000D2994">
        <w:trPr>
          <w:trHeight w:val="291"/>
        </w:trPr>
        <w:tc>
          <w:tcPr>
            <w:tcW w:w="5619" w:type="dxa"/>
            <w:tcBorders>
              <w:top w:val="nil"/>
              <w:left w:val="nil"/>
              <w:bottom w:val="nil"/>
              <w:right w:val="nil"/>
            </w:tcBorders>
            <w:shd w:val="clear" w:color="auto" w:fill="auto"/>
            <w:noWrap/>
            <w:vAlign w:val="center"/>
            <w:hideMark/>
          </w:tcPr>
          <w:p w14:paraId="1469F8FD"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Weight gain</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 IW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kg)</w:t>
            </w:r>
          </w:p>
        </w:tc>
        <w:tc>
          <w:tcPr>
            <w:tcW w:w="1333" w:type="dxa"/>
            <w:tcBorders>
              <w:top w:val="nil"/>
              <w:left w:val="nil"/>
              <w:bottom w:val="nil"/>
              <w:right w:val="nil"/>
            </w:tcBorders>
            <w:shd w:val="clear" w:color="auto" w:fill="auto"/>
            <w:noWrap/>
            <w:vAlign w:val="center"/>
            <w:hideMark/>
          </w:tcPr>
          <w:p w14:paraId="4081C2F3"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WG</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p>
        </w:tc>
        <w:tc>
          <w:tcPr>
            <w:tcW w:w="406" w:type="dxa"/>
            <w:tcBorders>
              <w:top w:val="nil"/>
              <w:left w:val="nil"/>
              <w:bottom w:val="nil"/>
              <w:right w:val="nil"/>
            </w:tcBorders>
            <w:shd w:val="clear" w:color="auto" w:fill="auto"/>
            <w:noWrap/>
            <w:vAlign w:val="center"/>
            <w:hideMark/>
          </w:tcPr>
          <w:p w14:paraId="4D20B13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w:t>
            </w:r>
          </w:p>
        </w:tc>
        <w:tc>
          <w:tcPr>
            <w:tcW w:w="696" w:type="dxa"/>
            <w:tcBorders>
              <w:top w:val="nil"/>
              <w:left w:val="nil"/>
              <w:bottom w:val="nil"/>
              <w:right w:val="nil"/>
            </w:tcBorders>
            <w:shd w:val="clear" w:color="auto" w:fill="auto"/>
            <w:noWrap/>
            <w:vAlign w:val="center"/>
            <w:hideMark/>
          </w:tcPr>
          <w:p w14:paraId="7A3BECD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7.3</w:t>
            </w:r>
          </w:p>
        </w:tc>
        <w:tc>
          <w:tcPr>
            <w:tcW w:w="647" w:type="dxa"/>
            <w:tcBorders>
              <w:top w:val="nil"/>
              <w:left w:val="nil"/>
              <w:bottom w:val="nil"/>
              <w:right w:val="nil"/>
            </w:tcBorders>
            <w:shd w:val="clear" w:color="auto" w:fill="auto"/>
            <w:noWrap/>
            <w:vAlign w:val="center"/>
            <w:hideMark/>
          </w:tcPr>
          <w:p w14:paraId="67F8D33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6.7</w:t>
            </w:r>
          </w:p>
        </w:tc>
        <w:tc>
          <w:tcPr>
            <w:tcW w:w="647" w:type="dxa"/>
            <w:tcBorders>
              <w:top w:val="nil"/>
              <w:left w:val="nil"/>
              <w:bottom w:val="nil"/>
              <w:right w:val="nil"/>
            </w:tcBorders>
            <w:shd w:val="clear" w:color="auto" w:fill="auto"/>
            <w:noWrap/>
            <w:vAlign w:val="center"/>
            <w:hideMark/>
          </w:tcPr>
          <w:p w14:paraId="4FCC7F62"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7.8</w:t>
            </w:r>
          </w:p>
        </w:tc>
      </w:tr>
      <w:tr w:rsidR="00E17F84" w:rsidRPr="00E17F84" w14:paraId="2ED30531" w14:textId="77777777" w:rsidTr="000D2994">
        <w:trPr>
          <w:trHeight w:val="291"/>
        </w:trPr>
        <w:tc>
          <w:tcPr>
            <w:tcW w:w="5619" w:type="dxa"/>
            <w:tcBorders>
              <w:top w:val="nil"/>
              <w:left w:val="nil"/>
              <w:bottom w:val="nil"/>
              <w:right w:val="nil"/>
            </w:tcBorders>
            <w:shd w:val="clear" w:color="auto" w:fill="auto"/>
            <w:noWrap/>
            <w:vAlign w:val="center"/>
            <w:hideMark/>
          </w:tcPr>
          <w:p w14:paraId="703F74C2"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Weight gain</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 MW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kg)</w:t>
            </w:r>
          </w:p>
        </w:tc>
        <w:tc>
          <w:tcPr>
            <w:tcW w:w="1333" w:type="dxa"/>
            <w:tcBorders>
              <w:top w:val="nil"/>
              <w:left w:val="nil"/>
              <w:bottom w:val="nil"/>
              <w:right w:val="nil"/>
            </w:tcBorders>
            <w:shd w:val="clear" w:color="auto" w:fill="auto"/>
            <w:noWrap/>
            <w:vAlign w:val="center"/>
            <w:hideMark/>
          </w:tcPr>
          <w:p w14:paraId="4D6F2EE3"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WG</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p>
        </w:tc>
        <w:tc>
          <w:tcPr>
            <w:tcW w:w="406" w:type="dxa"/>
            <w:tcBorders>
              <w:top w:val="nil"/>
              <w:left w:val="nil"/>
              <w:bottom w:val="nil"/>
              <w:right w:val="nil"/>
            </w:tcBorders>
            <w:shd w:val="clear" w:color="auto" w:fill="auto"/>
            <w:noWrap/>
            <w:vAlign w:val="center"/>
            <w:hideMark/>
          </w:tcPr>
          <w:p w14:paraId="3D66906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w:t>
            </w:r>
          </w:p>
        </w:tc>
        <w:tc>
          <w:tcPr>
            <w:tcW w:w="696" w:type="dxa"/>
            <w:tcBorders>
              <w:top w:val="nil"/>
              <w:left w:val="nil"/>
              <w:bottom w:val="nil"/>
              <w:right w:val="nil"/>
            </w:tcBorders>
            <w:shd w:val="clear" w:color="auto" w:fill="auto"/>
            <w:noWrap/>
            <w:vAlign w:val="center"/>
            <w:hideMark/>
          </w:tcPr>
          <w:p w14:paraId="22BECCBC"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5.5</w:t>
            </w:r>
          </w:p>
        </w:tc>
        <w:tc>
          <w:tcPr>
            <w:tcW w:w="647" w:type="dxa"/>
            <w:tcBorders>
              <w:top w:val="nil"/>
              <w:left w:val="nil"/>
              <w:bottom w:val="nil"/>
              <w:right w:val="nil"/>
            </w:tcBorders>
            <w:shd w:val="clear" w:color="auto" w:fill="auto"/>
            <w:noWrap/>
            <w:vAlign w:val="center"/>
            <w:hideMark/>
          </w:tcPr>
          <w:p w14:paraId="0CC111CE"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4.5</w:t>
            </w:r>
          </w:p>
        </w:tc>
        <w:tc>
          <w:tcPr>
            <w:tcW w:w="647" w:type="dxa"/>
            <w:tcBorders>
              <w:top w:val="nil"/>
              <w:left w:val="nil"/>
              <w:bottom w:val="nil"/>
              <w:right w:val="nil"/>
            </w:tcBorders>
            <w:shd w:val="clear" w:color="auto" w:fill="auto"/>
            <w:noWrap/>
            <w:vAlign w:val="center"/>
            <w:hideMark/>
          </w:tcPr>
          <w:p w14:paraId="65D4C694"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6.1</w:t>
            </w:r>
          </w:p>
        </w:tc>
      </w:tr>
      <w:tr w:rsidR="00E17F84" w:rsidRPr="00E17F84" w14:paraId="6EE67F7E" w14:textId="77777777" w:rsidTr="000D2994">
        <w:trPr>
          <w:trHeight w:val="291"/>
        </w:trPr>
        <w:tc>
          <w:tcPr>
            <w:tcW w:w="5619" w:type="dxa"/>
            <w:tcBorders>
              <w:top w:val="nil"/>
              <w:left w:val="nil"/>
              <w:bottom w:val="nil"/>
              <w:right w:val="nil"/>
            </w:tcBorders>
            <w:shd w:val="clear" w:color="auto" w:fill="auto"/>
            <w:noWrap/>
            <w:vAlign w:val="center"/>
            <w:hideMark/>
          </w:tcPr>
          <w:p w14:paraId="707AF214"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Weight gain</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 xml:space="preserve"> - IW</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 kg)</w:t>
            </w:r>
          </w:p>
        </w:tc>
        <w:tc>
          <w:tcPr>
            <w:tcW w:w="1333" w:type="dxa"/>
            <w:tcBorders>
              <w:top w:val="nil"/>
              <w:left w:val="nil"/>
              <w:bottom w:val="nil"/>
              <w:right w:val="nil"/>
            </w:tcBorders>
            <w:shd w:val="clear" w:color="auto" w:fill="auto"/>
            <w:noWrap/>
            <w:vAlign w:val="center"/>
            <w:hideMark/>
          </w:tcPr>
          <w:p w14:paraId="37A5DBD5"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WG</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p>
        </w:tc>
        <w:tc>
          <w:tcPr>
            <w:tcW w:w="406" w:type="dxa"/>
            <w:tcBorders>
              <w:top w:val="nil"/>
              <w:left w:val="nil"/>
              <w:bottom w:val="nil"/>
              <w:right w:val="nil"/>
            </w:tcBorders>
            <w:shd w:val="clear" w:color="auto" w:fill="auto"/>
            <w:noWrap/>
            <w:vAlign w:val="center"/>
            <w:hideMark/>
          </w:tcPr>
          <w:p w14:paraId="70EF49E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26F20BDD"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5.5</w:t>
            </w:r>
          </w:p>
        </w:tc>
        <w:tc>
          <w:tcPr>
            <w:tcW w:w="647" w:type="dxa"/>
            <w:tcBorders>
              <w:top w:val="nil"/>
              <w:left w:val="nil"/>
              <w:bottom w:val="nil"/>
              <w:right w:val="nil"/>
            </w:tcBorders>
            <w:shd w:val="clear" w:color="auto" w:fill="auto"/>
            <w:noWrap/>
            <w:vAlign w:val="center"/>
            <w:hideMark/>
          </w:tcPr>
          <w:p w14:paraId="2EBDEFEF"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4.6</w:t>
            </w:r>
          </w:p>
        </w:tc>
        <w:tc>
          <w:tcPr>
            <w:tcW w:w="647" w:type="dxa"/>
            <w:tcBorders>
              <w:top w:val="nil"/>
              <w:left w:val="nil"/>
              <w:bottom w:val="nil"/>
              <w:right w:val="nil"/>
            </w:tcBorders>
            <w:shd w:val="clear" w:color="auto" w:fill="auto"/>
            <w:noWrap/>
            <w:vAlign w:val="center"/>
            <w:hideMark/>
          </w:tcPr>
          <w:p w14:paraId="47AA64B6"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6.5</w:t>
            </w:r>
          </w:p>
        </w:tc>
      </w:tr>
      <w:tr w:rsidR="00E17F84" w:rsidRPr="00E17F84" w14:paraId="6F8E51A9" w14:textId="77777777" w:rsidTr="000D2994">
        <w:trPr>
          <w:trHeight w:val="291"/>
        </w:trPr>
        <w:tc>
          <w:tcPr>
            <w:tcW w:w="5619" w:type="dxa"/>
            <w:tcBorders>
              <w:top w:val="nil"/>
              <w:left w:val="nil"/>
              <w:bottom w:val="nil"/>
              <w:right w:val="nil"/>
            </w:tcBorders>
            <w:shd w:val="clear" w:color="auto" w:fill="auto"/>
            <w:noWrap/>
            <w:vAlign w:val="center"/>
            <w:hideMark/>
          </w:tcPr>
          <w:p w14:paraId="1BB5FBC3"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Weight gain</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 xml:space="preserve"> - MW</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 (kg)</w:t>
            </w:r>
          </w:p>
        </w:tc>
        <w:tc>
          <w:tcPr>
            <w:tcW w:w="1333" w:type="dxa"/>
            <w:tcBorders>
              <w:top w:val="nil"/>
              <w:left w:val="nil"/>
              <w:bottom w:val="nil"/>
              <w:right w:val="nil"/>
            </w:tcBorders>
            <w:shd w:val="clear" w:color="auto" w:fill="auto"/>
            <w:noWrap/>
            <w:vAlign w:val="center"/>
            <w:hideMark/>
          </w:tcPr>
          <w:p w14:paraId="2F882C67"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WG</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p>
        </w:tc>
        <w:tc>
          <w:tcPr>
            <w:tcW w:w="406" w:type="dxa"/>
            <w:tcBorders>
              <w:top w:val="nil"/>
              <w:left w:val="nil"/>
              <w:bottom w:val="nil"/>
              <w:right w:val="nil"/>
            </w:tcBorders>
            <w:shd w:val="clear" w:color="auto" w:fill="auto"/>
            <w:noWrap/>
            <w:vAlign w:val="center"/>
            <w:hideMark/>
          </w:tcPr>
          <w:p w14:paraId="161C269D"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51021B8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2.9</w:t>
            </w:r>
          </w:p>
        </w:tc>
        <w:tc>
          <w:tcPr>
            <w:tcW w:w="647" w:type="dxa"/>
            <w:tcBorders>
              <w:top w:val="nil"/>
              <w:left w:val="nil"/>
              <w:bottom w:val="nil"/>
              <w:right w:val="nil"/>
            </w:tcBorders>
            <w:shd w:val="clear" w:color="auto" w:fill="auto"/>
            <w:noWrap/>
            <w:vAlign w:val="center"/>
            <w:hideMark/>
          </w:tcPr>
          <w:p w14:paraId="58E77A69"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1.5</w:t>
            </w:r>
          </w:p>
        </w:tc>
        <w:tc>
          <w:tcPr>
            <w:tcW w:w="647" w:type="dxa"/>
            <w:tcBorders>
              <w:top w:val="nil"/>
              <w:left w:val="nil"/>
              <w:bottom w:val="nil"/>
              <w:right w:val="nil"/>
            </w:tcBorders>
            <w:shd w:val="clear" w:color="auto" w:fill="auto"/>
            <w:noWrap/>
            <w:vAlign w:val="center"/>
            <w:hideMark/>
          </w:tcPr>
          <w:p w14:paraId="435002F5"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4.8</w:t>
            </w:r>
          </w:p>
        </w:tc>
      </w:tr>
      <w:tr w:rsidR="00E17F84" w:rsidRPr="00E17F84" w14:paraId="64ADB408" w14:textId="77777777" w:rsidTr="000D2994">
        <w:trPr>
          <w:trHeight w:val="291"/>
        </w:trPr>
        <w:tc>
          <w:tcPr>
            <w:tcW w:w="5619" w:type="dxa"/>
            <w:tcBorders>
              <w:top w:val="nil"/>
              <w:left w:val="nil"/>
              <w:bottom w:val="nil"/>
              <w:right w:val="nil"/>
            </w:tcBorders>
            <w:shd w:val="clear" w:color="auto" w:fill="auto"/>
            <w:noWrap/>
            <w:vAlign w:val="center"/>
            <w:hideMark/>
          </w:tcPr>
          <w:p w14:paraId="41DFA65F"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Relative weight gain</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 IW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)/FW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 100) (%)</w:t>
            </w:r>
          </w:p>
        </w:tc>
        <w:tc>
          <w:tcPr>
            <w:tcW w:w="1333" w:type="dxa"/>
            <w:tcBorders>
              <w:top w:val="nil"/>
              <w:left w:val="nil"/>
              <w:bottom w:val="nil"/>
              <w:right w:val="nil"/>
            </w:tcBorders>
            <w:shd w:val="clear" w:color="auto" w:fill="auto"/>
            <w:noWrap/>
            <w:vAlign w:val="center"/>
            <w:hideMark/>
          </w:tcPr>
          <w:p w14:paraId="3BFE6C9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RG</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p>
        </w:tc>
        <w:tc>
          <w:tcPr>
            <w:tcW w:w="406" w:type="dxa"/>
            <w:tcBorders>
              <w:top w:val="nil"/>
              <w:left w:val="nil"/>
              <w:bottom w:val="nil"/>
              <w:right w:val="nil"/>
            </w:tcBorders>
            <w:shd w:val="clear" w:color="auto" w:fill="auto"/>
            <w:noWrap/>
            <w:vAlign w:val="center"/>
            <w:hideMark/>
          </w:tcPr>
          <w:p w14:paraId="2A98D425"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440F4983"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13.8</w:t>
            </w:r>
          </w:p>
        </w:tc>
        <w:tc>
          <w:tcPr>
            <w:tcW w:w="647" w:type="dxa"/>
            <w:tcBorders>
              <w:top w:val="nil"/>
              <w:left w:val="nil"/>
              <w:bottom w:val="nil"/>
              <w:right w:val="nil"/>
            </w:tcBorders>
            <w:shd w:val="clear" w:color="auto" w:fill="auto"/>
            <w:noWrap/>
            <w:vAlign w:val="center"/>
            <w:hideMark/>
          </w:tcPr>
          <w:p w14:paraId="1983F7A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12.7</w:t>
            </w:r>
          </w:p>
        </w:tc>
        <w:tc>
          <w:tcPr>
            <w:tcW w:w="647" w:type="dxa"/>
            <w:tcBorders>
              <w:top w:val="nil"/>
              <w:left w:val="nil"/>
              <w:bottom w:val="nil"/>
              <w:right w:val="nil"/>
            </w:tcBorders>
            <w:shd w:val="clear" w:color="auto" w:fill="auto"/>
            <w:noWrap/>
            <w:vAlign w:val="center"/>
            <w:hideMark/>
          </w:tcPr>
          <w:p w14:paraId="76C0FCC3"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15.3</w:t>
            </w:r>
          </w:p>
        </w:tc>
      </w:tr>
      <w:tr w:rsidR="00E17F84" w:rsidRPr="00E17F84" w14:paraId="02DB1581" w14:textId="77777777" w:rsidTr="000D2994">
        <w:trPr>
          <w:trHeight w:val="291"/>
        </w:trPr>
        <w:tc>
          <w:tcPr>
            <w:tcW w:w="5619" w:type="dxa"/>
            <w:tcBorders>
              <w:top w:val="nil"/>
              <w:left w:val="nil"/>
              <w:bottom w:val="nil"/>
              <w:right w:val="nil"/>
            </w:tcBorders>
            <w:shd w:val="clear" w:color="auto" w:fill="auto"/>
            <w:noWrap/>
            <w:vAlign w:val="center"/>
            <w:hideMark/>
          </w:tcPr>
          <w:p w14:paraId="76E08606"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Relative weight gain</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 MW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)/FW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 100) (%)</w:t>
            </w:r>
          </w:p>
        </w:tc>
        <w:tc>
          <w:tcPr>
            <w:tcW w:w="1333" w:type="dxa"/>
            <w:tcBorders>
              <w:top w:val="nil"/>
              <w:left w:val="nil"/>
              <w:bottom w:val="nil"/>
              <w:right w:val="nil"/>
            </w:tcBorders>
            <w:shd w:val="clear" w:color="auto" w:fill="auto"/>
            <w:noWrap/>
            <w:vAlign w:val="center"/>
            <w:hideMark/>
          </w:tcPr>
          <w:p w14:paraId="1E827C55"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RG</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p>
        </w:tc>
        <w:tc>
          <w:tcPr>
            <w:tcW w:w="406" w:type="dxa"/>
            <w:tcBorders>
              <w:top w:val="nil"/>
              <w:left w:val="nil"/>
              <w:bottom w:val="nil"/>
              <w:right w:val="nil"/>
            </w:tcBorders>
            <w:shd w:val="clear" w:color="auto" w:fill="auto"/>
            <w:noWrap/>
            <w:vAlign w:val="center"/>
            <w:hideMark/>
          </w:tcPr>
          <w:p w14:paraId="0EE88EF1"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0AC060A9"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9.3</w:t>
            </w:r>
          </w:p>
        </w:tc>
        <w:tc>
          <w:tcPr>
            <w:tcW w:w="647" w:type="dxa"/>
            <w:tcBorders>
              <w:top w:val="nil"/>
              <w:left w:val="nil"/>
              <w:bottom w:val="nil"/>
              <w:right w:val="nil"/>
            </w:tcBorders>
            <w:shd w:val="clear" w:color="auto" w:fill="auto"/>
            <w:noWrap/>
            <w:vAlign w:val="center"/>
            <w:hideMark/>
          </w:tcPr>
          <w:p w14:paraId="1148F436"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7.7</w:t>
            </w:r>
          </w:p>
        </w:tc>
        <w:tc>
          <w:tcPr>
            <w:tcW w:w="647" w:type="dxa"/>
            <w:tcBorders>
              <w:top w:val="nil"/>
              <w:left w:val="nil"/>
              <w:bottom w:val="nil"/>
              <w:right w:val="nil"/>
            </w:tcBorders>
            <w:shd w:val="clear" w:color="auto" w:fill="auto"/>
            <w:noWrap/>
            <w:vAlign w:val="center"/>
            <w:hideMark/>
          </w:tcPr>
          <w:p w14:paraId="36CD73A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11.9</w:t>
            </w:r>
          </w:p>
        </w:tc>
      </w:tr>
      <w:tr w:rsidR="00E17F84" w:rsidRPr="00E17F84" w14:paraId="0356EA79" w14:textId="77777777" w:rsidTr="000D2994">
        <w:trPr>
          <w:trHeight w:val="291"/>
        </w:trPr>
        <w:tc>
          <w:tcPr>
            <w:tcW w:w="5619" w:type="dxa"/>
            <w:tcBorders>
              <w:top w:val="nil"/>
              <w:left w:val="nil"/>
              <w:bottom w:val="nil"/>
              <w:right w:val="nil"/>
            </w:tcBorders>
            <w:shd w:val="clear" w:color="auto" w:fill="auto"/>
            <w:noWrap/>
            <w:vAlign w:val="center"/>
            <w:hideMark/>
          </w:tcPr>
          <w:p w14:paraId="29D4BA0D"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Relative weight gain</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 IW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)/FW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 100) (%)</w:t>
            </w:r>
          </w:p>
        </w:tc>
        <w:tc>
          <w:tcPr>
            <w:tcW w:w="1333" w:type="dxa"/>
            <w:tcBorders>
              <w:top w:val="nil"/>
              <w:left w:val="nil"/>
              <w:bottom w:val="nil"/>
              <w:right w:val="nil"/>
            </w:tcBorders>
            <w:shd w:val="clear" w:color="auto" w:fill="auto"/>
            <w:noWrap/>
            <w:vAlign w:val="center"/>
            <w:hideMark/>
          </w:tcPr>
          <w:p w14:paraId="60F2437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RG</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p>
        </w:tc>
        <w:tc>
          <w:tcPr>
            <w:tcW w:w="406" w:type="dxa"/>
            <w:tcBorders>
              <w:top w:val="nil"/>
              <w:left w:val="nil"/>
              <w:bottom w:val="nil"/>
              <w:right w:val="nil"/>
            </w:tcBorders>
            <w:shd w:val="clear" w:color="auto" w:fill="auto"/>
            <w:noWrap/>
            <w:vAlign w:val="center"/>
            <w:hideMark/>
          </w:tcPr>
          <w:p w14:paraId="491211CE"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w:t>
            </w:r>
          </w:p>
        </w:tc>
        <w:tc>
          <w:tcPr>
            <w:tcW w:w="696" w:type="dxa"/>
            <w:tcBorders>
              <w:top w:val="nil"/>
              <w:left w:val="nil"/>
              <w:bottom w:val="nil"/>
              <w:right w:val="nil"/>
            </w:tcBorders>
            <w:shd w:val="clear" w:color="auto" w:fill="auto"/>
            <w:noWrap/>
            <w:vAlign w:val="center"/>
            <w:hideMark/>
          </w:tcPr>
          <w:p w14:paraId="5541D7D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14.2</w:t>
            </w:r>
          </w:p>
        </w:tc>
        <w:tc>
          <w:tcPr>
            <w:tcW w:w="647" w:type="dxa"/>
            <w:tcBorders>
              <w:top w:val="nil"/>
              <w:left w:val="nil"/>
              <w:bottom w:val="nil"/>
              <w:right w:val="nil"/>
            </w:tcBorders>
            <w:shd w:val="clear" w:color="auto" w:fill="auto"/>
            <w:noWrap/>
            <w:vAlign w:val="center"/>
            <w:hideMark/>
          </w:tcPr>
          <w:p w14:paraId="5A012772"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13.4</w:t>
            </w:r>
          </w:p>
        </w:tc>
        <w:tc>
          <w:tcPr>
            <w:tcW w:w="647" w:type="dxa"/>
            <w:tcBorders>
              <w:top w:val="nil"/>
              <w:left w:val="nil"/>
              <w:bottom w:val="nil"/>
              <w:right w:val="nil"/>
            </w:tcBorders>
            <w:shd w:val="clear" w:color="auto" w:fill="auto"/>
            <w:noWrap/>
            <w:vAlign w:val="center"/>
            <w:hideMark/>
          </w:tcPr>
          <w:p w14:paraId="795314EE"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14.9</w:t>
            </w:r>
          </w:p>
        </w:tc>
      </w:tr>
      <w:tr w:rsidR="00E17F84" w:rsidRPr="00E17F84" w14:paraId="126203B0" w14:textId="77777777" w:rsidTr="000D2994">
        <w:trPr>
          <w:trHeight w:val="291"/>
        </w:trPr>
        <w:tc>
          <w:tcPr>
            <w:tcW w:w="5619" w:type="dxa"/>
            <w:tcBorders>
              <w:top w:val="nil"/>
              <w:left w:val="nil"/>
              <w:bottom w:val="nil"/>
              <w:right w:val="nil"/>
            </w:tcBorders>
            <w:shd w:val="clear" w:color="auto" w:fill="auto"/>
            <w:noWrap/>
            <w:vAlign w:val="center"/>
            <w:hideMark/>
          </w:tcPr>
          <w:p w14:paraId="386DC8BF"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Relative weight gain</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 MW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)/FW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 100) (%)</w:t>
            </w:r>
          </w:p>
        </w:tc>
        <w:tc>
          <w:tcPr>
            <w:tcW w:w="1333" w:type="dxa"/>
            <w:tcBorders>
              <w:top w:val="nil"/>
              <w:left w:val="nil"/>
              <w:bottom w:val="nil"/>
              <w:right w:val="nil"/>
            </w:tcBorders>
            <w:shd w:val="clear" w:color="auto" w:fill="auto"/>
            <w:noWrap/>
            <w:vAlign w:val="center"/>
            <w:hideMark/>
          </w:tcPr>
          <w:p w14:paraId="66BB285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RG</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p>
        </w:tc>
        <w:tc>
          <w:tcPr>
            <w:tcW w:w="406" w:type="dxa"/>
            <w:tcBorders>
              <w:top w:val="nil"/>
              <w:left w:val="nil"/>
              <w:bottom w:val="nil"/>
              <w:right w:val="nil"/>
            </w:tcBorders>
            <w:shd w:val="clear" w:color="auto" w:fill="auto"/>
            <w:noWrap/>
            <w:vAlign w:val="center"/>
            <w:hideMark/>
          </w:tcPr>
          <w:p w14:paraId="35079375"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w:t>
            </w:r>
          </w:p>
        </w:tc>
        <w:tc>
          <w:tcPr>
            <w:tcW w:w="696" w:type="dxa"/>
            <w:tcBorders>
              <w:top w:val="nil"/>
              <w:left w:val="nil"/>
              <w:bottom w:val="nil"/>
              <w:right w:val="nil"/>
            </w:tcBorders>
            <w:shd w:val="clear" w:color="auto" w:fill="auto"/>
            <w:noWrap/>
            <w:vAlign w:val="center"/>
            <w:hideMark/>
          </w:tcPr>
          <w:p w14:paraId="7EB0C106"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w:t>
            </w:r>
          </w:p>
        </w:tc>
        <w:tc>
          <w:tcPr>
            <w:tcW w:w="647" w:type="dxa"/>
            <w:tcBorders>
              <w:top w:val="nil"/>
              <w:left w:val="nil"/>
              <w:bottom w:val="nil"/>
              <w:right w:val="nil"/>
            </w:tcBorders>
            <w:shd w:val="clear" w:color="auto" w:fill="auto"/>
            <w:noWrap/>
            <w:vAlign w:val="center"/>
            <w:hideMark/>
          </w:tcPr>
          <w:p w14:paraId="5DE9F4FF"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8.6</w:t>
            </w:r>
          </w:p>
        </w:tc>
        <w:tc>
          <w:tcPr>
            <w:tcW w:w="647" w:type="dxa"/>
            <w:tcBorders>
              <w:top w:val="nil"/>
              <w:left w:val="nil"/>
              <w:bottom w:val="nil"/>
              <w:right w:val="nil"/>
            </w:tcBorders>
            <w:shd w:val="clear" w:color="auto" w:fill="auto"/>
            <w:noWrap/>
            <w:vAlign w:val="center"/>
            <w:hideMark/>
          </w:tcPr>
          <w:p w14:paraId="7368B12D"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12.0</w:t>
            </w:r>
          </w:p>
        </w:tc>
      </w:tr>
      <w:tr w:rsidR="00E17F84" w:rsidRPr="00E17F84" w14:paraId="25C7365B" w14:textId="77777777" w:rsidTr="000D2994">
        <w:trPr>
          <w:trHeight w:val="291"/>
        </w:trPr>
        <w:tc>
          <w:tcPr>
            <w:tcW w:w="5619" w:type="dxa"/>
            <w:tcBorders>
              <w:top w:val="nil"/>
              <w:left w:val="nil"/>
              <w:bottom w:val="nil"/>
              <w:right w:val="nil"/>
            </w:tcBorders>
            <w:shd w:val="clear" w:color="auto" w:fill="auto"/>
            <w:noWrap/>
            <w:vAlign w:val="center"/>
            <w:hideMark/>
          </w:tcPr>
          <w:p w14:paraId="55341F9F"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Relative weight gain</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 xml:space="preserve"> - IW</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)/FW</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 x 100) (%)</w:t>
            </w:r>
          </w:p>
        </w:tc>
        <w:tc>
          <w:tcPr>
            <w:tcW w:w="1333" w:type="dxa"/>
            <w:tcBorders>
              <w:top w:val="nil"/>
              <w:left w:val="nil"/>
              <w:bottom w:val="nil"/>
              <w:right w:val="nil"/>
            </w:tcBorders>
            <w:shd w:val="clear" w:color="auto" w:fill="auto"/>
            <w:noWrap/>
            <w:vAlign w:val="center"/>
            <w:hideMark/>
          </w:tcPr>
          <w:p w14:paraId="4BAE08CD"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RG</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p>
        </w:tc>
        <w:tc>
          <w:tcPr>
            <w:tcW w:w="406" w:type="dxa"/>
            <w:tcBorders>
              <w:top w:val="nil"/>
              <w:left w:val="nil"/>
              <w:bottom w:val="nil"/>
              <w:right w:val="nil"/>
            </w:tcBorders>
            <w:shd w:val="clear" w:color="auto" w:fill="auto"/>
            <w:noWrap/>
            <w:vAlign w:val="center"/>
            <w:hideMark/>
          </w:tcPr>
          <w:p w14:paraId="6E948BD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53C5C279"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11.6</w:t>
            </w:r>
          </w:p>
        </w:tc>
        <w:tc>
          <w:tcPr>
            <w:tcW w:w="647" w:type="dxa"/>
            <w:tcBorders>
              <w:top w:val="nil"/>
              <w:left w:val="nil"/>
              <w:bottom w:val="nil"/>
              <w:right w:val="nil"/>
            </w:tcBorders>
            <w:shd w:val="clear" w:color="auto" w:fill="auto"/>
            <w:noWrap/>
            <w:vAlign w:val="center"/>
            <w:hideMark/>
          </w:tcPr>
          <w:p w14:paraId="64C27019"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9.6</w:t>
            </w:r>
          </w:p>
        </w:tc>
        <w:tc>
          <w:tcPr>
            <w:tcW w:w="647" w:type="dxa"/>
            <w:tcBorders>
              <w:top w:val="nil"/>
              <w:left w:val="nil"/>
              <w:bottom w:val="nil"/>
              <w:right w:val="nil"/>
            </w:tcBorders>
            <w:shd w:val="clear" w:color="auto" w:fill="auto"/>
            <w:noWrap/>
            <w:vAlign w:val="center"/>
            <w:hideMark/>
          </w:tcPr>
          <w:p w14:paraId="12536E9D"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13.6</w:t>
            </w:r>
          </w:p>
        </w:tc>
      </w:tr>
      <w:tr w:rsidR="00E17F84" w:rsidRPr="00E17F84" w14:paraId="06864528" w14:textId="77777777" w:rsidTr="000D2994">
        <w:trPr>
          <w:trHeight w:val="291"/>
        </w:trPr>
        <w:tc>
          <w:tcPr>
            <w:tcW w:w="5619" w:type="dxa"/>
            <w:tcBorders>
              <w:top w:val="nil"/>
              <w:left w:val="nil"/>
              <w:bottom w:val="nil"/>
              <w:right w:val="nil"/>
            </w:tcBorders>
            <w:shd w:val="clear" w:color="auto" w:fill="auto"/>
            <w:noWrap/>
            <w:vAlign w:val="center"/>
            <w:hideMark/>
          </w:tcPr>
          <w:p w14:paraId="667D192C"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Relative weight gain</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 xml:space="preserve"> - MW</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)/FW</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 x 100) (%)</w:t>
            </w:r>
          </w:p>
        </w:tc>
        <w:tc>
          <w:tcPr>
            <w:tcW w:w="1333" w:type="dxa"/>
            <w:tcBorders>
              <w:top w:val="nil"/>
              <w:left w:val="nil"/>
              <w:bottom w:val="nil"/>
              <w:right w:val="nil"/>
            </w:tcBorders>
            <w:shd w:val="clear" w:color="auto" w:fill="auto"/>
            <w:noWrap/>
            <w:vAlign w:val="center"/>
            <w:hideMark/>
          </w:tcPr>
          <w:p w14:paraId="683B9E33"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RG</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p>
        </w:tc>
        <w:tc>
          <w:tcPr>
            <w:tcW w:w="406" w:type="dxa"/>
            <w:tcBorders>
              <w:top w:val="nil"/>
              <w:left w:val="nil"/>
              <w:bottom w:val="nil"/>
              <w:right w:val="nil"/>
            </w:tcBorders>
            <w:shd w:val="clear" w:color="auto" w:fill="auto"/>
            <w:noWrap/>
            <w:vAlign w:val="center"/>
            <w:hideMark/>
          </w:tcPr>
          <w:p w14:paraId="5230F5F9"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3B593D6E"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6.0</w:t>
            </w:r>
          </w:p>
        </w:tc>
        <w:tc>
          <w:tcPr>
            <w:tcW w:w="647" w:type="dxa"/>
            <w:tcBorders>
              <w:top w:val="nil"/>
              <w:left w:val="nil"/>
              <w:bottom w:val="nil"/>
              <w:right w:val="nil"/>
            </w:tcBorders>
            <w:shd w:val="clear" w:color="auto" w:fill="auto"/>
            <w:noWrap/>
            <w:vAlign w:val="center"/>
            <w:hideMark/>
          </w:tcPr>
          <w:p w14:paraId="699674F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3.2</w:t>
            </w:r>
          </w:p>
        </w:tc>
        <w:tc>
          <w:tcPr>
            <w:tcW w:w="647" w:type="dxa"/>
            <w:tcBorders>
              <w:top w:val="nil"/>
              <w:left w:val="nil"/>
              <w:bottom w:val="nil"/>
              <w:right w:val="nil"/>
            </w:tcBorders>
            <w:shd w:val="clear" w:color="auto" w:fill="auto"/>
            <w:noWrap/>
            <w:vAlign w:val="center"/>
            <w:hideMark/>
          </w:tcPr>
          <w:p w14:paraId="4C12C116"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9.5</w:t>
            </w:r>
          </w:p>
        </w:tc>
      </w:tr>
      <w:tr w:rsidR="00E17F84" w:rsidRPr="00E17F84" w14:paraId="7345A4B2" w14:textId="77777777" w:rsidTr="000D2994">
        <w:trPr>
          <w:trHeight w:val="291"/>
        </w:trPr>
        <w:tc>
          <w:tcPr>
            <w:tcW w:w="5619" w:type="dxa"/>
            <w:tcBorders>
              <w:top w:val="nil"/>
              <w:left w:val="nil"/>
              <w:bottom w:val="nil"/>
              <w:right w:val="nil"/>
            </w:tcBorders>
            <w:shd w:val="clear" w:color="auto" w:fill="auto"/>
            <w:noWrap/>
            <w:vAlign w:val="center"/>
            <w:hideMark/>
          </w:tcPr>
          <w:p w14:paraId="6817D30A"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Feed intake</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r w:rsidRPr="00E17F84">
              <w:rPr>
                <w:rFonts w:ascii="Times New Roman" w:eastAsia="Times New Roman" w:hAnsi="Times New Roman" w:cs="Times New Roman"/>
                <w:sz w:val="16"/>
                <w:szCs w:val="16"/>
              </w:rPr>
              <w:t xml:space="preserve"> (kg dry matter over 42 days)</w:t>
            </w:r>
          </w:p>
        </w:tc>
        <w:tc>
          <w:tcPr>
            <w:tcW w:w="1333" w:type="dxa"/>
            <w:tcBorders>
              <w:top w:val="nil"/>
              <w:left w:val="nil"/>
              <w:bottom w:val="nil"/>
              <w:right w:val="nil"/>
            </w:tcBorders>
            <w:shd w:val="clear" w:color="auto" w:fill="auto"/>
            <w:noWrap/>
            <w:vAlign w:val="center"/>
            <w:hideMark/>
          </w:tcPr>
          <w:p w14:paraId="750819B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FI</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p>
        </w:tc>
        <w:tc>
          <w:tcPr>
            <w:tcW w:w="406" w:type="dxa"/>
            <w:tcBorders>
              <w:top w:val="nil"/>
              <w:left w:val="nil"/>
              <w:bottom w:val="nil"/>
              <w:right w:val="nil"/>
            </w:tcBorders>
            <w:shd w:val="clear" w:color="auto" w:fill="auto"/>
            <w:noWrap/>
            <w:vAlign w:val="center"/>
            <w:hideMark/>
          </w:tcPr>
          <w:p w14:paraId="52CFA80C"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036EA61C"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53.7</w:t>
            </w:r>
          </w:p>
        </w:tc>
        <w:tc>
          <w:tcPr>
            <w:tcW w:w="647" w:type="dxa"/>
            <w:tcBorders>
              <w:top w:val="nil"/>
              <w:left w:val="nil"/>
              <w:bottom w:val="nil"/>
              <w:right w:val="nil"/>
            </w:tcBorders>
            <w:shd w:val="clear" w:color="auto" w:fill="auto"/>
            <w:noWrap/>
            <w:vAlign w:val="center"/>
            <w:hideMark/>
          </w:tcPr>
          <w:p w14:paraId="46E73A2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50.8</w:t>
            </w:r>
          </w:p>
        </w:tc>
        <w:tc>
          <w:tcPr>
            <w:tcW w:w="647" w:type="dxa"/>
            <w:tcBorders>
              <w:top w:val="nil"/>
              <w:left w:val="nil"/>
              <w:bottom w:val="nil"/>
              <w:right w:val="nil"/>
            </w:tcBorders>
            <w:shd w:val="clear" w:color="auto" w:fill="auto"/>
            <w:noWrap/>
            <w:vAlign w:val="center"/>
            <w:hideMark/>
          </w:tcPr>
          <w:p w14:paraId="2FAF4DB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55.2</w:t>
            </w:r>
          </w:p>
        </w:tc>
      </w:tr>
      <w:tr w:rsidR="00E17F84" w:rsidRPr="00E17F84" w14:paraId="7667DD12" w14:textId="77777777" w:rsidTr="000D2994">
        <w:trPr>
          <w:trHeight w:val="291"/>
        </w:trPr>
        <w:tc>
          <w:tcPr>
            <w:tcW w:w="5619" w:type="dxa"/>
            <w:tcBorders>
              <w:top w:val="nil"/>
              <w:left w:val="nil"/>
              <w:bottom w:val="nil"/>
              <w:right w:val="nil"/>
            </w:tcBorders>
            <w:shd w:val="clear" w:color="auto" w:fill="auto"/>
            <w:noWrap/>
            <w:vAlign w:val="center"/>
            <w:hideMark/>
          </w:tcPr>
          <w:p w14:paraId="51CC2F7B"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Feed intake</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r w:rsidRPr="00E17F84">
              <w:rPr>
                <w:rFonts w:ascii="Times New Roman" w:eastAsia="Times New Roman" w:hAnsi="Times New Roman" w:cs="Times New Roman"/>
                <w:sz w:val="16"/>
                <w:szCs w:val="16"/>
              </w:rPr>
              <w:t xml:space="preserve"> (kg dry matter over 21 days)</w:t>
            </w:r>
          </w:p>
        </w:tc>
        <w:tc>
          <w:tcPr>
            <w:tcW w:w="1333" w:type="dxa"/>
            <w:tcBorders>
              <w:top w:val="nil"/>
              <w:left w:val="nil"/>
              <w:bottom w:val="nil"/>
              <w:right w:val="nil"/>
            </w:tcBorders>
            <w:shd w:val="clear" w:color="auto" w:fill="auto"/>
            <w:noWrap/>
            <w:vAlign w:val="center"/>
            <w:hideMark/>
          </w:tcPr>
          <w:p w14:paraId="21467467"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FI</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p>
        </w:tc>
        <w:tc>
          <w:tcPr>
            <w:tcW w:w="406" w:type="dxa"/>
            <w:tcBorders>
              <w:top w:val="nil"/>
              <w:left w:val="nil"/>
              <w:bottom w:val="nil"/>
              <w:right w:val="nil"/>
            </w:tcBorders>
            <w:shd w:val="clear" w:color="auto" w:fill="auto"/>
            <w:noWrap/>
            <w:vAlign w:val="center"/>
            <w:hideMark/>
          </w:tcPr>
          <w:p w14:paraId="26EC4A6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51EFAAC9"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28.2</w:t>
            </w:r>
          </w:p>
        </w:tc>
        <w:tc>
          <w:tcPr>
            <w:tcW w:w="647" w:type="dxa"/>
            <w:tcBorders>
              <w:top w:val="nil"/>
              <w:left w:val="nil"/>
              <w:bottom w:val="nil"/>
              <w:right w:val="nil"/>
            </w:tcBorders>
            <w:shd w:val="clear" w:color="auto" w:fill="auto"/>
            <w:noWrap/>
            <w:vAlign w:val="center"/>
            <w:hideMark/>
          </w:tcPr>
          <w:p w14:paraId="7277B88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27.1</w:t>
            </w:r>
          </w:p>
        </w:tc>
        <w:tc>
          <w:tcPr>
            <w:tcW w:w="647" w:type="dxa"/>
            <w:tcBorders>
              <w:top w:val="nil"/>
              <w:left w:val="nil"/>
              <w:bottom w:val="nil"/>
              <w:right w:val="nil"/>
            </w:tcBorders>
            <w:shd w:val="clear" w:color="auto" w:fill="auto"/>
            <w:noWrap/>
            <w:vAlign w:val="center"/>
            <w:hideMark/>
          </w:tcPr>
          <w:p w14:paraId="75EF3F9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29.5</w:t>
            </w:r>
          </w:p>
        </w:tc>
      </w:tr>
      <w:tr w:rsidR="00E17F84" w:rsidRPr="00E17F84" w14:paraId="08E81F59" w14:textId="77777777" w:rsidTr="000D2994">
        <w:trPr>
          <w:trHeight w:val="291"/>
        </w:trPr>
        <w:tc>
          <w:tcPr>
            <w:tcW w:w="5619" w:type="dxa"/>
            <w:tcBorders>
              <w:top w:val="nil"/>
              <w:left w:val="nil"/>
              <w:bottom w:val="nil"/>
              <w:right w:val="nil"/>
            </w:tcBorders>
            <w:shd w:val="clear" w:color="auto" w:fill="auto"/>
            <w:noWrap/>
            <w:vAlign w:val="center"/>
            <w:hideMark/>
          </w:tcPr>
          <w:p w14:paraId="0998EB8F"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Feed intake</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(kg dry matter over 21 days)</w:t>
            </w:r>
          </w:p>
        </w:tc>
        <w:tc>
          <w:tcPr>
            <w:tcW w:w="1333" w:type="dxa"/>
            <w:tcBorders>
              <w:top w:val="nil"/>
              <w:left w:val="nil"/>
              <w:bottom w:val="nil"/>
              <w:right w:val="nil"/>
            </w:tcBorders>
            <w:shd w:val="clear" w:color="auto" w:fill="auto"/>
            <w:noWrap/>
            <w:vAlign w:val="center"/>
            <w:hideMark/>
          </w:tcPr>
          <w:p w14:paraId="4A9195B4"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FI</w:t>
            </w:r>
            <w:r w:rsidRPr="00E17F84">
              <w:rPr>
                <w:rFonts w:ascii="Times New Roman" w:eastAsia="Times New Roman" w:hAnsi="Times New Roman" w:cs="Times New Roman"/>
                <w:sz w:val="16"/>
                <w:szCs w:val="16"/>
                <w:vertAlign w:val="subscript"/>
              </w:rPr>
              <w:t>G2</w:t>
            </w:r>
          </w:p>
        </w:tc>
        <w:tc>
          <w:tcPr>
            <w:tcW w:w="406" w:type="dxa"/>
            <w:tcBorders>
              <w:top w:val="nil"/>
              <w:left w:val="nil"/>
              <w:bottom w:val="nil"/>
              <w:right w:val="nil"/>
            </w:tcBorders>
            <w:shd w:val="clear" w:color="auto" w:fill="auto"/>
            <w:noWrap/>
            <w:vAlign w:val="center"/>
            <w:hideMark/>
          </w:tcPr>
          <w:p w14:paraId="4E29028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w:t>
            </w:r>
          </w:p>
        </w:tc>
        <w:tc>
          <w:tcPr>
            <w:tcW w:w="696" w:type="dxa"/>
            <w:tcBorders>
              <w:top w:val="nil"/>
              <w:left w:val="nil"/>
              <w:bottom w:val="nil"/>
              <w:right w:val="nil"/>
            </w:tcBorders>
            <w:shd w:val="clear" w:color="auto" w:fill="auto"/>
            <w:noWrap/>
            <w:vAlign w:val="center"/>
            <w:hideMark/>
          </w:tcPr>
          <w:p w14:paraId="1653546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31.3</w:t>
            </w:r>
          </w:p>
        </w:tc>
        <w:tc>
          <w:tcPr>
            <w:tcW w:w="647" w:type="dxa"/>
            <w:tcBorders>
              <w:top w:val="nil"/>
              <w:left w:val="nil"/>
              <w:bottom w:val="nil"/>
              <w:right w:val="nil"/>
            </w:tcBorders>
            <w:shd w:val="clear" w:color="auto" w:fill="auto"/>
            <w:noWrap/>
            <w:vAlign w:val="center"/>
            <w:hideMark/>
          </w:tcPr>
          <w:p w14:paraId="15D9DF51"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30.1</w:t>
            </w:r>
          </w:p>
        </w:tc>
        <w:tc>
          <w:tcPr>
            <w:tcW w:w="647" w:type="dxa"/>
            <w:tcBorders>
              <w:top w:val="nil"/>
              <w:left w:val="nil"/>
              <w:bottom w:val="nil"/>
              <w:right w:val="nil"/>
            </w:tcBorders>
            <w:shd w:val="clear" w:color="auto" w:fill="auto"/>
            <w:noWrap/>
            <w:vAlign w:val="center"/>
            <w:hideMark/>
          </w:tcPr>
          <w:p w14:paraId="6258EF7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33.0</w:t>
            </w:r>
          </w:p>
        </w:tc>
      </w:tr>
      <w:tr w:rsidR="00E17F84" w:rsidRPr="00E17F84" w14:paraId="3F251042" w14:textId="77777777" w:rsidTr="000D2994">
        <w:trPr>
          <w:trHeight w:val="291"/>
        </w:trPr>
        <w:tc>
          <w:tcPr>
            <w:tcW w:w="5619" w:type="dxa"/>
            <w:tcBorders>
              <w:top w:val="nil"/>
              <w:left w:val="nil"/>
              <w:bottom w:val="nil"/>
              <w:right w:val="nil"/>
            </w:tcBorders>
            <w:shd w:val="clear" w:color="auto" w:fill="auto"/>
            <w:noWrap/>
            <w:vAlign w:val="center"/>
            <w:hideMark/>
          </w:tcPr>
          <w:p w14:paraId="4C074EC1"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Feed conversion ratio</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r w:rsidRPr="00E17F84">
              <w:rPr>
                <w:rFonts w:ascii="Times New Roman" w:eastAsia="Times New Roman" w:hAnsi="Times New Roman" w:cs="Times New Roman"/>
                <w:sz w:val="16"/>
                <w:szCs w:val="16"/>
              </w:rPr>
              <w:t>: (FI</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 FW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 IW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w:t>
            </w:r>
          </w:p>
        </w:tc>
        <w:tc>
          <w:tcPr>
            <w:tcW w:w="1333" w:type="dxa"/>
            <w:tcBorders>
              <w:top w:val="nil"/>
              <w:left w:val="nil"/>
              <w:bottom w:val="nil"/>
              <w:right w:val="nil"/>
            </w:tcBorders>
            <w:shd w:val="clear" w:color="auto" w:fill="auto"/>
            <w:noWrap/>
            <w:vAlign w:val="center"/>
            <w:hideMark/>
          </w:tcPr>
          <w:p w14:paraId="4F652F82"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FCR</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0</w:t>
            </w:r>
          </w:p>
        </w:tc>
        <w:tc>
          <w:tcPr>
            <w:tcW w:w="406" w:type="dxa"/>
            <w:tcBorders>
              <w:top w:val="nil"/>
              <w:left w:val="nil"/>
              <w:bottom w:val="nil"/>
              <w:right w:val="nil"/>
            </w:tcBorders>
            <w:shd w:val="clear" w:color="auto" w:fill="auto"/>
            <w:noWrap/>
            <w:vAlign w:val="center"/>
            <w:hideMark/>
          </w:tcPr>
          <w:p w14:paraId="77DC6F8E"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5EB098E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7.8</w:t>
            </w:r>
          </w:p>
        </w:tc>
        <w:tc>
          <w:tcPr>
            <w:tcW w:w="647" w:type="dxa"/>
            <w:tcBorders>
              <w:top w:val="nil"/>
              <w:left w:val="nil"/>
              <w:bottom w:val="nil"/>
              <w:right w:val="nil"/>
            </w:tcBorders>
            <w:shd w:val="clear" w:color="auto" w:fill="auto"/>
            <w:noWrap/>
            <w:vAlign w:val="center"/>
            <w:hideMark/>
          </w:tcPr>
          <w:p w14:paraId="37E72C7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6.7</w:t>
            </w:r>
          </w:p>
        </w:tc>
        <w:tc>
          <w:tcPr>
            <w:tcW w:w="647" w:type="dxa"/>
            <w:tcBorders>
              <w:top w:val="nil"/>
              <w:left w:val="nil"/>
              <w:bottom w:val="nil"/>
              <w:right w:val="nil"/>
            </w:tcBorders>
            <w:shd w:val="clear" w:color="auto" w:fill="auto"/>
            <w:noWrap/>
            <w:vAlign w:val="center"/>
            <w:hideMark/>
          </w:tcPr>
          <w:p w14:paraId="3AA09FF3"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8.6</w:t>
            </w:r>
          </w:p>
        </w:tc>
      </w:tr>
      <w:tr w:rsidR="00E17F84" w:rsidRPr="00E17F84" w14:paraId="17A46D90" w14:textId="77777777" w:rsidTr="000D2994">
        <w:trPr>
          <w:trHeight w:val="291"/>
        </w:trPr>
        <w:tc>
          <w:tcPr>
            <w:tcW w:w="5619" w:type="dxa"/>
            <w:tcBorders>
              <w:top w:val="nil"/>
              <w:left w:val="nil"/>
              <w:bottom w:val="nil"/>
              <w:right w:val="nil"/>
            </w:tcBorders>
            <w:shd w:val="clear" w:color="auto" w:fill="auto"/>
            <w:noWrap/>
            <w:vAlign w:val="center"/>
            <w:hideMark/>
          </w:tcPr>
          <w:p w14:paraId="0BED8BCC"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Feed conversion ratio</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r w:rsidRPr="00E17F84">
              <w:rPr>
                <w:rFonts w:ascii="Times New Roman" w:eastAsia="Times New Roman" w:hAnsi="Times New Roman" w:cs="Times New Roman"/>
                <w:sz w:val="16"/>
                <w:szCs w:val="16"/>
              </w:rPr>
              <w:t>: (FI</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r w:rsidRPr="00E17F84">
              <w:rPr>
                <w:rFonts w:ascii="Times New Roman" w:eastAsia="Times New Roman" w:hAnsi="Times New Roman" w:cs="Times New Roman"/>
                <w:sz w:val="16"/>
                <w:szCs w:val="16"/>
              </w:rPr>
              <w:t xml:space="preserve"> / FW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 MW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w:t>
            </w:r>
          </w:p>
        </w:tc>
        <w:tc>
          <w:tcPr>
            <w:tcW w:w="1333" w:type="dxa"/>
            <w:tcBorders>
              <w:top w:val="nil"/>
              <w:left w:val="nil"/>
              <w:bottom w:val="nil"/>
              <w:right w:val="nil"/>
            </w:tcBorders>
            <w:shd w:val="clear" w:color="auto" w:fill="auto"/>
            <w:noWrap/>
            <w:vAlign w:val="center"/>
            <w:hideMark/>
          </w:tcPr>
          <w:p w14:paraId="3318C017"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FCR</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b/>
                <w:bCs/>
                <w:sz w:val="16"/>
                <w:szCs w:val="16"/>
                <w:vertAlign w:val="subscript"/>
              </w:rPr>
              <w:t>_</w:t>
            </w:r>
            <w:r w:rsidRPr="00E17F84">
              <w:rPr>
                <w:rFonts w:ascii="Times New Roman" w:eastAsia="Times New Roman" w:hAnsi="Times New Roman" w:cs="Times New Roman"/>
                <w:sz w:val="16"/>
                <w:szCs w:val="16"/>
                <w:vertAlign w:val="subscript"/>
              </w:rPr>
              <w:t>21</w:t>
            </w:r>
          </w:p>
        </w:tc>
        <w:tc>
          <w:tcPr>
            <w:tcW w:w="406" w:type="dxa"/>
            <w:tcBorders>
              <w:top w:val="nil"/>
              <w:left w:val="nil"/>
              <w:bottom w:val="nil"/>
              <w:right w:val="nil"/>
            </w:tcBorders>
            <w:shd w:val="clear" w:color="auto" w:fill="auto"/>
            <w:noWrap/>
            <w:vAlign w:val="center"/>
            <w:hideMark/>
          </w:tcPr>
          <w:p w14:paraId="578E07EC"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7ED2D334"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6.2</w:t>
            </w:r>
          </w:p>
        </w:tc>
        <w:tc>
          <w:tcPr>
            <w:tcW w:w="647" w:type="dxa"/>
            <w:tcBorders>
              <w:top w:val="nil"/>
              <w:left w:val="nil"/>
              <w:bottom w:val="nil"/>
              <w:right w:val="nil"/>
            </w:tcBorders>
            <w:shd w:val="clear" w:color="auto" w:fill="auto"/>
            <w:noWrap/>
            <w:vAlign w:val="center"/>
            <w:hideMark/>
          </w:tcPr>
          <w:p w14:paraId="78FD765C"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4.7</w:t>
            </w:r>
          </w:p>
        </w:tc>
        <w:tc>
          <w:tcPr>
            <w:tcW w:w="647" w:type="dxa"/>
            <w:tcBorders>
              <w:top w:val="nil"/>
              <w:left w:val="nil"/>
              <w:bottom w:val="nil"/>
              <w:right w:val="nil"/>
            </w:tcBorders>
            <w:shd w:val="clear" w:color="auto" w:fill="auto"/>
            <w:noWrap/>
            <w:vAlign w:val="center"/>
            <w:hideMark/>
          </w:tcPr>
          <w:p w14:paraId="2EB2AD05"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7.3</w:t>
            </w:r>
          </w:p>
        </w:tc>
      </w:tr>
      <w:tr w:rsidR="00E17F84" w:rsidRPr="00E17F84" w14:paraId="55A57E6A" w14:textId="77777777" w:rsidTr="000D2994">
        <w:trPr>
          <w:trHeight w:val="291"/>
        </w:trPr>
        <w:tc>
          <w:tcPr>
            <w:tcW w:w="5619" w:type="dxa"/>
            <w:tcBorders>
              <w:top w:val="nil"/>
              <w:left w:val="nil"/>
              <w:bottom w:val="nil"/>
              <w:right w:val="nil"/>
            </w:tcBorders>
            <w:shd w:val="clear" w:color="auto" w:fill="auto"/>
            <w:noWrap/>
            <w:vAlign w:val="center"/>
            <w:hideMark/>
          </w:tcPr>
          <w:p w14:paraId="1A0BF180"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Feed conversion ratio</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(FI</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 FW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 MW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w:t>
            </w:r>
          </w:p>
        </w:tc>
        <w:tc>
          <w:tcPr>
            <w:tcW w:w="1333" w:type="dxa"/>
            <w:tcBorders>
              <w:top w:val="nil"/>
              <w:left w:val="nil"/>
              <w:bottom w:val="nil"/>
              <w:right w:val="nil"/>
            </w:tcBorders>
            <w:shd w:val="clear" w:color="auto" w:fill="auto"/>
            <w:noWrap/>
            <w:vAlign w:val="center"/>
            <w:hideMark/>
          </w:tcPr>
          <w:p w14:paraId="573C7A37"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FCR</w:t>
            </w:r>
            <w:r w:rsidRPr="00E17F84">
              <w:rPr>
                <w:rFonts w:ascii="Times New Roman" w:eastAsia="Times New Roman" w:hAnsi="Times New Roman" w:cs="Times New Roman"/>
                <w:sz w:val="16"/>
                <w:szCs w:val="16"/>
                <w:vertAlign w:val="subscript"/>
              </w:rPr>
              <w:t>G2</w:t>
            </w:r>
          </w:p>
        </w:tc>
        <w:tc>
          <w:tcPr>
            <w:tcW w:w="406" w:type="dxa"/>
            <w:tcBorders>
              <w:top w:val="nil"/>
              <w:left w:val="nil"/>
              <w:bottom w:val="nil"/>
              <w:right w:val="nil"/>
            </w:tcBorders>
            <w:shd w:val="clear" w:color="auto" w:fill="auto"/>
            <w:noWrap/>
            <w:vAlign w:val="center"/>
            <w:hideMark/>
          </w:tcPr>
          <w:p w14:paraId="46296B1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w:t>
            </w:r>
          </w:p>
        </w:tc>
        <w:tc>
          <w:tcPr>
            <w:tcW w:w="696" w:type="dxa"/>
            <w:tcBorders>
              <w:top w:val="nil"/>
              <w:left w:val="nil"/>
              <w:bottom w:val="nil"/>
              <w:right w:val="nil"/>
            </w:tcBorders>
            <w:shd w:val="clear" w:color="auto" w:fill="auto"/>
            <w:noWrap/>
            <w:vAlign w:val="center"/>
            <w:hideMark/>
          </w:tcPr>
          <w:p w14:paraId="3DFE4CC3"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5.7</w:t>
            </w:r>
          </w:p>
        </w:tc>
        <w:tc>
          <w:tcPr>
            <w:tcW w:w="647" w:type="dxa"/>
            <w:tcBorders>
              <w:top w:val="nil"/>
              <w:left w:val="nil"/>
              <w:bottom w:val="nil"/>
              <w:right w:val="nil"/>
            </w:tcBorders>
            <w:shd w:val="clear" w:color="auto" w:fill="auto"/>
            <w:noWrap/>
            <w:vAlign w:val="center"/>
            <w:hideMark/>
          </w:tcPr>
          <w:p w14:paraId="5FD3B4E5"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5.0</w:t>
            </w:r>
          </w:p>
        </w:tc>
        <w:tc>
          <w:tcPr>
            <w:tcW w:w="647" w:type="dxa"/>
            <w:tcBorders>
              <w:top w:val="nil"/>
              <w:left w:val="nil"/>
              <w:bottom w:val="nil"/>
              <w:right w:val="nil"/>
            </w:tcBorders>
            <w:shd w:val="clear" w:color="auto" w:fill="auto"/>
            <w:noWrap/>
            <w:vAlign w:val="center"/>
            <w:hideMark/>
          </w:tcPr>
          <w:p w14:paraId="57CFB026"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6.7</w:t>
            </w:r>
          </w:p>
        </w:tc>
      </w:tr>
      <w:tr w:rsidR="00E17F84" w:rsidRPr="00E17F84" w14:paraId="0A6F3B19" w14:textId="77777777" w:rsidTr="000D2994">
        <w:trPr>
          <w:trHeight w:val="317"/>
        </w:trPr>
        <w:tc>
          <w:tcPr>
            <w:tcW w:w="5619" w:type="dxa"/>
            <w:tcBorders>
              <w:top w:val="nil"/>
              <w:left w:val="nil"/>
              <w:bottom w:val="nil"/>
              <w:right w:val="nil"/>
            </w:tcBorders>
            <w:shd w:val="clear" w:color="auto" w:fill="auto"/>
            <w:noWrap/>
            <w:vAlign w:val="center"/>
            <w:hideMark/>
          </w:tcPr>
          <w:p w14:paraId="48EF95D4"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 xml:space="preserve">Atom % </w:t>
            </w:r>
            <w:r w:rsidRPr="00E17F84">
              <w:rPr>
                <w:rFonts w:ascii="Times New Roman" w:eastAsia="Times New Roman" w:hAnsi="Times New Roman" w:cs="Times New Roman"/>
                <w:sz w:val="16"/>
                <w:szCs w:val="16"/>
                <w:vertAlign w:val="superscript"/>
              </w:rPr>
              <w:t>13</w:t>
            </w:r>
            <w:r w:rsidRPr="00E17F84">
              <w:rPr>
                <w:rFonts w:ascii="Times New Roman" w:eastAsia="Times New Roman" w:hAnsi="Times New Roman" w:cs="Times New Roman"/>
                <w:sz w:val="16"/>
                <w:szCs w:val="16"/>
              </w:rPr>
              <w:t>C in thigh muscle</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w:t>
            </w:r>
          </w:p>
        </w:tc>
        <w:tc>
          <w:tcPr>
            <w:tcW w:w="1333" w:type="dxa"/>
            <w:tcBorders>
              <w:top w:val="nil"/>
              <w:left w:val="nil"/>
              <w:bottom w:val="nil"/>
              <w:right w:val="nil"/>
            </w:tcBorders>
            <w:shd w:val="clear" w:color="auto" w:fill="auto"/>
            <w:noWrap/>
            <w:vAlign w:val="center"/>
            <w:hideMark/>
          </w:tcPr>
          <w:p w14:paraId="2A53C061"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ATC</w:t>
            </w:r>
            <w:r w:rsidRPr="00E17F84">
              <w:rPr>
                <w:rFonts w:ascii="Times New Roman" w:eastAsia="Times New Roman" w:hAnsi="Times New Roman" w:cs="Times New Roman"/>
                <w:sz w:val="16"/>
                <w:szCs w:val="16"/>
                <w:vertAlign w:val="subscript"/>
              </w:rPr>
              <w:t>G1</w:t>
            </w:r>
          </w:p>
        </w:tc>
        <w:tc>
          <w:tcPr>
            <w:tcW w:w="406" w:type="dxa"/>
            <w:tcBorders>
              <w:top w:val="nil"/>
              <w:left w:val="nil"/>
              <w:bottom w:val="nil"/>
              <w:right w:val="nil"/>
            </w:tcBorders>
            <w:shd w:val="clear" w:color="auto" w:fill="auto"/>
            <w:noWrap/>
            <w:vAlign w:val="center"/>
            <w:hideMark/>
          </w:tcPr>
          <w:p w14:paraId="6A082553"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558CC40F"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1.089</w:t>
            </w:r>
          </w:p>
        </w:tc>
        <w:tc>
          <w:tcPr>
            <w:tcW w:w="647" w:type="dxa"/>
            <w:tcBorders>
              <w:top w:val="nil"/>
              <w:left w:val="nil"/>
              <w:bottom w:val="nil"/>
              <w:right w:val="nil"/>
            </w:tcBorders>
            <w:shd w:val="clear" w:color="auto" w:fill="auto"/>
            <w:noWrap/>
            <w:vAlign w:val="center"/>
            <w:hideMark/>
          </w:tcPr>
          <w:p w14:paraId="144A444D"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1.088</w:t>
            </w:r>
          </w:p>
        </w:tc>
        <w:tc>
          <w:tcPr>
            <w:tcW w:w="647" w:type="dxa"/>
            <w:tcBorders>
              <w:top w:val="nil"/>
              <w:left w:val="nil"/>
              <w:bottom w:val="nil"/>
              <w:right w:val="nil"/>
            </w:tcBorders>
            <w:shd w:val="clear" w:color="auto" w:fill="auto"/>
            <w:noWrap/>
            <w:vAlign w:val="center"/>
            <w:hideMark/>
          </w:tcPr>
          <w:p w14:paraId="002AF114"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1.089</w:t>
            </w:r>
          </w:p>
        </w:tc>
      </w:tr>
      <w:tr w:rsidR="00E17F84" w:rsidRPr="00E17F84" w14:paraId="2A193DAC" w14:textId="77777777" w:rsidTr="000D2994">
        <w:trPr>
          <w:trHeight w:val="317"/>
        </w:trPr>
        <w:tc>
          <w:tcPr>
            <w:tcW w:w="5619" w:type="dxa"/>
            <w:tcBorders>
              <w:top w:val="nil"/>
              <w:left w:val="nil"/>
              <w:bottom w:val="nil"/>
              <w:right w:val="nil"/>
            </w:tcBorders>
            <w:shd w:val="clear" w:color="auto" w:fill="auto"/>
            <w:noWrap/>
            <w:vAlign w:val="center"/>
            <w:hideMark/>
          </w:tcPr>
          <w:p w14:paraId="683AF5B6"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 xml:space="preserve">Atom % </w:t>
            </w:r>
            <w:r w:rsidRPr="00E17F84">
              <w:rPr>
                <w:rFonts w:ascii="Times New Roman" w:eastAsia="Times New Roman" w:hAnsi="Times New Roman" w:cs="Times New Roman"/>
                <w:sz w:val="16"/>
                <w:szCs w:val="16"/>
                <w:vertAlign w:val="superscript"/>
              </w:rPr>
              <w:t>13</w:t>
            </w:r>
            <w:r w:rsidRPr="00E17F84">
              <w:rPr>
                <w:rFonts w:ascii="Times New Roman" w:eastAsia="Times New Roman" w:hAnsi="Times New Roman" w:cs="Times New Roman"/>
                <w:sz w:val="16"/>
                <w:szCs w:val="16"/>
              </w:rPr>
              <w:t>C in thigh muscle</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w:t>
            </w:r>
          </w:p>
        </w:tc>
        <w:tc>
          <w:tcPr>
            <w:tcW w:w="1333" w:type="dxa"/>
            <w:tcBorders>
              <w:top w:val="nil"/>
              <w:left w:val="nil"/>
              <w:bottom w:val="nil"/>
              <w:right w:val="nil"/>
            </w:tcBorders>
            <w:shd w:val="clear" w:color="auto" w:fill="auto"/>
            <w:noWrap/>
            <w:vAlign w:val="center"/>
            <w:hideMark/>
          </w:tcPr>
          <w:p w14:paraId="38F14836"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ATC</w:t>
            </w:r>
            <w:r w:rsidRPr="00E17F84">
              <w:rPr>
                <w:rFonts w:ascii="Times New Roman" w:eastAsia="Times New Roman" w:hAnsi="Times New Roman" w:cs="Times New Roman"/>
                <w:sz w:val="16"/>
                <w:szCs w:val="16"/>
                <w:vertAlign w:val="subscript"/>
              </w:rPr>
              <w:t>G2</w:t>
            </w:r>
          </w:p>
        </w:tc>
        <w:tc>
          <w:tcPr>
            <w:tcW w:w="406" w:type="dxa"/>
            <w:tcBorders>
              <w:top w:val="nil"/>
              <w:left w:val="nil"/>
              <w:bottom w:val="nil"/>
              <w:right w:val="nil"/>
            </w:tcBorders>
            <w:shd w:val="clear" w:color="auto" w:fill="auto"/>
            <w:noWrap/>
            <w:vAlign w:val="center"/>
            <w:hideMark/>
          </w:tcPr>
          <w:p w14:paraId="1B6C08E6"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w:t>
            </w:r>
          </w:p>
        </w:tc>
        <w:tc>
          <w:tcPr>
            <w:tcW w:w="696" w:type="dxa"/>
            <w:tcBorders>
              <w:top w:val="nil"/>
              <w:left w:val="nil"/>
              <w:bottom w:val="nil"/>
              <w:right w:val="nil"/>
            </w:tcBorders>
            <w:shd w:val="clear" w:color="auto" w:fill="auto"/>
            <w:noWrap/>
            <w:vAlign w:val="center"/>
            <w:hideMark/>
          </w:tcPr>
          <w:p w14:paraId="1A9E2BC2"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1.086</w:t>
            </w:r>
          </w:p>
        </w:tc>
        <w:tc>
          <w:tcPr>
            <w:tcW w:w="647" w:type="dxa"/>
            <w:tcBorders>
              <w:top w:val="nil"/>
              <w:left w:val="nil"/>
              <w:bottom w:val="nil"/>
              <w:right w:val="nil"/>
            </w:tcBorders>
            <w:shd w:val="clear" w:color="auto" w:fill="auto"/>
            <w:noWrap/>
            <w:vAlign w:val="center"/>
            <w:hideMark/>
          </w:tcPr>
          <w:p w14:paraId="410180E7"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1.085</w:t>
            </w:r>
          </w:p>
        </w:tc>
        <w:tc>
          <w:tcPr>
            <w:tcW w:w="647" w:type="dxa"/>
            <w:tcBorders>
              <w:top w:val="nil"/>
              <w:left w:val="nil"/>
              <w:bottom w:val="nil"/>
              <w:right w:val="nil"/>
            </w:tcBorders>
            <w:shd w:val="clear" w:color="auto" w:fill="auto"/>
            <w:noWrap/>
            <w:vAlign w:val="center"/>
            <w:hideMark/>
          </w:tcPr>
          <w:p w14:paraId="71BAE612"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1.087</w:t>
            </w:r>
          </w:p>
        </w:tc>
      </w:tr>
      <w:tr w:rsidR="00E17F84" w:rsidRPr="00E17F84" w14:paraId="56A3ED74" w14:textId="77777777" w:rsidTr="000D2994">
        <w:trPr>
          <w:trHeight w:val="317"/>
        </w:trPr>
        <w:tc>
          <w:tcPr>
            <w:tcW w:w="5619" w:type="dxa"/>
            <w:tcBorders>
              <w:top w:val="nil"/>
              <w:left w:val="nil"/>
              <w:bottom w:val="nil"/>
              <w:right w:val="nil"/>
            </w:tcBorders>
            <w:shd w:val="clear" w:color="auto" w:fill="auto"/>
            <w:noWrap/>
            <w:vAlign w:val="center"/>
            <w:hideMark/>
          </w:tcPr>
          <w:p w14:paraId="255FB026"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 xml:space="preserve">Atom % </w:t>
            </w:r>
            <w:r w:rsidRPr="00E17F84">
              <w:rPr>
                <w:rFonts w:ascii="Times New Roman" w:eastAsia="Times New Roman" w:hAnsi="Times New Roman" w:cs="Times New Roman"/>
                <w:sz w:val="16"/>
                <w:szCs w:val="16"/>
                <w:vertAlign w:val="superscript"/>
              </w:rPr>
              <w:t>13</w:t>
            </w:r>
            <w:r w:rsidRPr="00E17F84">
              <w:rPr>
                <w:rFonts w:ascii="Times New Roman" w:eastAsia="Times New Roman" w:hAnsi="Times New Roman" w:cs="Times New Roman"/>
                <w:sz w:val="16"/>
                <w:szCs w:val="16"/>
              </w:rPr>
              <w:t>C in thigh muscle</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 xml:space="preserve"> (%)</w:t>
            </w:r>
          </w:p>
        </w:tc>
        <w:tc>
          <w:tcPr>
            <w:tcW w:w="1333" w:type="dxa"/>
            <w:tcBorders>
              <w:top w:val="nil"/>
              <w:left w:val="nil"/>
              <w:bottom w:val="nil"/>
              <w:right w:val="nil"/>
            </w:tcBorders>
            <w:shd w:val="clear" w:color="auto" w:fill="auto"/>
            <w:noWrap/>
            <w:vAlign w:val="center"/>
            <w:hideMark/>
          </w:tcPr>
          <w:p w14:paraId="62F57247"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ATC</w:t>
            </w:r>
            <w:r w:rsidRPr="00E17F84">
              <w:rPr>
                <w:rFonts w:ascii="Times New Roman" w:eastAsia="Times New Roman" w:hAnsi="Times New Roman" w:cs="Times New Roman"/>
                <w:sz w:val="16"/>
                <w:szCs w:val="16"/>
                <w:vertAlign w:val="subscript"/>
              </w:rPr>
              <w:t>G3</w:t>
            </w:r>
          </w:p>
        </w:tc>
        <w:tc>
          <w:tcPr>
            <w:tcW w:w="406" w:type="dxa"/>
            <w:tcBorders>
              <w:top w:val="nil"/>
              <w:left w:val="nil"/>
              <w:bottom w:val="nil"/>
              <w:right w:val="nil"/>
            </w:tcBorders>
            <w:shd w:val="clear" w:color="auto" w:fill="auto"/>
            <w:noWrap/>
            <w:vAlign w:val="center"/>
            <w:hideMark/>
          </w:tcPr>
          <w:p w14:paraId="7D2DEAC7"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6594BE17"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1.081</w:t>
            </w:r>
          </w:p>
        </w:tc>
        <w:tc>
          <w:tcPr>
            <w:tcW w:w="647" w:type="dxa"/>
            <w:tcBorders>
              <w:top w:val="nil"/>
              <w:left w:val="nil"/>
              <w:bottom w:val="nil"/>
              <w:right w:val="nil"/>
            </w:tcBorders>
            <w:shd w:val="clear" w:color="auto" w:fill="auto"/>
            <w:noWrap/>
            <w:vAlign w:val="center"/>
            <w:hideMark/>
          </w:tcPr>
          <w:p w14:paraId="164D647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1.081</w:t>
            </w:r>
          </w:p>
        </w:tc>
        <w:tc>
          <w:tcPr>
            <w:tcW w:w="647" w:type="dxa"/>
            <w:tcBorders>
              <w:top w:val="nil"/>
              <w:left w:val="nil"/>
              <w:bottom w:val="nil"/>
              <w:right w:val="nil"/>
            </w:tcBorders>
            <w:shd w:val="clear" w:color="auto" w:fill="auto"/>
            <w:noWrap/>
            <w:vAlign w:val="center"/>
            <w:hideMark/>
          </w:tcPr>
          <w:p w14:paraId="32147A4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1.081</w:t>
            </w:r>
          </w:p>
        </w:tc>
      </w:tr>
      <w:tr w:rsidR="00E17F84" w:rsidRPr="00E17F84" w14:paraId="77D20B16" w14:textId="77777777" w:rsidTr="000D2994">
        <w:trPr>
          <w:trHeight w:val="317"/>
        </w:trPr>
        <w:tc>
          <w:tcPr>
            <w:tcW w:w="5619" w:type="dxa"/>
            <w:tcBorders>
              <w:top w:val="nil"/>
              <w:left w:val="nil"/>
              <w:bottom w:val="nil"/>
              <w:right w:val="nil"/>
            </w:tcBorders>
            <w:shd w:val="clear" w:color="auto" w:fill="auto"/>
            <w:noWrap/>
            <w:vAlign w:val="center"/>
            <w:hideMark/>
          </w:tcPr>
          <w:p w14:paraId="69D9580D"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 xml:space="preserve">Atom % </w:t>
            </w:r>
            <w:r w:rsidRPr="00E17F84">
              <w:rPr>
                <w:rFonts w:ascii="Times New Roman" w:eastAsia="Times New Roman" w:hAnsi="Times New Roman" w:cs="Times New Roman"/>
                <w:sz w:val="16"/>
                <w:szCs w:val="16"/>
                <w:vertAlign w:val="superscript"/>
              </w:rPr>
              <w:t>13</w:t>
            </w:r>
            <w:r w:rsidRPr="00E17F84">
              <w:rPr>
                <w:rFonts w:ascii="Times New Roman" w:eastAsia="Times New Roman" w:hAnsi="Times New Roman" w:cs="Times New Roman"/>
                <w:sz w:val="16"/>
                <w:szCs w:val="16"/>
              </w:rPr>
              <w:t>C in back muscle</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w:t>
            </w:r>
          </w:p>
        </w:tc>
        <w:tc>
          <w:tcPr>
            <w:tcW w:w="1333" w:type="dxa"/>
            <w:tcBorders>
              <w:top w:val="nil"/>
              <w:left w:val="nil"/>
              <w:bottom w:val="nil"/>
              <w:right w:val="nil"/>
            </w:tcBorders>
            <w:shd w:val="clear" w:color="auto" w:fill="auto"/>
            <w:noWrap/>
            <w:vAlign w:val="center"/>
            <w:hideMark/>
          </w:tcPr>
          <w:p w14:paraId="5213CD8D"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ABC</w:t>
            </w:r>
            <w:r w:rsidRPr="00E17F84">
              <w:rPr>
                <w:rFonts w:ascii="Times New Roman" w:eastAsia="Times New Roman" w:hAnsi="Times New Roman" w:cs="Times New Roman"/>
                <w:sz w:val="16"/>
                <w:szCs w:val="16"/>
                <w:vertAlign w:val="subscript"/>
              </w:rPr>
              <w:t>G1</w:t>
            </w:r>
          </w:p>
        </w:tc>
        <w:tc>
          <w:tcPr>
            <w:tcW w:w="406" w:type="dxa"/>
            <w:tcBorders>
              <w:top w:val="nil"/>
              <w:left w:val="nil"/>
              <w:bottom w:val="nil"/>
              <w:right w:val="nil"/>
            </w:tcBorders>
            <w:shd w:val="clear" w:color="auto" w:fill="auto"/>
            <w:noWrap/>
            <w:vAlign w:val="center"/>
            <w:hideMark/>
          </w:tcPr>
          <w:p w14:paraId="5CC18A77"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07E9D4D2"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1.088</w:t>
            </w:r>
          </w:p>
        </w:tc>
        <w:tc>
          <w:tcPr>
            <w:tcW w:w="647" w:type="dxa"/>
            <w:tcBorders>
              <w:top w:val="nil"/>
              <w:left w:val="nil"/>
              <w:bottom w:val="nil"/>
              <w:right w:val="nil"/>
            </w:tcBorders>
            <w:shd w:val="clear" w:color="auto" w:fill="auto"/>
            <w:noWrap/>
            <w:vAlign w:val="center"/>
            <w:hideMark/>
          </w:tcPr>
          <w:p w14:paraId="30962ABF"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1.087</w:t>
            </w:r>
          </w:p>
        </w:tc>
        <w:tc>
          <w:tcPr>
            <w:tcW w:w="647" w:type="dxa"/>
            <w:tcBorders>
              <w:top w:val="nil"/>
              <w:left w:val="nil"/>
              <w:bottom w:val="nil"/>
              <w:right w:val="nil"/>
            </w:tcBorders>
            <w:shd w:val="clear" w:color="auto" w:fill="auto"/>
            <w:noWrap/>
            <w:vAlign w:val="center"/>
            <w:hideMark/>
          </w:tcPr>
          <w:p w14:paraId="0BF2AC8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1.088</w:t>
            </w:r>
          </w:p>
        </w:tc>
      </w:tr>
      <w:tr w:rsidR="00E17F84" w:rsidRPr="00E17F84" w14:paraId="6C623052" w14:textId="77777777" w:rsidTr="000D2994">
        <w:trPr>
          <w:trHeight w:val="317"/>
        </w:trPr>
        <w:tc>
          <w:tcPr>
            <w:tcW w:w="5619" w:type="dxa"/>
            <w:tcBorders>
              <w:top w:val="nil"/>
              <w:left w:val="nil"/>
              <w:bottom w:val="nil"/>
              <w:right w:val="nil"/>
            </w:tcBorders>
            <w:shd w:val="clear" w:color="auto" w:fill="auto"/>
            <w:noWrap/>
            <w:vAlign w:val="center"/>
            <w:hideMark/>
          </w:tcPr>
          <w:p w14:paraId="50004CD8"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 xml:space="preserve">Atom % </w:t>
            </w:r>
            <w:r w:rsidRPr="00E17F84">
              <w:rPr>
                <w:rFonts w:ascii="Times New Roman" w:eastAsia="Times New Roman" w:hAnsi="Times New Roman" w:cs="Times New Roman"/>
                <w:sz w:val="16"/>
                <w:szCs w:val="16"/>
                <w:vertAlign w:val="superscript"/>
              </w:rPr>
              <w:t>13</w:t>
            </w:r>
            <w:r w:rsidRPr="00E17F84">
              <w:rPr>
                <w:rFonts w:ascii="Times New Roman" w:eastAsia="Times New Roman" w:hAnsi="Times New Roman" w:cs="Times New Roman"/>
                <w:sz w:val="16"/>
                <w:szCs w:val="16"/>
              </w:rPr>
              <w:t>C in back muscle</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w:t>
            </w:r>
          </w:p>
        </w:tc>
        <w:tc>
          <w:tcPr>
            <w:tcW w:w="1333" w:type="dxa"/>
            <w:tcBorders>
              <w:top w:val="nil"/>
              <w:left w:val="nil"/>
              <w:bottom w:val="nil"/>
              <w:right w:val="nil"/>
            </w:tcBorders>
            <w:shd w:val="clear" w:color="auto" w:fill="auto"/>
            <w:noWrap/>
            <w:vAlign w:val="center"/>
            <w:hideMark/>
          </w:tcPr>
          <w:p w14:paraId="3690CC11"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ABC</w:t>
            </w:r>
            <w:r w:rsidRPr="00E17F84">
              <w:rPr>
                <w:rFonts w:ascii="Times New Roman" w:eastAsia="Times New Roman" w:hAnsi="Times New Roman" w:cs="Times New Roman"/>
                <w:sz w:val="16"/>
                <w:szCs w:val="16"/>
                <w:vertAlign w:val="subscript"/>
              </w:rPr>
              <w:t>G2</w:t>
            </w:r>
          </w:p>
        </w:tc>
        <w:tc>
          <w:tcPr>
            <w:tcW w:w="406" w:type="dxa"/>
            <w:tcBorders>
              <w:top w:val="nil"/>
              <w:left w:val="nil"/>
              <w:bottom w:val="nil"/>
              <w:right w:val="nil"/>
            </w:tcBorders>
            <w:shd w:val="clear" w:color="auto" w:fill="auto"/>
            <w:noWrap/>
            <w:vAlign w:val="center"/>
            <w:hideMark/>
          </w:tcPr>
          <w:p w14:paraId="6BF17A98"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w:t>
            </w:r>
          </w:p>
        </w:tc>
        <w:tc>
          <w:tcPr>
            <w:tcW w:w="696" w:type="dxa"/>
            <w:tcBorders>
              <w:top w:val="nil"/>
              <w:left w:val="nil"/>
              <w:bottom w:val="nil"/>
              <w:right w:val="nil"/>
            </w:tcBorders>
            <w:shd w:val="clear" w:color="auto" w:fill="auto"/>
            <w:noWrap/>
            <w:vAlign w:val="center"/>
            <w:hideMark/>
          </w:tcPr>
          <w:p w14:paraId="29F911EE"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1.086</w:t>
            </w:r>
          </w:p>
        </w:tc>
        <w:tc>
          <w:tcPr>
            <w:tcW w:w="647" w:type="dxa"/>
            <w:tcBorders>
              <w:top w:val="nil"/>
              <w:left w:val="nil"/>
              <w:bottom w:val="nil"/>
              <w:right w:val="nil"/>
            </w:tcBorders>
            <w:shd w:val="clear" w:color="auto" w:fill="auto"/>
            <w:noWrap/>
            <w:vAlign w:val="center"/>
            <w:hideMark/>
          </w:tcPr>
          <w:p w14:paraId="5331A2E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1.085</w:t>
            </w:r>
          </w:p>
        </w:tc>
        <w:tc>
          <w:tcPr>
            <w:tcW w:w="647" w:type="dxa"/>
            <w:tcBorders>
              <w:top w:val="nil"/>
              <w:left w:val="nil"/>
              <w:bottom w:val="nil"/>
              <w:right w:val="nil"/>
            </w:tcBorders>
            <w:shd w:val="clear" w:color="auto" w:fill="auto"/>
            <w:noWrap/>
            <w:vAlign w:val="center"/>
            <w:hideMark/>
          </w:tcPr>
          <w:p w14:paraId="3243C17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1.086</w:t>
            </w:r>
          </w:p>
        </w:tc>
      </w:tr>
      <w:tr w:rsidR="00E17F84" w:rsidRPr="00E17F84" w14:paraId="26DD43FF" w14:textId="77777777" w:rsidTr="000D2994">
        <w:trPr>
          <w:trHeight w:val="317"/>
        </w:trPr>
        <w:tc>
          <w:tcPr>
            <w:tcW w:w="5619" w:type="dxa"/>
            <w:tcBorders>
              <w:top w:val="nil"/>
              <w:left w:val="nil"/>
              <w:bottom w:val="nil"/>
              <w:right w:val="nil"/>
            </w:tcBorders>
            <w:shd w:val="clear" w:color="auto" w:fill="auto"/>
            <w:noWrap/>
            <w:vAlign w:val="center"/>
            <w:hideMark/>
          </w:tcPr>
          <w:p w14:paraId="0DE4B32D" w14:textId="77777777"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 xml:space="preserve">Atom % </w:t>
            </w:r>
            <w:r w:rsidRPr="00E17F84">
              <w:rPr>
                <w:rFonts w:ascii="Times New Roman" w:eastAsia="Times New Roman" w:hAnsi="Times New Roman" w:cs="Times New Roman"/>
                <w:sz w:val="16"/>
                <w:szCs w:val="16"/>
                <w:vertAlign w:val="superscript"/>
              </w:rPr>
              <w:t>13</w:t>
            </w:r>
            <w:r w:rsidRPr="00E17F84">
              <w:rPr>
                <w:rFonts w:ascii="Times New Roman" w:eastAsia="Times New Roman" w:hAnsi="Times New Roman" w:cs="Times New Roman"/>
                <w:sz w:val="16"/>
                <w:szCs w:val="16"/>
              </w:rPr>
              <w:t>C in back muscle</w:t>
            </w:r>
            <w:r w:rsidRPr="00E17F84">
              <w:rPr>
                <w:rFonts w:ascii="Times New Roman" w:eastAsia="Times New Roman" w:hAnsi="Times New Roman" w:cs="Times New Roman"/>
                <w:sz w:val="16"/>
                <w:szCs w:val="16"/>
                <w:vertAlign w:val="subscript"/>
              </w:rPr>
              <w:t>G3</w:t>
            </w:r>
            <w:r w:rsidRPr="00E17F84">
              <w:rPr>
                <w:rFonts w:ascii="Times New Roman" w:eastAsia="Times New Roman" w:hAnsi="Times New Roman" w:cs="Times New Roman"/>
                <w:sz w:val="16"/>
                <w:szCs w:val="16"/>
              </w:rPr>
              <w:t xml:space="preserve"> (%)</w:t>
            </w:r>
          </w:p>
        </w:tc>
        <w:tc>
          <w:tcPr>
            <w:tcW w:w="1333" w:type="dxa"/>
            <w:tcBorders>
              <w:top w:val="nil"/>
              <w:left w:val="nil"/>
              <w:bottom w:val="nil"/>
              <w:right w:val="nil"/>
            </w:tcBorders>
            <w:shd w:val="clear" w:color="auto" w:fill="auto"/>
            <w:noWrap/>
            <w:vAlign w:val="center"/>
            <w:hideMark/>
          </w:tcPr>
          <w:p w14:paraId="19BA82B7"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ABC</w:t>
            </w:r>
            <w:r w:rsidRPr="00E17F84">
              <w:rPr>
                <w:rFonts w:ascii="Times New Roman" w:eastAsia="Times New Roman" w:hAnsi="Times New Roman" w:cs="Times New Roman"/>
                <w:sz w:val="16"/>
                <w:szCs w:val="16"/>
                <w:vertAlign w:val="subscript"/>
              </w:rPr>
              <w:t>G3</w:t>
            </w:r>
          </w:p>
        </w:tc>
        <w:tc>
          <w:tcPr>
            <w:tcW w:w="406" w:type="dxa"/>
            <w:tcBorders>
              <w:top w:val="nil"/>
              <w:left w:val="nil"/>
              <w:bottom w:val="nil"/>
              <w:right w:val="nil"/>
            </w:tcBorders>
            <w:shd w:val="clear" w:color="auto" w:fill="auto"/>
            <w:noWrap/>
            <w:vAlign w:val="center"/>
            <w:hideMark/>
          </w:tcPr>
          <w:p w14:paraId="23357741"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552CCB1C"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1.081</w:t>
            </w:r>
          </w:p>
        </w:tc>
        <w:tc>
          <w:tcPr>
            <w:tcW w:w="647" w:type="dxa"/>
            <w:tcBorders>
              <w:top w:val="nil"/>
              <w:left w:val="nil"/>
              <w:bottom w:val="nil"/>
              <w:right w:val="nil"/>
            </w:tcBorders>
            <w:shd w:val="clear" w:color="auto" w:fill="auto"/>
            <w:noWrap/>
            <w:vAlign w:val="center"/>
            <w:hideMark/>
          </w:tcPr>
          <w:p w14:paraId="3278CA7D"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1.080</w:t>
            </w:r>
          </w:p>
        </w:tc>
        <w:tc>
          <w:tcPr>
            <w:tcW w:w="647" w:type="dxa"/>
            <w:tcBorders>
              <w:top w:val="nil"/>
              <w:left w:val="nil"/>
              <w:bottom w:val="nil"/>
              <w:right w:val="nil"/>
            </w:tcBorders>
            <w:shd w:val="clear" w:color="auto" w:fill="auto"/>
            <w:noWrap/>
            <w:vAlign w:val="center"/>
            <w:hideMark/>
          </w:tcPr>
          <w:p w14:paraId="5EFCE4A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1.081</w:t>
            </w:r>
          </w:p>
        </w:tc>
      </w:tr>
      <w:tr w:rsidR="00E17F84" w:rsidRPr="00E17F84" w14:paraId="3701A5D0" w14:textId="77777777" w:rsidTr="000D2994">
        <w:trPr>
          <w:trHeight w:val="317"/>
        </w:trPr>
        <w:tc>
          <w:tcPr>
            <w:tcW w:w="5619" w:type="dxa"/>
            <w:tcBorders>
              <w:top w:val="nil"/>
              <w:left w:val="nil"/>
              <w:bottom w:val="nil"/>
              <w:right w:val="nil"/>
            </w:tcBorders>
            <w:shd w:val="clear" w:color="auto" w:fill="auto"/>
            <w:noWrap/>
            <w:vAlign w:val="center"/>
            <w:hideMark/>
          </w:tcPr>
          <w:p w14:paraId="1186593E" w14:textId="2E3B85AA"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Indicator feed conversion ratio from thigh muscle</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x APE</w:t>
            </w:r>
            <w:r w:rsidRPr="00E17F84">
              <w:rPr>
                <w:rFonts w:ascii="Times New Roman" w:eastAsia="Times New Roman" w:hAnsi="Times New Roman" w:cs="Times New Roman"/>
                <w:sz w:val="16"/>
                <w:szCs w:val="16"/>
                <w:vertAlign w:val="superscript"/>
              </w:rPr>
              <w:t>§</w:t>
            </w:r>
            <w:r w:rsidRPr="00E17F84">
              <w:rPr>
                <w:rFonts w:ascii="Times New Roman" w:eastAsia="Times New Roman" w:hAnsi="Times New Roman" w:cs="Times New Roman"/>
                <w:sz w:val="16"/>
                <w:szCs w:val="16"/>
              </w:rPr>
              <w:t xml:space="preserve"> / FW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 IW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w:t>
            </w:r>
          </w:p>
        </w:tc>
        <w:tc>
          <w:tcPr>
            <w:tcW w:w="1333" w:type="dxa"/>
            <w:tcBorders>
              <w:top w:val="nil"/>
              <w:left w:val="nil"/>
              <w:bottom w:val="nil"/>
              <w:right w:val="nil"/>
            </w:tcBorders>
            <w:shd w:val="clear" w:color="auto" w:fill="auto"/>
            <w:noWrap/>
            <w:vAlign w:val="center"/>
            <w:hideMark/>
          </w:tcPr>
          <w:p w14:paraId="6A1A5D90"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IFCR_ATC</w:t>
            </w:r>
            <w:r w:rsidRPr="00E17F84">
              <w:rPr>
                <w:rFonts w:ascii="Times New Roman" w:eastAsia="Times New Roman" w:hAnsi="Times New Roman" w:cs="Times New Roman"/>
                <w:sz w:val="16"/>
                <w:szCs w:val="16"/>
                <w:vertAlign w:val="subscript"/>
              </w:rPr>
              <w:t>G1</w:t>
            </w:r>
          </w:p>
        </w:tc>
        <w:tc>
          <w:tcPr>
            <w:tcW w:w="406" w:type="dxa"/>
            <w:tcBorders>
              <w:top w:val="nil"/>
              <w:left w:val="nil"/>
              <w:bottom w:val="nil"/>
              <w:right w:val="nil"/>
            </w:tcBorders>
            <w:shd w:val="clear" w:color="auto" w:fill="auto"/>
            <w:noWrap/>
            <w:vAlign w:val="center"/>
            <w:hideMark/>
          </w:tcPr>
          <w:p w14:paraId="10844671"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3D8F0A75"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0.54</w:t>
            </w:r>
          </w:p>
        </w:tc>
        <w:tc>
          <w:tcPr>
            <w:tcW w:w="647" w:type="dxa"/>
            <w:tcBorders>
              <w:top w:val="nil"/>
              <w:left w:val="nil"/>
              <w:bottom w:val="nil"/>
              <w:right w:val="nil"/>
            </w:tcBorders>
            <w:shd w:val="clear" w:color="auto" w:fill="auto"/>
            <w:noWrap/>
            <w:vAlign w:val="center"/>
            <w:hideMark/>
          </w:tcPr>
          <w:p w14:paraId="33910731"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0.50</w:t>
            </w:r>
          </w:p>
        </w:tc>
        <w:tc>
          <w:tcPr>
            <w:tcW w:w="647" w:type="dxa"/>
            <w:tcBorders>
              <w:top w:val="nil"/>
              <w:left w:val="nil"/>
              <w:bottom w:val="nil"/>
              <w:right w:val="nil"/>
            </w:tcBorders>
            <w:shd w:val="clear" w:color="auto" w:fill="auto"/>
            <w:noWrap/>
            <w:vAlign w:val="center"/>
            <w:hideMark/>
          </w:tcPr>
          <w:p w14:paraId="5DCDB0BA"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0.62</w:t>
            </w:r>
          </w:p>
        </w:tc>
      </w:tr>
      <w:tr w:rsidR="00E17F84" w:rsidRPr="00E17F84" w14:paraId="52EA0DB6" w14:textId="77777777" w:rsidTr="000D2994">
        <w:trPr>
          <w:trHeight w:val="291"/>
        </w:trPr>
        <w:tc>
          <w:tcPr>
            <w:tcW w:w="5619" w:type="dxa"/>
            <w:tcBorders>
              <w:top w:val="nil"/>
              <w:left w:val="nil"/>
              <w:bottom w:val="nil"/>
              <w:right w:val="nil"/>
            </w:tcBorders>
            <w:shd w:val="clear" w:color="auto" w:fill="auto"/>
            <w:noWrap/>
            <w:vAlign w:val="center"/>
            <w:hideMark/>
          </w:tcPr>
          <w:p w14:paraId="5542F906" w14:textId="3C839FF4"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Indicator feed conversion ratio from thigh muscle</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x APE / FW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 MW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w:t>
            </w:r>
          </w:p>
        </w:tc>
        <w:tc>
          <w:tcPr>
            <w:tcW w:w="1333" w:type="dxa"/>
            <w:tcBorders>
              <w:top w:val="nil"/>
              <w:left w:val="nil"/>
              <w:bottom w:val="nil"/>
              <w:right w:val="nil"/>
            </w:tcBorders>
            <w:shd w:val="clear" w:color="auto" w:fill="auto"/>
            <w:noWrap/>
            <w:vAlign w:val="center"/>
            <w:hideMark/>
          </w:tcPr>
          <w:p w14:paraId="05583A91"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IFCR_ATC</w:t>
            </w:r>
            <w:r w:rsidRPr="00E17F84">
              <w:rPr>
                <w:rFonts w:ascii="Times New Roman" w:eastAsia="Times New Roman" w:hAnsi="Times New Roman" w:cs="Times New Roman"/>
                <w:sz w:val="16"/>
                <w:szCs w:val="16"/>
                <w:vertAlign w:val="subscript"/>
              </w:rPr>
              <w:t>G2</w:t>
            </w:r>
          </w:p>
        </w:tc>
        <w:tc>
          <w:tcPr>
            <w:tcW w:w="406" w:type="dxa"/>
            <w:tcBorders>
              <w:top w:val="nil"/>
              <w:left w:val="nil"/>
              <w:bottom w:val="nil"/>
              <w:right w:val="nil"/>
            </w:tcBorders>
            <w:shd w:val="clear" w:color="auto" w:fill="auto"/>
            <w:noWrap/>
            <w:vAlign w:val="center"/>
            <w:hideMark/>
          </w:tcPr>
          <w:p w14:paraId="24CB88EC"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w:t>
            </w:r>
          </w:p>
        </w:tc>
        <w:tc>
          <w:tcPr>
            <w:tcW w:w="696" w:type="dxa"/>
            <w:tcBorders>
              <w:top w:val="nil"/>
              <w:left w:val="nil"/>
              <w:bottom w:val="nil"/>
              <w:right w:val="nil"/>
            </w:tcBorders>
            <w:shd w:val="clear" w:color="auto" w:fill="auto"/>
            <w:noWrap/>
            <w:vAlign w:val="center"/>
            <w:hideMark/>
          </w:tcPr>
          <w:p w14:paraId="2F507AB6"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0.48</w:t>
            </w:r>
          </w:p>
        </w:tc>
        <w:tc>
          <w:tcPr>
            <w:tcW w:w="647" w:type="dxa"/>
            <w:tcBorders>
              <w:top w:val="nil"/>
              <w:left w:val="nil"/>
              <w:bottom w:val="nil"/>
              <w:right w:val="nil"/>
            </w:tcBorders>
            <w:shd w:val="clear" w:color="auto" w:fill="auto"/>
            <w:noWrap/>
            <w:vAlign w:val="center"/>
            <w:hideMark/>
          </w:tcPr>
          <w:p w14:paraId="3D805BB4"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0.36</w:t>
            </w:r>
          </w:p>
        </w:tc>
        <w:tc>
          <w:tcPr>
            <w:tcW w:w="647" w:type="dxa"/>
            <w:tcBorders>
              <w:top w:val="nil"/>
              <w:left w:val="nil"/>
              <w:bottom w:val="nil"/>
              <w:right w:val="nil"/>
            </w:tcBorders>
            <w:shd w:val="clear" w:color="auto" w:fill="auto"/>
            <w:noWrap/>
            <w:vAlign w:val="center"/>
            <w:hideMark/>
          </w:tcPr>
          <w:p w14:paraId="004ADC17"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0.63</w:t>
            </w:r>
          </w:p>
        </w:tc>
      </w:tr>
      <w:tr w:rsidR="00E17F84" w:rsidRPr="00E17F84" w14:paraId="23BA14E3" w14:textId="77777777" w:rsidTr="000D2994">
        <w:trPr>
          <w:trHeight w:val="291"/>
        </w:trPr>
        <w:tc>
          <w:tcPr>
            <w:tcW w:w="5619" w:type="dxa"/>
            <w:tcBorders>
              <w:top w:val="nil"/>
              <w:left w:val="nil"/>
              <w:bottom w:val="nil"/>
              <w:right w:val="nil"/>
            </w:tcBorders>
            <w:shd w:val="clear" w:color="auto" w:fill="auto"/>
            <w:noWrap/>
            <w:vAlign w:val="center"/>
            <w:hideMark/>
          </w:tcPr>
          <w:p w14:paraId="781CD129" w14:textId="209C1B46"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Indicator feed conversion ratio from back muscle</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x APE / FW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 xml:space="preserve"> - IW</w:t>
            </w:r>
            <w:r w:rsidRPr="00E17F84">
              <w:rPr>
                <w:rFonts w:ascii="Times New Roman" w:eastAsia="Times New Roman" w:hAnsi="Times New Roman" w:cs="Times New Roman"/>
                <w:sz w:val="16"/>
                <w:szCs w:val="16"/>
                <w:vertAlign w:val="subscript"/>
              </w:rPr>
              <w:t>G1</w:t>
            </w:r>
            <w:r w:rsidRPr="00E17F84">
              <w:rPr>
                <w:rFonts w:ascii="Times New Roman" w:eastAsia="Times New Roman" w:hAnsi="Times New Roman" w:cs="Times New Roman"/>
                <w:sz w:val="16"/>
                <w:szCs w:val="16"/>
              </w:rPr>
              <w:t>)</w:t>
            </w:r>
          </w:p>
        </w:tc>
        <w:tc>
          <w:tcPr>
            <w:tcW w:w="1333" w:type="dxa"/>
            <w:tcBorders>
              <w:top w:val="nil"/>
              <w:left w:val="nil"/>
              <w:bottom w:val="nil"/>
              <w:right w:val="nil"/>
            </w:tcBorders>
            <w:shd w:val="clear" w:color="auto" w:fill="auto"/>
            <w:noWrap/>
            <w:vAlign w:val="center"/>
            <w:hideMark/>
          </w:tcPr>
          <w:p w14:paraId="04911C84"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IFCR_ABC</w:t>
            </w:r>
            <w:r w:rsidRPr="00E17F84">
              <w:rPr>
                <w:rFonts w:ascii="Times New Roman" w:eastAsia="Times New Roman" w:hAnsi="Times New Roman" w:cs="Times New Roman"/>
                <w:sz w:val="16"/>
                <w:szCs w:val="16"/>
                <w:vertAlign w:val="subscript"/>
              </w:rPr>
              <w:t>G1</w:t>
            </w:r>
          </w:p>
        </w:tc>
        <w:tc>
          <w:tcPr>
            <w:tcW w:w="406" w:type="dxa"/>
            <w:tcBorders>
              <w:top w:val="nil"/>
              <w:left w:val="nil"/>
              <w:bottom w:val="nil"/>
              <w:right w:val="nil"/>
            </w:tcBorders>
            <w:shd w:val="clear" w:color="auto" w:fill="auto"/>
            <w:noWrap/>
            <w:vAlign w:val="center"/>
            <w:hideMark/>
          </w:tcPr>
          <w:p w14:paraId="4DFFA8ED"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4</w:t>
            </w:r>
          </w:p>
        </w:tc>
        <w:tc>
          <w:tcPr>
            <w:tcW w:w="696" w:type="dxa"/>
            <w:tcBorders>
              <w:top w:val="nil"/>
              <w:left w:val="nil"/>
              <w:bottom w:val="nil"/>
              <w:right w:val="nil"/>
            </w:tcBorders>
            <w:shd w:val="clear" w:color="auto" w:fill="auto"/>
            <w:noWrap/>
            <w:vAlign w:val="center"/>
            <w:hideMark/>
          </w:tcPr>
          <w:p w14:paraId="6400760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0.52</w:t>
            </w:r>
          </w:p>
        </w:tc>
        <w:tc>
          <w:tcPr>
            <w:tcW w:w="647" w:type="dxa"/>
            <w:tcBorders>
              <w:top w:val="nil"/>
              <w:left w:val="nil"/>
              <w:bottom w:val="nil"/>
              <w:right w:val="nil"/>
            </w:tcBorders>
            <w:shd w:val="clear" w:color="auto" w:fill="auto"/>
            <w:noWrap/>
            <w:vAlign w:val="center"/>
            <w:hideMark/>
          </w:tcPr>
          <w:p w14:paraId="00BD7E0F"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0.49</w:t>
            </w:r>
          </w:p>
        </w:tc>
        <w:tc>
          <w:tcPr>
            <w:tcW w:w="647" w:type="dxa"/>
            <w:tcBorders>
              <w:top w:val="nil"/>
              <w:left w:val="nil"/>
              <w:bottom w:val="nil"/>
              <w:right w:val="nil"/>
            </w:tcBorders>
            <w:shd w:val="clear" w:color="auto" w:fill="auto"/>
            <w:noWrap/>
            <w:vAlign w:val="center"/>
            <w:hideMark/>
          </w:tcPr>
          <w:p w14:paraId="0099B4CF"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0.57</w:t>
            </w:r>
          </w:p>
        </w:tc>
      </w:tr>
      <w:tr w:rsidR="00E17F84" w:rsidRPr="00E17F84" w14:paraId="0024CE22" w14:textId="77777777" w:rsidTr="000D2994">
        <w:trPr>
          <w:trHeight w:val="291"/>
        </w:trPr>
        <w:tc>
          <w:tcPr>
            <w:tcW w:w="5619" w:type="dxa"/>
            <w:tcBorders>
              <w:top w:val="nil"/>
              <w:left w:val="nil"/>
              <w:bottom w:val="single" w:sz="4" w:space="0" w:color="auto"/>
              <w:right w:val="nil"/>
            </w:tcBorders>
            <w:shd w:val="clear" w:color="auto" w:fill="auto"/>
            <w:noWrap/>
            <w:vAlign w:val="center"/>
            <w:hideMark/>
          </w:tcPr>
          <w:p w14:paraId="34C00378" w14:textId="1FCF18C9" w:rsidR="00FA1EED" w:rsidRPr="00E17F84" w:rsidRDefault="00FA1EED" w:rsidP="000D2994">
            <w:pPr>
              <w:spacing w:after="0" w:line="240" w:lineRule="auto"/>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Indicator feed conversion ratio from back muscle</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(FW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x APE / FW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 xml:space="preserve"> - MW</w:t>
            </w:r>
            <w:r w:rsidRPr="00E17F84">
              <w:rPr>
                <w:rFonts w:ascii="Times New Roman" w:eastAsia="Times New Roman" w:hAnsi="Times New Roman" w:cs="Times New Roman"/>
                <w:sz w:val="16"/>
                <w:szCs w:val="16"/>
                <w:vertAlign w:val="subscript"/>
              </w:rPr>
              <w:t>G2</w:t>
            </w:r>
            <w:r w:rsidRPr="00E17F84">
              <w:rPr>
                <w:rFonts w:ascii="Times New Roman" w:eastAsia="Times New Roman" w:hAnsi="Times New Roman" w:cs="Times New Roman"/>
                <w:sz w:val="16"/>
                <w:szCs w:val="16"/>
              </w:rPr>
              <w:t>)</w:t>
            </w:r>
          </w:p>
        </w:tc>
        <w:tc>
          <w:tcPr>
            <w:tcW w:w="1333" w:type="dxa"/>
            <w:tcBorders>
              <w:top w:val="nil"/>
              <w:left w:val="nil"/>
              <w:bottom w:val="single" w:sz="4" w:space="0" w:color="auto"/>
              <w:right w:val="nil"/>
            </w:tcBorders>
            <w:shd w:val="clear" w:color="auto" w:fill="auto"/>
            <w:noWrap/>
            <w:vAlign w:val="center"/>
            <w:hideMark/>
          </w:tcPr>
          <w:p w14:paraId="4551EA39"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IFCR_ABC</w:t>
            </w:r>
            <w:r w:rsidRPr="00E17F84">
              <w:rPr>
                <w:rFonts w:ascii="Times New Roman" w:eastAsia="Times New Roman" w:hAnsi="Times New Roman" w:cs="Times New Roman"/>
                <w:sz w:val="16"/>
                <w:szCs w:val="16"/>
                <w:vertAlign w:val="subscript"/>
              </w:rPr>
              <w:t>G2</w:t>
            </w:r>
          </w:p>
        </w:tc>
        <w:tc>
          <w:tcPr>
            <w:tcW w:w="406" w:type="dxa"/>
            <w:tcBorders>
              <w:top w:val="nil"/>
              <w:left w:val="nil"/>
              <w:bottom w:val="single" w:sz="4" w:space="0" w:color="auto"/>
              <w:right w:val="nil"/>
            </w:tcBorders>
            <w:shd w:val="clear" w:color="auto" w:fill="auto"/>
            <w:noWrap/>
            <w:vAlign w:val="center"/>
            <w:hideMark/>
          </w:tcPr>
          <w:p w14:paraId="729363CF"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3</w:t>
            </w:r>
          </w:p>
        </w:tc>
        <w:tc>
          <w:tcPr>
            <w:tcW w:w="696" w:type="dxa"/>
            <w:tcBorders>
              <w:top w:val="nil"/>
              <w:left w:val="nil"/>
              <w:bottom w:val="single" w:sz="4" w:space="0" w:color="auto"/>
              <w:right w:val="nil"/>
            </w:tcBorders>
            <w:shd w:val="clear" w:color="auto" w:fill="auto"/>
            <w:noWrap/>
            <w:vAlign w:val="center"/>
            <w:hideMark/>
          </w:tcPr>
          <w:p w14:paraId="1B68EF4B"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0.44</w:t>
            </w:r>
          </w:p>
        </w:tc>
        <w:tc>
          <w:tcPr>
            <w:tcW w:w="647" w:type="dxa"/>
            <w:tcBorders>
              <w:top w:val="nil"/>
              <w:left w:val="nil"/>
              <w:bottom w:val="single" w:sz="4" w:space="0" w:color="auto"/>
              <w:right w:val="nil"/>
            </w:tcBorders>
            <w:shd w:val="clear" w:color="auto" w:fill="auto"/>
            <w:noWrap/>
            <w:vAlign w:val="center"/>
            <w:hideMark/>
          </w:tcPr>
          <w:p w14:paraId="23B0C3B9"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0.39</w:t>
            </w:r>
          </w:p>
        </w:tc>
        <w:tc>
          <w:tcPr>
            <w:tcW w:w="647" w:type="dxa"/>
            <w:tcBorders>
              <w:top w:val="nil"/>
              <w:left w:val="nil"/>
              <w:bottom w:val="single" w:sz="4" w:space="0" w:color="auto"/>
              <w:right w:val="nil"/>
            </w:tcBorders>
            <w:shd w:val="clear" w:color="auto" w:fill="auto"/>
            <w:noWrap/>
            <w:vAlign w:val="center"/>
            <w:hideMark/>
          </w:tcPr>
          <w:p w14:paraId="4F5161E1" w14:textId="77777777" w:rsidR="00FA1EED" w:rsidRPr="00E17F84" w:rsidRDefault="00FA1EED" w:rsidP="000D2994">
            <w:pPr>
              <w:spacing w:after="0" w:line="240" w:lineRule="auto"/>
              <w:jc w:val="center"/>
              <w:rPr>
                <w:rFonts w:ascii="Times New Roman" w:eastAsia="Times New Roman" w:hAnsi="Times New Roman" w:cs="Times New Roman"/>
                <w:sz w:val="16"/>
                <w:szCs w:val="16"/>
              </w:rPr>
            </w:pPr>
            <w:r w:rsidRPr="00E17F84">
              <w:rPr>
                <w:rFonts w:ascii="Times New Roman" w:eastAsia="Times New Roman" w:hAnsi="Times New Roman" w:cs="Times New Roman"/>
                <w:sz w:val="16"/>
                <w:szCs w:val="16"/>
              </w:rPr>
              <w:t>0.51</w:t>
            </w:r>
          </w:p>
        </w:tc>
      </w:tr>
    </w:tbl>
    <w:p w14:paraId="32AA8271" w14:textId="372C62D0" w:rsidR="00001CA5" w:rsidRPr="00E17F84" w:rsidRDefault="00DD75B5" w:rsidP="006122B6">
      <w:pPr>
        <w:spacing w:after="0" w:line="360" w:lineRule="auto"/>
        <w:rPr>
          <w:rFonts w:ascii="Times New Roman" w:hAnsi="Times New Roman" w:cs="Times New Roman"/>
          <w:bCs/>
          <w:sz w:val="16"/>
          <w:szCs w:val="16"/>
        </w:rPr>
      </w:pPr>
      <w:r w:rsidRPr="00E17F84">
        <w:rPr>
          <w:rFonts w:ascii="Times New Roman" w:eastAsia="Times New Roman" w:hAnsi="Times New Roman" w:cs="Times New Roman"/>
          <w:sz w:val="16"/>
          <w:szCs w:val="16"/>
          <w:vertAlign w:val="superscript"/>
        </w:rPr>
        <w:t>†</w:t>
      </w:r>
      <w:r w:rsidR="00FA1EED" w:rsidRPr="00E17F84">
        <w:rPr>
          <w:rFonts w:ascii="Times New Roman" w:hAnsi="Times New Roman" w:cs="Times New Roman"/>
          <w:bCs/>
          <w:sz w:val="16"/>
          <w:szCs w:val="16"/>
        </w:rPr>
        <w:t>Over</w:t>
      </w:r>
      <w:r w:rsidR="00001CA5" w:rsidRPr="00E17F84">
        <w:rPr>
          <w:rFonts w:ascii="Times New Roman" w:hAnsi="Times New Roman" w:cs="Times New Roman"/>
          <w:bCs/>
          <w:sz w:val="16"/>
          <w:szCs w:val="16"/>
        </w:rPr>
        <w:t xml:space="preserve"> </w:t>
      </w:r>
      <w:r w:rsidR="00FA1EED" w:rsidRPr="00E17F84">
        <w:rPr>
          <w:rFonts w:ascii="Times New Roman" w:hAnsi="Times New Roman" w:cs="Times New Roman"/>
          <w:bCs/>
          <w:sz w:val="16"/>
          <w:szCs w:val="16"/>
        </w:rPr>
        <w:t>42 days</w:t>
      </w:r>
      <w:r w:rsidR="00001CA5" w:rsidRPr="00E17F84">
        <w:rPr>
          <w:rFonts w:ascii="Times New Roman" w:hAnsi="Times New Roman" w:cs="Times New Roman"/>
          <w:bCs/>
          <w:sz w:val="16"/>
          <w:szCs w:val="16"/>
        </w:rPr>
        <w:t xml:space="preserve"> in group 1 (G1)</w:t>
      </w:r>
    </w:p>
    <w:p w14:paraId="7BAFF187" w14:textId="2361D150" w:rsidR="00FA1EED" w:rsidRPr="00E17F84" w:rsidRDefault="00DD75B5" w:rsidP="006122B6">
      <w:pPr>
        <w:spacing w:after="0" w:line="360" w:lineRule="auto"/>
        <w:rPr>
          <w:rFonts w:ascii="Times New Roman" w:eastAsia="Times New Roman" w:hAnsi="Times New Roman" w:cs="Times New Roman"/>
          <w:sz w:val="16"/>
          <w:szCs w:val="16"/>
          <w:vertAlign w:val="superscript"/>
        </w:rPr>
      </w:pPr>
      <w:r w:rsidRPr="00E17F84">
        <w:rPr>
          <w:rFonts w:ascii="Times New Roman" w:eastAsia="Times New Roman" w:hAnsi="Times New Roman" w:cs="Times New Roman"/>
          <w:sz w:val="16"/>
          <w:szCs w:val="16"/>
          <w:vertAlign w:val="superscript"/>
        </w:rPr>
        <w:t>‡</w:t>
      </w:r>
      <w:r w:rsidR="00FA1EED" w:rsidRPr="00E17F84">
        <w:rPr>
          <w:rFonts w:ascii="Times New Roman" w:hAnsi="Times New Roman" w:cs="Times New Roman"/>
          <w:bCs/>
          <w:sz w:val="16"/>
          <w:szCs w:val="16"/>
        </w:rPr>
        <w:t>Over 21 days in group 1 (G1)</w:t>
      </w:r>
    </w:p>
    <w:p w14:paraId="497BE307" w14:textId="573F7C87" w:rsidR="009467D5" w:rsidRPr="00E17F84" w:rsidRDefault="00FA1EED" w:rsidP="006122B6">
      <w:pPr>
        <w:spacing w:after="0" w:line="360" w:lineRule="auto"/>
        <w:rPr>
          <w:rFonts w:ascii="Times New Roman" w:hAnsi="Times New Roman" w:cs="Times New Roman"/>
          <w:bCs/>
          <w:sz w:val="16"/>
          <w:szCs w:val="16"/>
        </w:rPr>
      </w:pPr>
      <w:r w:rsidRPr="00E17F84">
        <w:rPr>
          <w:rFonts w:ascii="Times New Roman" w:eastAsia="Times New Roman" w:hAnsi="Times New Roman" w:cs="Times New Roman"/>
          <w:sz w:val="16"/>
          <w:szCs w:val="16"/>
          <w:vertAlign w:val="superscript"/>
          <w:lang w:val="en-GB"/>
        </w:rPr>
        <w:t>§</w:t>
      </w:r>
      <w:r w:rsidR="00001CA5" w:rsidRPr="00E17F84">
        <w:rPr>
          <w:rFonts w:ascii="Times New Roman" w:hAnsi="Times New Roman" w:cs="Times New Roman"/>
          <w:bCs/>
          <w:sz w:val="16"/>
          <w:szCs w:val="16"/>
        </w:rPr>
        <w:t xml:space="preserve">APE = ATC </w:t>
      </w:r>
      <w:r w:rsidR="005B5F7C" w:rsidRPr="00E17F84">
        <w:rPr>
          <w:rFonts w:ascii="Times New Roman" w:hAnsi="Times New Roman" w:cs="Times New Roman"/>
          <w:bCs/>
          <w:sz w:val="16"/>
          <w:szCs w:val="16"/>
        </w:rPr>
        <w:t>-</w:t>
      </w:r>
      <w:r w:rsidR="00001CA5" w:rsidRPr="00E17F84">
        <w:rPr>
          <w:rFonts w:ascii="Times New Roman" w:hAnsi="Times New Roman" w:cs="Times New Roman"/>
          <w:bCs/>
          <w:sz w:val="16"/>
          <w:szCs w:val="16"/>
        </w:rPr>
        <w:t xml:space="preserve"> IA</w:t>
      </w:r>
      <w:r w:rsidR="005B5F7C" w:rsidRPr="00E17F84">
        <w:rPr>
          <w:rFonts w:ascii="Times New Roman" w:hAnsi="Times New Roman" w:cs="Times New Roman"/>
          <w:bCs/>
          <w:sz w:val="16"/>
          <w:szCs w:val="16"/>
        </w:rPr>
        <w:t xml:space="preserve"> </w:t>
      </w:r>
      <w:r w:rsidR="00001CA5" w:rsidRPr="00E17F84">
        <w:rPr>
          <w:rFonts w:ascii="Times New Roman" w:hAnsi="Times New Roman" w:cs="Times New Roman"/>
          <w:bCs/>
          <w:sz w:val="16"/>
          <w:szCs w:val="16"/>
        </w:rPr>
        <w:t>%, with IA</w:t>
      </w:r>
      <w:r w:rsidR="005B5F7C" w:rsidRPr="00E17F84">
        <w:rPr>
          <w:rFonts w:ascii="Times New Roman" w:hAnsi="Times New Roman" w:cs="Times New Roman"/>
          <w:bCs/>
          <w:sz w:val="16"/>
          <w:szCs w:val="16"/>
        </w:rPr>
        <w:t xml:space="preserve"> </w:t>
      </w:r>
      <w:r w:rsidR="00001CA5" w:rsidRPr="00E17F84">
        <w:rPr>
          <w:rFonts w:ascii="Times New Roman" w:hAnsi="Times New Roman" w:cs="Times New Roman"/>
          <w:bCs/>
          <w:sz w:val="16"/>
          <w:szCs w:val="16"/>
        </w:rPr>
        <w:t>% = 1.081. Correspondingly for ABC.</w:t>
      </w:r>
    </w:p>
    <w:p w14:paraId="1A41C0C9" w14:textId="77777777" w:rsidR="00FA1EED" w:rsidRPr="00E17F84" w:rsidRDefault="00FA1EED" w:rsidP="006122B6">
      <w:pPr>
        <w:spacing w:after="0" w:line="360" w:lineRule="auto"/>
        <w:rPr>
          <w:rFonts w:ascii="Times New Roman" w:hAnsi="Times New Roman" w:cs="Times New Roman"/>
          <w:b/>
          <w:sz w:val="24"/>
          <w:szCs w:val="24"/>
        </w:rPr>
      </w:pPr>
    </w:p>
    <w:p w14:paraId="12D03278" w14:textId="77777777" w:rsidR="00FA1EED" w:rsidRPr="00E17F84" w:rsidRDefault="00FA1EED" w:rsidP="006122B6">
      <w:pPr>
        <w:spacing w:after="0" w:line="360" w:lineRule="auto"/>
        <w:rPr>
          <w:rFonts w:ascii="Times New Roman" w:hAnsi="Times New Roman" w:cs="Times New Roman"/>
          <w:b/>
          <w:sz w:val="24"/>
          <w:szCs w:val="24"/>
        </w:rPr>
      </w:pPr>
    </w:p>
    <w:p w14:paraId="3D1F4CD7" w14:textId="16CEB3B0" w:rsidR="000C5A60" w:rsidRPr="00E17F84" w:rsidRDefault="000C5A60" w:rsidP="006122B6">
      <w:pPr>
        <w:spacing w:after="0" w:line="360" w:lineRule="auto"/>
        <w:rPr>
          <w:rFonts w:ascii="Times New Roman" w:hAnsi="Times New Roman" w:cs="Times New Roman"/>
          <w:b/>
          <w:sz w:val="24"/>
          <w:szCs w:val="24"/>
        </w:rPr>
      </w:pPr>
      <w:r w:rsidRPr="00E17F84">
        <w:rPr>
          <w:rFonts w:ascii="Times New Roman" w:hAnsi="Times New Roman" w:cs="Times New Roman"/>
          <w:b/>
          <w:sz w:val="24"/>
          <w:szCs w:val="24"/>
        </w:rPr>
        <w:lastRenderedPageBreak/>
        <w:t>Table 3</w:t>
      </w:r>
    </w:p>
    <w:p w14:paraId="74D3A6F9" w14:textId="32E2FD9B" w:rsidR="000C5A60" w:rsidRPr="00E17F84" w:rsidRDefault="000C5A60" w:rsidP="006122B6">
      <w:pPr>
        <w:spacing w:after="0" w:line="360" w:lineRule="auto"/>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 xml:space="preserve">Pearson correlation coefficients between </w:t>
      </w:r>
      <w:r w:rsidR="006D3582" w:rsidRPr="00E17F84">
        <w:rPr>
          <w:rFonts w:ascii="Times New Roman" w:eastAsia="Times New Roman" w:hAnsi="Times New Roman" w:cs="Times New Roman"/>
          <w:sz w:val="24"/>
          <w:szCs w:val="24"/>
        </w:rPr>
        <w:t>feed conversion ratio (FCR)</w:t>
      </w:r>
      <w:r w:rsidR="008E240D" w:rsidRPr="00E17F84">
        <w:rPr>
          <w:rFonts w:ascii="Times New Roman" w:eastAsia="Times New Roman" w:hAnsi="Times New Roman" w:cs="Times New Roman"/>
          <w:sz w:val="24"/>
          <w:szCs w:val="24"/>
        </w:rPr>
        <w:t>,</w:t>
      </w:r>
      <w:r w:rsidR="00520BB0" w:rsidRPr="00E17F84">
        <w:rPr>
          <w:rFonts w:ascii="Times New Roman" w:eastAsia="Times New Roman" w:hAnsi="Times New Roman" w:cs="Times New Roman"/>
          <w:sz w:val="24"/>
          <w:szCs w:val="24"/>
        </w:rPr>
        <w:t xml:space="preserve"> and</w:t>
      </w:r>
      <w:r w:rsidR="008E240D" w:rsidRPr="00E17F84">
        <w:rPr>
          <w:rFonts w:ascii="Times New Roman" w:eastAsia="Times New Roman" w:hAnsi="Times New Roman" w:cs="Times New Roman"/>
          <w:sz w:val="24"/>
          <w:szCs w:val="24"/>
        </w:rPr>
        <w:t xml:space="preserve"> </w:t>
      </w:r>
      <w:r w:rsidR="00520BB0" w:rsidRPr="00E17F84">
        <w:rPr>
          <w:rFonts w:ascii="Times New Roman" w:eastAsia="Times New Roman" w:hAnsi="Times New Roman" w:cs="Times New Roman"/>
          <w:sz w:val="24"/>
          <w:szCs w:val="24"/>
          <w:lang w:eastAsia="nb-NO"/>
        </w:rPr>
        <w:t>i</w:t>
      </w:r>
      <w:r w:rsidR="003C5E03" w:rsidRPr="00E17F84">
        <w:rPr>
          <w:rFonts w:ascii="Times New Roman" w:eastAsia="Times New Roman" w:hAnsi="Times New Roman" w:cs="Times New Roman"/>
          <w:sz w:val="24"/>
          <w:szCs w:val="24"/>
          <w:lang w:eastAsia="nb-NO"/>
        </w:rPr>
        <w:t xml:space="preserve">ndividual isotope-based indicator of feed conversion ratio, from Atom % </w:t>
      </w:r>
      <w:r w:rsidR="003C5E03" w:rsidRPr="00E17F84">
        <w:rPr>
          <w:rFonts w:ascii="Times New Roman" w:eastAsia="Times New Roman" w:hAnsi="Times New Roman" w:cs="Times New Roman"/>
          <w:sz w:val="24"/>
          <w:szCs w:val="24"/>
          <w:vertAlign w:val="superscript"/>
          <w:lang w:eastAsia="nb-NO"/>
        </w:rPr>
        <w:t>13</w:t>
      </w:r>
      <w:r w:rsidR="003C5E03" w:rsidRPr="00E17F84">
        <w:rPr>
          <w:rFonts w:ascii="Times New Roman" w:eastAsia="Times New Roman" w:hAnsi="Times New Roman" w:cs="Times New Roman"/>
          <w:sz w:val="24"/>
          <w:szCs w:val="24"/>
          <w:lang w:eastAsia="nb-NO"/>
        </w:rPr>
        <w:t xml:space="preserve">C in </w:t>
      </w:r>
      <w:r w:rsidR="000F5869" w:rsidRPr="00E17F84">
        <w:rPr>
          <w:rFonts w:ascii="Times New Roman" w:eastAsia="Times New Roman" w:hAnsi="Times New Roman" w:cs="Times New Roman"/>
          <w:sz w:val="24"/>
          <w:szCs w:val="24"/>
          <w:lang w:eastAsia="nb-NO"/>
        </w:rPr>
        <w:t xml:space="preserve">the </w:t>
      </w:r>
      <w:r w:rsidR="003C5E03" w:rsidRPr="00E17F84">
        <w:rPr>
          <w:rFonts w:ascii="Times New Roman" w:eastAsia="Times New Roman" w:hAnsi="Times New Roman" w:cs="Times New Roman"/>
          <w:sz w:val="24"/>
          <w:szCs w:val="24"/>
          <w:lang w:eastAsia="nb-NO"/>
        </w:rPr>
        <w:t xml:space="preserve">thigh </w:t>
      </w:r>
      <w:r w:rsidR="00520BB0" w:rsidRPr="00E17F84">
        <w:rPr>
          <w:rFonts w:ascii="Times New Roman" w:eastAsia="Times New Roman" w:hAnsi="Times New Roman" w:cs="Times New Roman"/>
          <w:sz w:val="24"/>
          <w:szCs w:val="24"/>
          <w:lang w:eastAsia="nb-NO"/>
        </w:rPr>
        <w:t xml:space="preserve">and back </w:t>
      </w:r>
      <w:r w:rsidR="003C5E03" w:rsidRPr="00E17F84">
        <w:rPr>
          <w:rFonts w:ascii="Times New Roman" w:eastAsia="Times New Roman" w:hAnsi="Times New Roman" w:cs="Times New Roman"/>
          <w:sz w:val="24"/>
          <w:szCs w:val="24"/>
          <w:lang w:eastAsia="nb-NO"/>
        </w:rPr>
        <w:t>muscle</w:t>
      </w:r>
      <w:r w:rsidR="001259D2" w:rsidRPr="00E17F84">
        <w:rPr>
          <w:rFonts w:ascii="Times New Roman" w:eastAsia="Times New Roman" w:hAnsi="Times New Roman" w:cs="Times New Roman"/>
          <w:sz w:val="24"/>
          <w:szCs w:val="24"/>
          <w:lang w:eastAsia="nb-NO"/>
        </w:rPr>
        <w:t>s</w:t>
      </w:r>
      <w:r w:rsidR="00520BB0" w:rsidRPr="00E17F84">
        <w:rPr>
          <w:rFonts w:ascii="Times New Roman" w:eastAsia="Times New Roman" w:hAnsi="Times New Roman" w:cs="Times New Roman"/>
          <w:sz w:val="24"/>
          <w:szCs w:val="24"/>
          <w:lang w:eastAsia="nb-NO"/>
        </w:rPr>
        <w:t xml:space="preserve"> (IFCR_ATC and IFCR_ABC, respectively)</w:t>
      </w:r>
      <w:r w:rsidR="006122B6" w:rsidRPr="00E17F84">
        <w:rPr>
          <w:rFonts w:ascii="Times New Roman" w:eastAsia="Times New Roman" w:hAnsi="Times New Roman" w:cs="Times New Roman"/>
          <w:sz w:val="24"/>
          <w:szCs w:val="24"/>
          <w:vertAlign w:val="superscript"/>
        </w:rPr>
        <w:t xml:space="preserve"> †</w:t>
      </w:r>
      <w:r w:rsidR="00A12421" w:rsidRPr="00E17F84">
        <w:rPr>
          <w:rFonts w:ascii="Times New Roman" w:eastAsia="Times New Roman" w:hAnsi="Times New Roman" w:cs="Times New Roman"/>
          <w:sz w:val="24"/>
          <w:szCs w:val="24"/>
        </w:rPr>
        <w:t>, based on seven animals</w:t>
      </w:r>
      <w:r w:rsidRPr="00E17F84">
        <w:rPr>
          <w:rFonts w:ascii="Times New Roman" w:eastAsia="Times New Roman" w:hAnsi="Times New Roman" w:cs="Times New Roman"/>
          <w:sz w:val="24"/>
          <w:szCs w:val="24"/>
        </w:rPr>
        <w:t>.</w:t>
      </w:r>
      <w:r w:rsidR="00520BB0" w:rsidRPr="00E17F84">
        <w:rPr>
          <w:rFonts w:ascii="Times New Roman" w:eastAsia="Times New Roman" w:hAnsi="Times New Roman" w:cs="Times New Roman"/>
          <w:sz w:val="24"/>
          <w:szCs w:val="24"/>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1362"/>
        <w:gridCol w:w="2433"/>
        <w:gridCol w:w="2819"/>
      </w:tblGrid>
      <w:tr w:rsidR="00E17F84" w:rsidRPr="00E17F84" w14:paraId="0DC3B131" w14:textId="2C02C31D" w:rsidTr="006122B6">
        <w:trPr>
          <w:trHeight w:val="250"/>
        </w:trPr>
        <w:tc>
          <w:tcPr>
            <w:tcW w:w="2458" w:type="dxa"/>
            <w:tcBorders>
              <w:top w:val="single" w:sz="4" w:space="0" w:color="auto"/>
              <w:bottom w:val="single" w:sz="4" w:space="0" w:color="auto"/>
            </w:tcBorders>
          </w:tcPr>
          <w:p w14:paraId="76B99A9C" w14:textId="77777777" w:rsidR="007809CB" w:rsidRPr="00E17F84" w:rsidRDefault="007809CB" w:rsidP="001C6A5F">
            <w:pPr>
              <w:spacing w:line="276" w:lineRule="auto"/>
              <w:jc w:val="center"/>
              <w:rPr>
                <w:rFonts w:ascii="Times New Roman" w:eastAsia="Times New Roman" w:hAnsi="Times New Roman" w:cs="Times New Roman"/>
                <w:sz w:val="24"/>
                <w:szCs w:val="24"/>
              </w:rPr>
            </w:pPr>
          </w:p>
        </w:tc>
        <w:tc>
          <w:tcPr>
            <w:tcW w:w="1362" w:type="dxa"/>
            <w:tcBorders>
              <w:top w:val="single" w:sz="4" w:space="0" w:color="auto"/>
              <w:bottom w:val="single" w:sz="4" w:space="0" w:color="auto"/>
            </w:tcBorders>
          </w:tcPr>
          <w:p w14:paraId="496D5220" w14:textId="77777777" w:rsidR="007809CB" w:rsidRPr="00E17F84" w:rsidRDefault="007809CB" w:rsidP="001C6A5F">
            <w:pPr>
              <w:spacing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FCR</w:t>
            </w:r>
          </w:p>
        </w:tc>
        <w:tc>
          <w:tcPr>
            <w:tcW w:w="2433" w:type="dxa"/>
            <w:tcBorders>
              <w:top w:val="single" w:sz="4" w:space="0" w:color="auto"/>
              <w:bottom w:val="single" w:sz="4" w:space="0" w:color="auto"/>
            </w:tcBorders>
          </w:tcPr>
          <w:p w14:paraId="13E9DCAE" w14:textId="77777777" w:rsidR="007809CB" w:rsidRPr="00E17F84" w:rsidRDefault="007809CB" w:rsidP="001C6A5F">
            <w:pPr>
              <w:spacing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IFCR_ATC</w:t>
            </w:r>
          </w:p>
        </w:tc>
        <w:tc>
          <w:tcPr>
            <w:tcW w:w="2819" w:type="dxa"/>
            <w:tcBorders>
              <w:top w:val="single" w:sz="4" w:space="0" w:color="auto"/>
              <w:bottom w:val="single" w:sz="4" w:space="0" w:color="auto"/>
            </w:tcBorders>
          </w:tcPr>
          <w:p w14:paraId="0103F3A6" w14:textId="50B41C5B" w:rsidR="007809CB" w:rsidRPr="00E17F84" w:rsidRDefault="007809CB" w:rsidP="001C6A5F">
            <w:pPr>
              <w:spacing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IFCR_ABC</w:t>
            </w:r>
          </w:p>
        </w:tc>
      </w:tr>
      <w:tr w:rsidR="00E17F84" w:rsidRPr="00E17F84" w14:paraId="64EC5C71" w14:textId="0FA6DF0E" w:rsidTr="006122B6">
        <w:trPr>
          <w:trHeight w:val="480"/>
        </w:trPr>
        <w:tc>
          <w:tcPr>
            <w:tcW w:w="2458" w:type="dxa"/>
            <w:tcBorders>
              <w:top w:val="single" w:sz="4" w:space="0" w:color="auto"/>
            </w:tcBorders>
          </w:tcPr>
          <w:p w14:paraId="27715E33" w14:textId="77777777" w:rsidR="007809CB" w:rsidRPr="00E17F84" w:rsidRDefault="007809CB" w:rsidP="001C6A5F">
            <w:pPr>
              <w:spacing w:line="276" w:lineRule="auto"/>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FCR</w:t>
            </w:r>
          </w:p>
        </w:tc>
        <w:tc>
          <w:tcPr>
            <w:tcW w:w="1362" w:type="dxa"/>
            <w:tcBorders>
              <w:top w:val="single" w:sz="4" w:space="0" w:color="auto"/>
            </w:tcBorders>
            <w:shd w:val="clear" w:color="auto" w:fill="auto"/>
          </w:tcPr>
          <w:p w14:paraId="43378340" w14:textId="77777777" w:rsidR="007809CB" w:rsidRPr="00E17F84" w:rsidRDefault="007809CB" w:rsidP="001C6A5F">
            <w:pPr>
              <w:spacing w:line="276" w:lineRule="auto"/>
              <w:jc w:val="center"/>
              <w:rPr>
                <w:rFonts w:ascii="Times New Roman" w:eastAsia="Times New Roman" w:hAnsi="Times New Roman" w:cs="Times New Roman"/>
                <w:sz w:val="24"/>
                <w:szCs w:val="24"/>
              </w:rPr>
            </w:pPr>
          </w:p>
        </w:tc>
        <w:tc>
          <w:tcPr>
            <w:tcW w:w="2433" w:type="dxa"/>
            <w:tcBorders>
              <w:top w:val="single" w:sz="4" w:space="0" w:color="auto"/>
            </w:tcBorders>
            <w:shd w:val="clear" w:color="auto" w:fill="auto"/>
          </w:tcPr>
          <w:p w14:paraId="1D01B0E7" w14:textId="77777777" w:rsidR="007809CB" w:rsidRPr="00E17F84" w:rsidRDefault="007809CB" w:rsidP="001C6A5F">
            <w:pPr>
              <w:spacing w:line="276" w:lineRule="auto"/>
              <w:jc w:val="center"/>
              <w:rPr>
                <w:rFonts w:ascii="Times New Roman" w:eastAsia="Times New Roman" w:hAnsi="Times New Roman" w:cs="Times New Roman"/>
                <w:sz w:val="24"/>
                <w:szCs w:val="24"/>
              </w:rPr>
            </w:pPr>
          </w:p>
        </w:tc>
        <w:tc>
          <w:tcPr>
            <w:tcW w:w="2819" w:type="dxa"/>
            <w:tcBorders>
              <w:top w:val="single" w:sz="4" w:space="0" w:color="auto"/>
            </w:tcBorders>
          </w:tcPr>
          <w:p w14:paraId="0FC7D4F6" w14:textId="77777777" w:rsidR="007809CB" w:rsidRPr="00E17F84" w:rsidRDefault="007809CB" w:rsidP="001C6A5F">
            <w:pPr>
              <w:spacing w:line="276" w:lineRule="auto"/>
              <w:jc w:val="center"/>
              <w:rPr>
                <w:rFonts w:ascii="Times New Roman" w:eastAsia="Times New Roman" w:hAnsi="Times New Roman" w:cs="Times New Roman"/>
                <w:sz w:val="24"/>
                <w:szCs w:val="24"/>
              </w:rPr>
            </w:pPr>
          </w:p>
        </w:tc>
      </w:tr>
      <w:tr w:rsidR="00E17F84" w:rsidRPr="00E17F84" w14:paraId="5437A9E0" w14:textId="10C9B431" w:rsidTr="006122B6">
        <w:trPr>
          <w:trHeight w:val="499"/>
        </w:trPr>
        <w:tc>
          <w:tcPr>
            <w:tcW w:w="2458" w:type="dxa"/>
          </w:tcPr>
          <w:p w14:paraId="7D879F9F" w14:textId="77777777" w:rsidR="007809CB" w:rsidRPr="00E17F84" w:rsidRDefault="007809CB" w:rsidP="001C6A5F">
            <w:pPr>
              <w:spacing w:line="276" w:lineRule="auto"/>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IFCR_ATC</w:t>
            </w:r>
          </w:p>
        </w:tc>
        <w:tc>
          <w:tcPr>
            <w:tcW w:w="1362" w:type="dxa"/>
            <w:shd w:val="clear" w:color="auto" w:fill="auto"/>
          </w:tcPr>
          <w:p w14:paraId="5703A4AD" w14:textId="77777777" w:rsidR="007809CB" w:rsidRPr="00E17F84" w:rsidRDefault="007809CB" w:rsidP="001C6A5F">
            <w:pPr>
              <w:spacing w:line="276" w:lineRule="auto"/>
              <w:jc w:val="center"/>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0.74*</w:t>
            </w:r>
          </w:p>
        </w:tc>
        <w:tc>
          <w:tcPr>
            <w:tcW w:w="2433" w:type="dxa"/>
            <w:shd w:val="clear" w:color="auto" w:fill="auto"/>
          </w:tcPr>
          <w:p w14:paraId="1413BC9E" w14:textId="77777777" w:rsidR="007809CB" w:rsidRPr="00E17F84" w:rsidRDefault="007809CB" w:rsidP="001C6A5F">
            <w:pPr>
              <w:spacing w:line="276" w:lineRule="auto"/>
              <w:jc w:val="center"/>
              <w:rPr>
                <w:rFonts w:ascii="Times New Roman" w:eastAsia="Times New Roman" w:hAnsi="Times New Roman" w:cs="Times New Roman"/>
                <w:sz w:val="24"/>
                <w:szCs w:val="24"/>
              </w:rPr>
            </w:pPr>
          </w:p>
        </w:tc>
        <w:tc>
          <w:tcPr>
            <w:tcW w:w="2819" w:type="dxa"/>
          </w:tcPr>
          <w:p w14:paraId="25126773" w14:textId="77777777" w:rsidR="007809CB" w:rsidRPr="00E17F84" w:rsidRDefault="007809CB" w:rsidP="001C6A5F">
            <w:pPr>
              <w:spacing w:line="276" w:lineRule="auto"/>
              <w:jc w:val="center"/>
              <w:rPr>
                <w:rFonts w:ascii="Times New Roman" w:eastAsia="Times New Roman" w:hAnsi="Times New Roman" w:cs="Times New Roman"/>
                <w:sz w:val="24"/>
                <w:szCs w:val="24"/>
              </w:rPr>
            </w:pPr>
          </w:p>
        </w:tc>
      </w:tr>
      <w:tr w:rsidR="00E17F84" w:rsidRPr="00E17F84" w14:paraId="5C0BA0D5" w14:textId="4E1765FB" w:rsidTr="006122B6">
        <w:trPr>
          <w:trHeight w:val="480"/>
        </w:trPr>
        <w:tc>
          <w:tcPr>
            <w:tcW w:w="2458" w:type="dxa"/>
            <w:tcBorders>
              <w:bottom w:val="single" w:sz="4" w:space="0" w:color="auto"/>
            </w:tcBorders>
          </w:tcPr>
          <w:p w14:paraId="767CE438" w14:textId="77777777" w:rsidR="007809CB" w:rsidRPr="00E17F84" w:rsidRDefault="007809CB" w:rsidP="001C6A5F">
            <w:pPr>
              <w:spacing w:line="276" w:lineRule="auto"/>
              <w:rPr>
                <w:rFonts w:ascii="Times New Roman" w:eastAsia="Times New Roman" w:hAnsi="Times New Roman" w:cs="Times New Roman"/>
                <w:sz w:val="24"/>
                <w:szCs w:val="24"/>
              </w:rPr>
            </w:pPr>
            <w:r w:rsidRPr="00E17F84">
              <w:rPr>
                <w:rFonts w:ascii="Times New Roman" w:eastAsia="Times New Roman" w:hAnsi="Times New Roman" w:cs="Times New Roman"/>
                <w:sz w:val="24"/>
                <w:szCs w:val="24"/>
              </w:rPr>
              <w:t>IFCR_ABC</w:t>
            </w:r>
          </w:p>
        </w:tc>
        <w:tc>
          <w:tcPr>
            <w:tcW w:w="1362" w:type="dxa"/>
            <w:tcBorders>
              <w:bottom w:val="single" w:sz="4" w:space="0" w:color="auto"/>
            </w:tcBorders>
            <w:shd w:val="clear" w:color="auto" w:fill="auto"/>
          </w:tcPr>
          <w:p w14:paraId="304C1D20" w14:textId="77777777" w:rsidR="007809CB" w:rsidRPr="00E17F84" w:rsidRDefault="007809CB" w:rsidP="001C6A5F">
            <w:pPr>
              <w:spacing w:line="276" w:lineRule="auto"/>
              <w:jc w:val="center"/>
              <w:rPr>
                <w:rFonts w:ascii="Times New Roman" w:eastAsia="Times New Roman" w:hAnsi="Times New Roman" w:cs="Times New Roman"/>
                <w:b/>
                <w:sz w:val="24"/>
                <w:szCs w:val="24"/>
              </w:rPr>
            </w:pPr>
            <w:r w:rsidRPr="00E17F84">
              <w:rPr>
                <w:rFonts w:ascii="Times New Roman" w:eastAsia="Times New Roman" w:hAnsi="Times New Roman" w:cs="Times New Roman"/>
                <w:b/>
                <w:sz w:val="24"/>
                <w:szCs w:val="24"/>
              </w:rPr>
              <w:t>0.92</w:t>
            </w:r>
          </w:p>
        </w:tc>
        <w:tc>
          <w:tcPr>
            <w:tcW w:w="2433" w:type="dxa"/>
            <w:tcBorders>
              <w:bottom w:val="single" w:sz="4" w:space="0" w:color="auto"/>
            </w:tcBorders>
            <w:shd w:val="clear" w:color="auto" w:fill="auto"/>
          </w:tcPr>
          <w:p w14:paraId="309B9764" w14:textId="77777777" w:rsidR="007809CB" w:rsidRPr="00E17F84" w:rsidRDefault="007809CB" w:rsidP="001C6A5F">
            <w:pPr>
              <w:spacing w:line="276" w:lineRule="auto"/>
              <w:jc w:val="center"/>
              <w:rPr>
                <w:rFonts w:ascii="Times New Roman" w:eastAsia="Times New Roman" w:hAnsi="Times New Roman" w:cs="Times New Roman"/>
                <w:b/>
                <w:sz w:val="24"/>
                <w:szCs w:val="24"/>
              </w:rPr>
            </w:pPr>
            <w:r w:rsidRPr="00E17F84">
              <w:rPr>
                <w:rFonts w:ascii="Times New Roman" w:eastAsia="Times New Roman" w:hAnsi="Times New Roman" w:cs="Times New Roman"/>
                <w:b/>
                <w:sz w:val="24"/>
                <w:szCs w:val="24"/>
              </w:rPr>
              <w:t>0.91</w:t>
            </w:r>
          </w:p>
        </w:tc>
        <w:tc>
          <w:tcPr>
            <w:tcW w:w="2819" w:type="dxa"/>
            <w:tcBorders>
              <w:bottom w:val="single" w:sz="4" w:space="0" w:color="auto"/>
            </w:tcBorders>
          </w:tcPr>
          <w:p w14:paraId="72B01D0B" w14:textId="77777777" w:rsidR="007809CB" w:rsidRPr="00E17F84" w:rsidRDefault="007809CB" w:rsidP="001C6A5F">
            <w:pPr>
              <w:spacing w:line="276" w:lineRule="auto"/>
              <w:jc w:val="center"/>
              <w:rPr>
                <w:rFonts w:ascii="Times New Roman" w:eastAsia="Times New Roman" w:hAnsi="Times New Roman" w:cs="Times New Roman"/>
                <w:b/>
                <w:sz w:val="24"/>
                <w:szCs w:val="24"/>
              </w:rPr>
            </w:pPr>
          </w:p>
        </w:tc>
      </w:tr>
    </w:tbl>
    <w:p w14:paraId="65544936" w14:textId="194B5867" w:rsidR="00BA4B7A" w:rsidRPr="00E17F84" w:rsidRDefault="006122B6" w:rsidP="00602D96">
      <w:pPr>
        <w:spacing w:line="480" w:lineRule="auto"/>
        <w:rPr>
          <w:rFonts w:ascii="Times New Roman" w:hAnsi="Times New Roman" w:cs="Times New Roman"/>
          <w:sz w:val="20"/>
          <w:szCs w:val="20"/>
        </w:rPr>
      </w:pPr>
      <w:r w:rsidRPr="00E17F84">
        <w:rPr>
          <w:rFonts w:ascii="Times New Roman" w:eastAsia="Times New Roman" w:hAnsi="Times New Roman" w:cs="Times New Roman"/>
          <w:sz w:val="20"/>
          <w:szCs w:val="20"/>
          <w:vertAlign w:val="superscript"/>
        </w:rPr>
        <w:t>†</w:t>
      </w:r>
      <w:r w:rsidR="000C5A60" w:rsidRPr="00E17F84">
        <w:rPr>
          <w:rFonts w:ascii="Times New Roman" w:hAnsi="Times New Roman" w:cs="Times New Roman"/>
          <w:sz w:val="20"/>
          <w:szCs w:val="20"/>
        </w:rPr>
        <w:t xml:space="preserve">Significance levels:   Bold </w:t>
      </w:r>
      <w:bookmarkStart w:id="14" w:name="_GoBack"/>
      <w:bookmarkEnd w:id="14"/>
      <w:r w:rsidR="000C5A60" w:rsidRPr="00E17F84">
        <w:rPr>
          <w:rFonts w:ascii="Times New Roman" w:hAnsi="Times New Roman" w:cs="Times New Roman"/>
          <w:sz w:val="20"/>
          <w:szCs w:val="20"/>
        </w:rPr>
        <w:t xml:space="preserve">= </w:t>
      </w:r>
      <w:r w:rsidR="000C5A60" w:rsidRPr="00E17F84">
        <w:rPr>
          <w:rFonts w:ascii="Times New Roman" w:hAnsi="Times New Roman" w:cs="Times New Roman"/>
          <w:i/>
          <w:iCs/>
          <w:sz w:val="20"/>
          <w:szCs w:val="20"/>
        </w:rPr>
        <w:t>p</w:t>
      </w:r>
      <w:r w:rsidR="000C5A60" w:rsidRPr="00E17F84">
        <w:rPr>
          <w:rFonts w:ascii="Times New Roman" w:hAnsi="Times New Roman" w:cs="Times New Roman"/>
          <w:sz w:val="20"/>
          <w:szCs w:val="20"/>
        </w:rPr>
        <w:t xml:space="preserve"> ≤ 0.05</w:t>
      </w:r>
      <w:r w:rsidR="001B5E8A" w:rsidRPr="00E17F84">
        <w:rPr>
          <w:rFonts w:ascii="Times New Roman" w:hAnsi="Times New Roman" w:cs="Times New Roman"/>
          <w:sz w:val="20"/>
          <w:szCs w:val="20"/>
        </w:rPr>
        <w:t>,</w:t>
      </w:r>
      <w:r w:rsidR="000C5A60" w:rsidRPr="00E17F84">
        <w:rPr>
          <w:rFonts w:ascii="Times New Roman" w:hAnsi="Times New Roman" w:cs="Times New Roman"/>
          <w:sz w:val="20"/>
          <w:szCs w:val="20"/>
        </w:rPr>
        <w:t xml:space="preserve"> * = </w:t>
      </w:r>
      <w:r w:rsidR="000C5A60" w:rsidRPr="00E17F84">
        <w:rPr>
          <w:rFonts w:ascii="Times New Roman" w:hAnsi="Times New Roman" w:cs="Times New Roman"/>
          <w:i/>
          <w:iCs/>
          <w:sz w:val="20"/>
          <w:szCs w:val="20"/>
        </w:rPr>
        <w:t>p</w:t>
      </w:r>
      <w:r w:rsidR="000C5A60" w:rsidRPr="00E17F84">
        <w:rPr>
          <w:rFonts w:ascii="Times New Roman" w:hAnsi="Times New Roman" w:cs="Times New Roman"/>
          <w:sz w:val="20"/>
          <w:szCs w:val="20"/>
        </w:rPr>
        <w:t xml:space="preserve"> &lt; 0.10</w:t>
      </w:r>
      <w:r w:rsidR="00852444" w:rsidRPr="00E17F84">
        <w:rPr>
          <w:rFonts w:ascii="Times New Roman" w:eastAsia="Times New Roman" w:hAnsi="Times New Roman" w:cs="Times New Roman"/>
          <w:bCs/>
          <w:lang w:eastAsia="nb-NO"/>
        </w:rPr>
        <w:t xml:space="preserve"> </w:t>
      </w:r>
    </w:p>
    <w:sectPr w:rsidR="00BA4B7A" w:rsidRPr="00E17F84" w:rsidSect="00E85DB9">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C5B2" w14:textId="77777777" w:rsidR="00E65C9D" w:rsidRDefault="00E65C9D" w:rsidP="00643EF9">
      <w:pPr>
        <w:spacing w:after="0" w:line="240" w:lineRule="auto"/>
      </w:pPr>
      <w:r>
        <w:separator/>
      </w:r>
    </w:p>
  </w:endnote>
  <w:endnote w:type="continuationSeparator" w:id="0">
    <w:p w14:paraId="5544A084" w14:textId="77777777" w:rsidR="00E65C9D" w:rsidRDefault="00E65C9D" w:rsidP="00643EF9">
      <w:pPr>
        <w:spacing w:after="0" w:line="240" w:lineRule="auto"/>
      </w:pPr>
      <w:r>
        <w:continuationSeparator/>
      </w:r>
    </w:p>
  </w:endnote>
  <w:endnote w:type="continuationNotice" w:id="1">
    <w:p w14:paraId="4CAAE65F" w14:textId="77777777" w:rsidR="00E65C9D" w:rsidRDefault="00E65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62685309"/>
      <w:docPartObj>
        <w:docPartGallery w:val="Page Numbers (Bottom of Page)"/>
        <w:docPartUnique/>
      </w:docPartObj>
    </w:sdtPr>
    <w:sdtEndPr>
      <w:rPr>
        <w:rFonts w:asciiTheme="minorHAnsi" w:hAnsiTheme="minorHAnsi" w:cstheme="minorBidi"/>
        <w:noProof/>
      </w:rPr>
    </w:sdtEndPr>
    <w:sdtContent>
      <w:p w14:paraId="1272DA82" w14:textId="77777777" w:rsidR="007354DD" w:rsidRDefault="007354D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5B3568B8" w14:textId="77777777" w:rsidR="007354DD" w:rsidRDefault="00735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898A" w14:textId="77777777" w:rsidR="00E65C9D" w:rsidRDefault="00E65C9D" w:rsidP="00643EF9">
      <w:pPr>
        <w:spacing w:after="0" w:line="240" w:lineRule="auto"/>
      </w:pPr>
      <w:r>
        <w:separator/>
      </w:r>
    </w:p>
  </w:footnote>
  <w:footnote w:type="continuationSeparator" w:id="0">
    <w:p w14:paraId="2E0680EB" w14:textId="77777777" w:rsidR="00E65C9D" w:rsidRDefault="00E65C9D" w:rsidP="00643EF9">
      <w:pPr>
        <w:spacing w:after="0" w:line="240" w:lineRule="auto"/>
      </w:pPr>
      <w:r>
        <w:continuationSeparator/>
      </w:r>
    </w:p>
  </w:footnote>
  <w:footnote w:type="continuationNotice" w:id="1">
    <w:p w14:paraId="0D01FDEC" w14:textId="77777777" w:rsidR="00E65C9D" w:rsidRDefault="00E65C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B23"/>
    <w:multiLevelType w:val="hybridMultilevel"/>
    <w:tmpl w:val="71B232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503E"/>
    <w:multiLevelType w:val="hybridMultilevel"/>
    <w:tmpl w:val="F24C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81D71"/>
    <w:multiLevelType w:val="hybridMultilevel"/>
    <w:tmpl w:val="21F2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38F"/>
    <w:multiLevelType w:val="hybridMultilevel"/>
    <w:tmpl w:val="601EE020"/>
    <w:lvl w:ilvl="0" w:tplc="0414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869B4"/>
    <w:multiLevelType w:val="hybridMultilevel"/>
    <w:tmpl w:val="E0DE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851D8"/>
    <w:multiLevelType w:val="hybridMultilevel"/>
    <w:tmpl w:val="D0D4E5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65A70"/>
    <w:multiLevelType w:val="multilevel"/>
    <w:tmpl w:val="6A0E006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96F0612"/>
    <w:multiLevelType w:val="hybridMultilevel"/>
    <w:tmpl w:val="CC3CC858"/>
    <w:lvl w:ilvl="0" w:tplc="9F30A65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375F5"/>
    <w:multiLevelType w:val="multilevel"/>
    <w:tmpl w:val="094ABF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B90538A"/>
    <w:multiLevelType w:val="multilevel"/>
    <w:tmpl w:val="17929F7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BD18F4"/>
    <w:multiLevelType w:val="hybridMultilevel"/>
    <w:tmpl w:val="CA7A477E"/>
    <w:lvl w:ilvl="0" w:tplc="5F7A4F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C6F32"/>
    <w:multiLevelType w:val="hybridMultilevel"/>
    <w:tmpl w:val="BB00A2BE"/>
    <w:lvl w:ilvl="0" w:tplc="F27C1CBC">
      <w:start w:val="4"/>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4A93FF1"/>
    <w:multiLevelType w:val="hybridMultilevel"/>
    <w:tmpl w:val="2A4C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092"/>
    <w:multiLevelType w:val="hybridMultilevel"/>
    <w:tmpl w:val="DF48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97BB2"/>
    <w:multiLevelType w:val="hybridMultilevel"/>
    <w:tmpl w:val="7D747218"/>
    <w:lvl w:ilvl="0" w:tplc="BECAE904">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353"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92F56"/>
    <w:multiLevelType w:val="hybridMultilevel"/>
    <w:tmpl w:val="BDAAA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C6DED"/>
    <w:multiLevelType w:val="hybridMultilevel"/>
    <w:tmpl w:val="7A42CC7A"/>
    <w:lvl w:ilvl="0" w:tplc="AB5C54A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A62A2"/>
    <w:multiLevelType w:val="hybridMultilevel"/>
    <w:tmpl w:val="585A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36F7C"/>
    <w:multiLevelType w:val="multilevel"/>
    <w:tmpl w:val="6658A8D8"/>
    <w:lvl w:ilvl="0">
      <w:start w:val="1"/>
      <w:numFmt w:val="decimal"/>
      <w:lvlText w:val="%1.0"/>
      <w:lvlJc w:val="left"/>
      <w:pPr>
        <w:ind w:left="480" w:hanging="480"/>
      </w:pPr>
      <w:rPr>
        <w:rFonts w:hint="default"/>
        <w:sz w:val="32"/>
      </w:rPr>
    </w:lvl>
    <w:lvl w:ilvl="1">
      <w:start w:val="1"/>
      <w:numFmt w:val="decimal"/>
      <w:lvlText w:val="%1.%2"/>
      <w:lvlJc w:val="left"/>
      <w:pPr>
        <w:ind w:left="1200" w:hanging="480"/>
      </w:pPr>
      <w:rPr>
        <w:rFonts w:hint="default"/>
        <w:sz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6926BA6"/>
    <w:multiLevelType w:val="hybridMultilevel"/>
    <w:tmpl w:val="550C4012"/>
    <w:lvl w:ilvl="0" w:tplc="82A43540">
      <w:numFmt w:val="bullet"/>
      <w:lvlText w:val="−"/>
      <w:lvlJc w:val="left"/>
      <w:pPr>
        <w:ind w:left="720" w:hanging="360"/>
      </w:pPr>
      <w:rPr>
        <w:rFonts w:ascii="Cambria Math" w:eastAsiaTheme="minorHAnsi" w:hAnsi="Cambria Math"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6D09F0"/>
    <w:multiLevelType w:val="multilevel"/>
    <w:tmpl w:val="6658A8D8"/>
    <w:lvl w:ilvl="0">
      <w:start w:val="1"/>
      <w:numFmt w:val="decimal"/>
      <w:lvlText w:val="%1.0"/>
      <w:lvlJc w:val="left"/>
      <w:pPr>
        <w:ind w:left="480" w:hanging="480"/>
      </w:pPr>
      <w:rPr>
        <w:rFonts w:hint="default"/>
        <w:sz w:val="32"/>
      </w:rPr>
    </w:lvl>
    <w:lvl w:ilvl="1">
      <w:start w:val="1"/>
      <w:numFmt w:val="decimal"/>
      <w:lvlText w:val="%1.%2"/>
      <w:lvlJc w:val="left"/>
      <w:pPr>
        <w:ind w:left="1200" w:hanging="480"/>
      </w:pPr>
      <w:rPr>
        <w:rFonts w:hint="default"/>
        <w:sz w:val="28"/>
      </w:rPr>
    </w:lvl>
    <w:lvl w:ilvl="2">
      <w:start w:val="1"/>
      <w:numFmt w:val="decimal"/>
      <w:lvlText w:val="%1.%2.%3"/>
      <w:lvlJc w:val="left"/>
      <w:pPr>
        <w:ind w:left="213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88E011E"/>
    <w:multiLevelType w:val="hybridMultilevel"/>
    <w:tmpl w:val="3592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0B3FF9"/>
    <w:multiLevelType w:val="multilevel"/>
    <w:tmpl w:val="6A0E006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9F733A"/>
    <w:multiLevelType w:val="hybridMultilevel"/>
    <w:tmpl w:val="7010B53A"/>
    <w:lvl w:ilvl="0" w:tplc="50A2C77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C371C9"/>
    <w:multiLevelType w:val="multilevel"/>
    <w:tmpl w:val="0BFE6FCC"/>
    <w:lvl w:ilvl="0">
      <w:start w:val="1"/>
      <w:numFmt w:val="decimal"/>
      <w:pStyle w:val="IFEHeading1"/>
      <w:lvlText w:val="%1"/>
      <w:lvlJc w:val="left"/>
      <w:pPr>
        <w:ind w:left="567" w:hanging="567"/>
      </w:pPr>
      <w:rPr>
        <w:lang w:val="en-GB"/>
      </w:rPr>
    </w:lvl>
    <w:lvl w:ilvl="1">
      <w:start w:val="1"/>
      <w:numFmt w:val="decimal"/>
      <w:pStyle w:val="IFEHeading2"/>
      <w:lvlText w:val="%1.%2"/>
      <w:lvlJc w:val="left"/>
      <w:pPr>
        <w:ind w:left="567" w:hanging="567"/>
      </w:pPr>
    </w:lvl>
    <w:lvl w:ilvl="2">
      <w:start w:val="1"/>
      <w:numFmt w:val="decimal"/>
      <w:pStyle w:val="IFEHeading3"/>
      <w:lvlText w:val="%1.%2.%3"/>
      <w:lvlJc w:val="left"/>
      <w:pPr>
        <w:ind w:left="1134" w:hanging="1134"/>
      </w:pPr>
    </w:lvl>
    <w:lvl w:ilvl="3">
      <w:start w:val="1"/>
      <w:numFmt w:val="decimal"/>
      <w:pStyle w:val="IFEHeading4"/>
      <w:lvlText w:val="%1.%2.%3.%4"/>
      <w:lvlJc w:val="left"/>
      <w:pPr>
        <w:ind w:left="567" w:hanging="567"/>
      </w:pPr>
    </w:lvl>
    <w:lvl w:ilvl="4">
      <w:start w:val="1"/>
      <w:numFmt w:val="lowerLetter"/>
      <w:lvlText w:val="%5."/>
      <w:lvlJc w:val="left"/>
      <w:pPr>
        <w:ind w:left="567" w:hanging="567"/>
      </w:pPr>
    </w:lvl>
    <w:lvl w:ilvl="5">
      <w:start w:val="1"/>
      <w:numFmt w:val="lowerRoman"/>
      <w:lvlText w:val="%6."/>
      <w:lvlJc w:val="righ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right"/>
      <w:pPr>
        <w:ind w:left="567" w:hanging="567"/>
      </w:pPr>
    </w:lvl>
  </w:abstractNum>
  <w:abstractNum w:abstractNumId="25" w15:restartNumberingAfterBreak="0">
    <w:nsid w:val="2E91313A"/>
    <w:multiLevelType w:val="hybridMultilevel"/>
    <w:tmpl w:val="7FDA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A56D04"/>
    <w:multiLevelType w:val="hybridMultilevel"/>
    <w:tmpl w:val="3F6A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FF513D"/>
    <w:multiLevelType w:val="multilevel"/>
    <w:tmpl w:val="6A0E006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28131F0"/>
    <w:multiLevelType w:val="hybridMultilevel"/>
    <w:tmpl w:val="11D8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344DC7"/>
    <w:multiLevelType w:val="hybridMultilevel"/>
    <w:tmpl w:val="A0FC6842"/>
    <w:lvl w:ilvl="0" w:tplc="518CEC30">
      <w:start w:val="7"/>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ADD6235"/>
    <w:multiLevelType w:val="hybridMultilevel"/>
    <w:tmpl w:val="8E944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9B1183"/>
    <w:multiLevelType w:val="multilevel"/>
    <w:tmpl w:val="D256CB84"/>
    <w:lvl w:ilvl="0">
      <w:start w:val="1"/>
      <w:numFmt w:val="decimal"/>
      <w:lvlText w:val="%1.0"/>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5045E25"/>
    <w:multiLevelType w:val="hybridMultilevel"/>
    <w:tmpl w:val="072C86C6"/>
    <w:lvl w:ilvl="0" w:tplc="D736C8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823E43"/>
    <w:multiLevelType w:val="hybridMultilevel"/>
    <w:tmpl w:val="AEB01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8423E6"/>
    <w:multiLevelType w:val="hybridMultilevel"/>
    <w:tmpl w:val="8F38D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1A73EE"/>
    <w:multiLevelType w:val="hybridMultilevel"/>
    <w:tmpl w:val="E034E884"/>
    <w:lvl w:ilvl="0" w:tplc="D2EE73EE">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62340D"/>
    <w:multiLevelType w:val="hybridMultilevel"/>
    <w:tmpl w:val="FDFC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96343C"/>
    <w:multiLevelType w:val="multilevel"/>
    <w:tmpl w:val="6A0E006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5E50A07"/>
    <w:multiLevelType w:val="hybridMultilevel"/>
    <w:tmpl w:val="FF90BCA8"/>
    <w:lvl w:ilvl="0" w:tplc="B48C16B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D4249A"/>
    <w:multiLevelType w:val="hybridMultilevel"/>
    <w:tmpl w:val="81E22A06"/>
    <w:lvl w:ilvl="0" w:tplc="37E603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D0F18"/>
    <w:multiLevelType w:val="hybridMultilevel"/>
    <w:tmpl w:val="F8C41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929C3"/>
    <w:multiLevelType w:val="hybridMultilevel"/>
    <w:tmpl w:val="3C08702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D6845FE"/>
    <w:multiLevelType w:val="hybridMultilevel"/>
    <w:tmpl w:val="009E0F8A"/>
    <w:lvl w:ilvl="0" w:tplc="50A2C77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61A09"/>
    <w:multiLevelType w:val="multilevel"/>
    <w:tmpl w:val="094ABF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num>
  <w:num w:numId="2">
    <w:abstractNumId w:val="33"/>
  </w:num>
  <w:num w:numId="3">
    <w:abstractNumId w:val="41"/>
  </w:num>
  <w:num w:numId="4">
    <w:abstractNumId w:val="42"/>
  </w:num>
  <w:num w:numId="5">
    <w:abstractNumId w:val="29"/>
  </w:num>
  <w:num w:numId="6">
    <w:abstractNumId w:val="3"/>
  </w:num>
  <w:num w:numId="7">
    <w:abstractNumId w:val="23"/>
  </w:num>
  <w:num w:numId="8">
    <w:abstractNumId w:val="25"/>
  </w:num>
  <w:num w:numId="9">
    <w:abstractNumId w:val="30"/>
  </w:num>
  <w:num w:numId="10">
    <w:abstractNumId w:val="40"/>
  </w:num>
  <w:num w:numId="11">
    <w:abstractNumId w:val="13"/>
  </w:num>
  <w:num w:numId="12">
    <w:abstractNumId w:val="21"/>
  </w:num>
  <w:num w:numId="13">
    <w:abstractNumId w:val="20"/>
  </w:num>
  <w:num w:numId="14">
    <w:abstractNumId w:val="1"/>
  </w:num>
  <w:num w:numId="15">
    <w:abstractNumId w:val="12"/>
  </w:num>
  <w:num w:numId="16">
    <w:abstractNumId w:val="19"/>
  </w:num>
  <w:num w:numId="17">
    <w:abstractNumId w:val="36"/>
  </w:num>
  <w:num w:numId="18">
    <w:abstractNumId w:val="15"/>
  </w:num>
  <w:num w:numId="19">
    <w:abstractNumId w:val="18"/>
  </w:num>
  <w:num w:numId="20">
    <w:abstractNumId w:val="16"/>
  </w:num>
  <w:num w:numId="21">
    <w:abstractNumId w:val="38"/>
  </w:num>
  <w:num w:numId="22">
    <w:abstractNumId w:val="10"/>
  </w:num>
  <w:num w:numId="23">
    <w:abstractNumId w:val="31"/>
  </w:num>
  <w:num w:numId="24">
    <w:abstractNumId w:val="8"/>
  </w:num>
  <w:num w:numId="25">
    <w:abstractNumId w:val="43"/>
  </w:num>
  <w:num w:numId="26">
    <w:abstractNumId w:val="5"/>
  </w:num>
  <w:num w:numId="27">
    <w:abstractNumId w:val="0"/>
  </w:num>
  <w:num w:numId="28">
    <w:abstractNumId w:val="27"/>
  </w:num>
  <w:num w:numId="29">
    <w:abstractNumId w:val="9"/>
  </w:num>
  <w:num w:numId="30">
    <w:abstractNumId w:val="4"/>
  </w:num>
  <w:num w:numId="31">
    <w:abstractNumId w:val="39"/>
  </w:num>
  <w:num w:numId="32">
    <w:abstractNumId w:val="22"/>
  </w:num>
  <w:num w:numId="33">
    <w:abstractNumId w:val="6"/>
  </w:num>
  <w:num w:numId="34">
    <w:abstractNumId w:val="28"/>
  </w:num>
  <w:num w:numId="35">
    <w:abstractNumId w:val="17"/>
  </w:num>
  <w:num w:numId="36">
    <w:abstractNumId w:val="37"/>
  </w:num>
  <w:num w:numId="37">
    <w:abstractNumId w:val="14"/>
  </w:num>
  <w:num w:numId="38">
    <w:abstractNumId w:val="32"/>
  </w:num>
  <w:num w:numId="39">
    <w:abstractNumId w:val="26"/>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1"/>
  </w:num>
  <w:num w:numId="43">
    <w:abstractNumId w:val="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MzS3NDE2NzAxMzFS0lEKTi0uzszPAykwtqwFAGOKIrwtAAAA"/>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9sprze9xzwfkertemxfzxw90wfw9aezdpr&quot;&gt;Hanne Endnote&lt;record-ids&gt;&lt;item&gt;71&lt;/item&gt;&lt;item&gt;164&lt;/item&gt;&lt;item&gt;281&lt;/item&gt;&lt;item&gt;328&lt;/item&gt;&lt;item&gt;332&lt;/item&gt;&lt;item&gt;334&lt;/item&gt;&lt;item&gt;363&lt;/item&gt;&lt;item&gt;495&lt;/item&gt;&lt;item&gt;501&lt;/item&gt;&lt;item&gt;508&lt;/item&gt;&lt;item&gt;509&lt;/item&gt;&lt;item&gt;510&lt;/item&gt;&lt;item&gt;511&lt;/item&gt;&lt;item&gt;512&lt;/item&gt;&lt;item&gt;513&lt;/item&gt;&lt;/record-ids&gt;&lt;/item&gt;&lt;/Libraries&gt;"/>
  </w:docVars>
  <w:rsids>
    <w:rsidRoot w:val="003559A2"/>
    <w:rsid w:val="00001CA5"/>
    <w:rsid w:val="00006B40"/>
    <w:rsid w:val="000113D1"/>
    <w:rsid w:val="0001495A"/>
    <w:rsid w:val="00015153"/>
    <w:rsid w:val="0001654A"/>
    <w:rsid w:val="00017EBD"/>
    <w:rsid w:val="00017FEF"/>
    <w:rsid w:val="000201A8"/>
    <w:rsid w:val="000205D9"/>
    <w:rsid w:val="000207FD"/>
    <w:rsid w:val="00025BBF"/>
    <w:rsid w:val="00031195"/>
    <w:rsid w:val="000319D4"/>
    <w:rsid w:val="000330EA"/>
    <w:rsid w:val="000341D3"/>
    <w:rsid w:val="00035B2B"/>
    <w:rsid w:val="00037EE3"/>
    <w:rsid w:val="00042819"/>
    <w:rsid w:val="0004285D"/>
    <w:rsid w:val="00042AFA"/>
    <w:rsid w:val="00042BBE"/>
    <w:rsid w:val="00043952"/>
    <w:rsid w:val="00046A9B"/>
    <w:rsid w:val="00050007"/>
    <w:rsid w:val="00051598"/>
    <w:rsid w:val="000530B1"/>
    <w:rsid w:val="000534B0"/>
    <w:rsid w:val="00054C3C"/>
    <w:rsid w:val="00055FFA"/>
    <w:rsid w:val="000566F2"/>
    <w:rsid w:val="00057565"/>
    <w:rsid w:val="000615FE"/>
    <w:rsid w:val="000621D3"/>
    <w:rsid w:val="00062823"/>
    <w:rsid w:val="00062B75"/>
    <w:rsid w:val="00064BFB"/>
    <w:rsid w:val="0006553F"/>
    <w:rsid w:val="000667C0"/>
    <w:rsid w:val="000669AF"/>
    <w:rsid w:val="00067C51"/>
    <w:rsid w:val="00070AD0"/>
    <w:rsid w:val="00071331"/>
    <w:rsid w:val="00071B74"/>
    <w:rsid w:val="0007286B"/>
    <w:rsid w:val="00073B59"/>
    <w:rsid w:val="000751D4"/>
    <w:rsid w:val="0007523E"/>
    <w:rsid w:val="00075B22"/>
    <w:rsid w:val="00077F70"/>
    <w:rsid w:val="000800D7"/>
    <w:rsid w:val="00080B7E"/>
    <w:rsid w:val="000813A1"/>
    <w:rsid w:val="00082E2F"/>
    <w:rsid w:val="00082EC7"/>
    <w:rsid w:val="00083D2C"/>
    <w:rsid w:val="00084F86"/>
    <w:rsid w:val="0009149D"/>
    <w:rsid w:val="00091598"/>
    <w:rsid w:val="0009194F"/>
    <w:rsid w:val="00092359"/>
    <w:rsid w:val="00092BBA"/>
    <w:rsid w:val="0009399B"/>
    <w:rsid w:val="00093FF6"/>
    <w:rsid w:val="00095410"/>
    <w:rsid w:val="00095869"/>
    <w:rsid w:val="00096EA0"/>
    <w:rsid w:val="00097399"/>
    <w:rsid w:val="000973A1"/>
    <w:rsid w:val="000A04D3"/>
    <w:rsid w:val="000A1236"/>
    <w:rsid w:val="000A42AA"/>
    <w:rsid w:val="000A45E7"/>
    <w:rsid w:val="000A4FDA"/>
    <w:rsid w:val="000A5B1A"/>
    <w:rsid w:val="000A5F64"/>
    <w:rsid w:val="000A6347"/>
    <w:rsid w:val="000A7082"/>
    <w:rsid w:val="000B26F8"/>
    <w:rsid w:val="000B32C4"/>
    <w:rsid w:val="000B37BF"/>
    <w:rsid w:val="000B3B36"/>
    <w:rsid w:val="000B4540"/>
    <w:rsid w:val="000B4EA5"/>
    <w:rsid w:val="000B5572"/>
    <w:rsid w:val="000B6642"/>
    <w:rsid w:val="000C04D9"/>
    <w:rsid w:val="000C1E16"/>
    <w:rsid w:val="000C3DE7"/>
    <w:rsid w:val="000C5A60"/>
    <w:rsid w:val="000C66B9"/>
    <w:rsid w:val="000C66E5"/>
    <w:rsid w:val="000C6C3B"/>
    <w:rsid w:val="000C70A6"/>
    <w:rsid w:val="000D2994"/>
    <w:rsid w:val="000D310A"/>
    <w:rsid w:val="000D7E14"/>
    <w:rsid w:val="000E1A39"/>
    <w:rsid w:val="000E292A"/>
    <w:rsid w:val="000E46C1"/>
    <w:rsid w:val="000E6B5C"/>
    <w:rsid w:val="000E6BFC"/>
    <w:rsid w:val="000E7273"/>
    <w:rsid w:val="000F0769"/>
    <w:rsid w:val="000F1FBA"/>
    <w:rsid w:val="000F2201"/>
    <w:rsid w:val="000F2811"/>
    <w:rsid w:val="000F3256"/>
    <w:rsid w:val="000F5869"/>
    <w:rsid w:val="00100163"/>
    <w:rsid w:val="00100FE2"/>
    <w:rsid w:val="0010254C"/>
    <w:rsid w:val="001054E8"/>
    <w:rsid w:val="00107389"/>
    <w:rsid w:val="00107DF8"/>
    <w:rsid w:val="001104E5"/>
    <w:rsid w:val="00110640"/>
    <w:rsid w:val="0011174C"/>
    <w:rsid w:val="00112610"/>
    <w:rsid w:val="001135F5"/>
    <w:rsid w:val="00113614"/>
    <w:rsid w:val="0011412D"/>
    <w:rsid w:val="00117415"/>
    <w:rsid w:val="00120813"/>
    <w:rsid w:val="0012243F"/>
    <w:rsid w:val="001237A1"/>
    <w:rsid w:val="00124443"/>
    <w:rsid w:val="00124951"/>
    <w:rsid w:val="001259D2"/>
    <w:rsid w:val="00130274"/>
    <w:rsid w:val="001309E6"/>
    <w:rsid w:val="00130C59"/>
    <w:rsid w:val="001331CE"/>
    <w:rsid w:val="001348CD"/>
    <w:rsid w:val="0013530A"/>
    <w:rsid w:val="0013685B"/>
    <w:rsid w:val="00137514"/>
    <w:rsid w:val="0014012B"/>
    <w:rsid w:val="00141A01"/>
    <w:rsid w:val="00143817"/>
    <w:rsid w:val="0014520B"/>
    <w:rsid w:val="0014657C"/>
    <w:rsid w:val="00146C40"/>
    <w:rsid w:val="00147891"/>
    <w:rsid w:val="00150136"/>
    <w:rsid w:val="001505D4"/>
    <w:rsid w:val="0015144A"/>
    <w:rsid w:val="0015246B"/>
    <w:rsid w:val="001633D0"/>
    <w:rsid w:val="001637FA"/>
    <w:rsid w:val="001670B2"/>
    <w:rsid w:val="00170C9A"/>
    <w:rsid w:val="00170E87"/>
    <w:rsid w:val="00171038"/>
    <w:rsid w:val="00171A4C"/>
    <w:rsid w:val="0017365B"/>
    <w:rsid w:val="00174DC4"/>
    <w:rsid w:val="00174E8E"/>
    <w:rsid w:val="0017793A"/>
    <w:rsid w:val="00177F34"/>
    <w:rsid w:val="00180016"/>
    <w:rsid w:val="00180DEC"/>
    <w:rsid w:val="001811A8"/>
    <w:rsid w:val="00181BEA"/>
    <w:rsid w:val="0018263D"/>
    <w:rsid w:val="00185A70"/>
    <w:rsid w:val="00186BC5"/>
    <w:rsid w:val="001871D2"/>
    <w:rsid w:val="00187509"/>
    <w:rsid w:val="00191A19"/>
    <w:rsid w:val="00193056"/>
    <w:rsid w:val="001940D7"/>
    <w:rsid w:val="001944A6"/>
    <w:rsid w:val="00194791"/>
    <w:rsid w:val="00195320"/>
    <w:rsid w:val="001A16EB"/>
    <w:rsid w:val="001A3603"/>
    <w:rsid w:val="001A41CC"/>
    <w:rsid w:val="001A5C7E"/>
    <w:rsid w:val="001A60AE"/>
    <w:rsid w:val="001A7300"/>
    <w:rsid w:val="001B155F"/>
    <w:rsid w:val="001B180D"/>
    <w:rsid w:val="001B340C"/>
    <w:rsid w:val="001B34A2"/>
    <w:rsid w:val="001B45B4"/>
    <w:rsid w:val="001B5E8A"/>
    <w:rsid w:val="001B6D53"/>
    <w:rsid w:val="001C1457"/>
    <w:rsid w:val="001C5228"/>
    <w:rsid w:val="001C6A5F"/>
    <w:rsid w:val="001C6B0F"/>
    <w:rsid w:val="001C7CC0"/>
    <w:rsid w:val="001D0CE6"/>
    <w:rsid w:val="001D1106"/>
    <w:rsid w:val="001D12A2"/>
    <w:rsid w:val="001D755C"/>
    <w:rsid w:val="001E1D2D"/>
    <w:rsid w:val="001E2D5E"/>
    <w:rsid w:val="001E4D4F"/>
    <w:rsid w:val="001E5574"/>
    <w:rsid w:val="001E608B"/>
    <w:rsid w:val="001E6D45"/>
    <w:rsid w:val="001E749D"/>
    <w:rsid w:val="001F0A50"/>
    <w:rsid w:val="001F244F"/>
    <w:rsid w:val="001F462D"/>
    <w:rsid w:val="00203603"/>
    <w:rsid w:val="00205062"/>
    <w:rsid w:val="002076EE"/>
    <w:rsid w:val="00211758"/>
    <w:rsid w:val="00211FA4"/>
    <w:rsid w:val="0021310E"/>
    <w:rsid w:val="002134FE"/>
    <w:rsid w:val="00213A24"/>
    <w:rsid w:val="00213E83"/>
    <w:rsid w:val="002156AB"/>
    <w:rsid w:val="0021699E"/>
    <w:rsid w:val="00216AC6"/>
    <w:rsid w:val="002229B4"/>
    <w:rsid w:val="00223601"/>
    <w:rsid w:val="00224221"/>
    <w:rsid w:val="00226FFC"/>
    <w:rsid w:val="0023262C"/>
    <w:rsid w:val="0023342E"/>
    <w:rsid w:val="00237652"/>
    <w:rsid w:val="00241438"/>
    <w:rsid w:val="0024281A"/>
    <w:rsid w:val="002434F4"/>
    <w:rsid w:val="002444E9"/>
    <w:rsid w:val="00244738"/>
    <w:rsid w:val="00245B38"/>
    <w:rsid w:val="00250500"/>
    <w:rsid w:val="002505D8"/>
    <w:rsid w:val="00250C9C"/>
    <w:rsid w:val="00252BF0"/>
    <w:rsid w:val="00254FF8"/>
    <w:rsid w:val="00255E2C"/>
    <w:rsid w:val="002607C7"/>
    <w:rsid w:val="00261C4B"/>
    <w:rsid w:val="00266964"/>
    <w:rsid w:val="002673C8"/>
    <w:rsid w:val="002707CA"/>
    <w:rsid w:val="002728CF"/>
    <w:rsid w:val="00275D36"/>
    <w:rsid w:val="002834BD"/>
    <w:rsid w:val="002846B4"/>
    <w:rsid w:val="00285173"/>
    <w:rsid w:val="002854F6"/>
    <w:rsid w:val="00285B5E"/>
    <w:rsid w:val="00290B8C"/>
    <w:rsid w:val="00291E2B"/>
    <w:rsid w:val="00292E40"/>
    <w:rsid w:val="002947DC"/>
    <w:rsid w:val="002A09BF"/>
    <w:rsid w:val="002A0B46"/>
    <w:rsid w:val="002A108D"/>
    <w:rsid w:val="002A11B5"/>
    <w:rsid w:val="002A1FBE"/>
    <w:rsid w:val="002A2376"/>
    <w:rsid w:val="002A39C2"/>
    <w:rsid w:val="002A4ABD"/>
    <w:rsid w:val="002A4B44"/>
    <w:rsid w:val="002A5D5C"/>
    <w:rsid w:val="002A74CA"/>
    <w:rsid w:val="002A7980"/>
    <w:rsid w:val="002B4A5E"/>
    <w:rsid w:val="002B4F14"/>
    <w:rsid w:val="002B6AB8"/>
    <w:rsid w:val="002B6F4C"/>
    <w:rsid w:val="002B7AB4"/>
    <w:rsid w:val="002C0C43"/>
    <w:rsid w:val="002C2257"/>
    <w:rsid w:val="002C309B"/>
    <w:rsid w:val="002C4360"/>
    <w:rsid w:val="002C66F0"/>
    <w:rsid w:val="002C7C14"/>
    <w:rsid w:val="002D02EA"/>
    <w:rsid w:val="002D03B8"/>
    <w:rsid w:val="002D1AA9"/>
    <w:rsid w:val="002D4C17"/>
    <w:rsid w:val="002D5A3D"/>
    <w:rsid w:val="002D6008"/>
    <w:rsid w:val="002E03C0"/>
    <w:rsid w:val="002E098A"/>
    <w:rsid w:val="002E225E"/>
    <w:rsid w:val="002E2646"/>
    <w:rsid w:val="002E356D"/>
    <w:rsid w:val="002F0B07"/>
    <w:rsid w:val="002F2B43"/>
    <w:rsid w:val="002F3570"/>
    <w:rsid w:val="002F3F84"/>
    <w:rsid w:val="002F5664"/>
    <w:rsid w:val="002F6620"/>
    <w:rsid w:val="002F6ABC"/>
    <w:rsid w:val="002F6B87"/>
    <w:rsid w:val="002F7196"/>
    <w:rsid w:val="002F74C8"/>
    <w:rsid w:val="00304826"/>
    <w:rsid w:val="0030538B"/>
    <w:rsid w:val="00305CA0"/>
    <w:rsid w:val="00310128"/>
    <w:rsid w:val="00311E19"/>
    <w:rsid w:val="003128C2"/>
    <w:rsid w:val="00317460"/>
    <w:rsid w:val="00317AD4"/>
    <w:rsid w:val="00320A9F"/>
    <w:rsid w:val="00321FB3"/>
    <w:rsid w:val="00324AEA"/>
    <w:rsid w:val="00325105"/>
    <w:rsid w:val="00325B81"/>
    <w:rsid w:val="00326BE8"/>
    <w:rsid w:val="00327E0F"/>
    <w:rsid w:val="00330FB7"/>
    <w:rsid w:val="00331073"/>
    <w:rsid w:val="003312D9"/>
    <w:rsid w:val="003312E8"/>
    <w:rsid w:val="00332538"/>
    <w:rsid w:val="00332902"/>
    <w:rsid w:val="0033428B"/>
    <w:rsid w:val="00334D18"/>
    <w:rsid w:val="00336064"/>
    <w:rsid w:val="003408DF"/>
    <w:rsid w:val="00341119"/>
    <w:rsid w:val="0034116D"/>
    <w:rsid w:val="00342319"/>
    <w:rsid w:val="00346C88"/>
    <w:rsid w:val="00347458"/>
    <w:rsid w:val="003512B3"/>
    <w:rsid w:val="003515FC"/>
    <w:rsid w:val="00352A63"/>
    <w:rsid w:val="00354980"/>
    <w:rsid w:val="003559A2"/>
    <w:rsid w:val="003570F1"/>
    <w:rsid w:val="003575C3"/>
    <w:rsid w:val="00362466"/>
    <w:rsid w:val="00364194"/>
    <w:rsid w:val="003641D4"/>
    <w:rsid w:val="00365DF6"/>
    <w:rsid w:val="003704CC"/>
    <w:rsid w:val="00370B55"/>
    <w:rsid w:val="00374210"/>
    <w:rsid w:val="003770AB"/>
    <w:rsid w:val="00381555"/>
    <w:rsid w:val="003818B3"/>
    <w:rsid w:val="003838B3"/>
    <w:rsid w:val="00387293"/>
    <w:rsid w:val="00390319"/>
    <w:rsid w:val="00390938"/>
    <w:rsid w:val="003909B4"/>
    <w:rsid w:val="003923DE"/>
    <w:rsid w:val="00394A1D"/>
    <w:rsid w:val="0039552E"/>
    <w:rsid w:val="00397971"/>
    <w:rsid w:val="003A0352"/>
    <w:rsid w:val="003A0D6C"/>
    <w:rsid w:val="003A10DF"/>
    <w:rsid w:val="003A20DB"/>
    <w:rsid w:val="003A321B"/>
    <w:rsid w:val="003A4F1C"/>
    <w:rsid w:val="003A54D0"/>
    <w:rsid w:val="003B6873"/>
    <w:rsid w:val="003C0140"/>
    <w:rsid w:val="003C135D"/>
    <w:rsid w:val="003C327E"/>
    <w:rsid w:val="003C3293"/>
    <w:rsid w:val="003C3DE4"/>
    <w:rsid w:val="003C3E6E"/>
    <w:rsid w:val="003C4242"/>
    <w:rsid w:val="003C4D77"/>
    <w:rsid w:val="003C5B68"/>
    <w:rsid w:val="003C5E03"/>
    <w:rsid w:val="003C68CA"/>
    <w:rsid w:val="003C6DC2"/>
    <w:rsid w:val="003C7E6A"/>
    <w:rsid w:val="003D08A8"/>
    <w:rsid w:val="003D1AE6"/>
    <w:rsid w:val="003D3530"/>
    <w:rsid w:val="003D3CAB"/>
    <w:rsid w:val="003D6D0B"/>
    <w:rsid w:val="003E2C3C"/>
    <w:rsid w:val="003E2F7A"/>
    <w:rsid w:val="003E4D63"/>
    <w:rsid w:val="003E63DE"/>
    <w:rsid w:val="003F0F20"/>
    <w:rsid w:val="003F5780"/>
    <w:rsid w:val="003F5843"/>
    <w:rsid w:val="003F6D43"/>
    <w:rsid w:val="00401793"/>
    <w:rsid w:val="00404744"/>
    <w:rsid w:val="00404A0C"/>
    <w:rsid w:val="00404BA9"/>
    <w:rsid w:val="004061C0"/>
    <w:rsid w:val="00411135"/>
    <w:rsid w:val="00411496"/>
    <w:rsid w:val="00411B2E"/>
    <w:rsid w:val="00411E45"/>
    <w:rsid w:val="004137A4"/>
    <w:rsid w:val="004167E6"/>
    <w:rsid w:val="00417A89"/>
    <w:rsid w:val="00421DDF"/>
    <w:rsid w:val="004246E3"/>
    <w:rsid w:val="00430AAA"/>
    <w:rsid w:val="00434FDD"/>
    <w:rsid w:val="004375D8"/>
    <w:rsid w:val="004440D1"/>
    <w:rsid w:val="004453FB"/>
    <w:rsid w:val="004530BE"/>
    <w:rsid w:val="00455AD7"/>
    <w:rsid w:val="00455F3E"/>
    <w:rsid w:val="0046285D"/>
    <w:rsid w:val="0047014C"/>
    <w:rsid w:val="00470519"/>
    <w:rsid w:val="004707E3"/>
    <w:rsid w:val="00471992"/>
    <w:rsid w:val="00472CAF"/>
    <w:rsid w:val="00473905"/>
    <w:rsid w:val="0047431C"/>
    <w:rsid w:val="00475C58"/>
    <w:rsid w:val="00475CDD"/>
    <w:rsid w:val="004766DD"/>
    <w:rsid w:val="00476990"/>
    <w:rsid w:val="004779FE"/>
    <w:rsid w:val="004805DC"/>
    <w:rsid w:val="00480881"/>
    <w:rsid w:val="004813A2"/>
    <w:rsid w:val="004824A7"/>
    <w:rsid w:val="0048464E"/>
    <w:rsid w:val="00485CEB"/>
    <w:rsid w:val="004874BC"/>
    <w:rsid w:val="004905BB"/>
    <w:rsid w:val="0049156E"/>
    <w:rsid w:val="004920B6"/>
    <w:rsid w:val="0049270B"/>
    <w:rsid w:val="00497042"/>
    <w:rsid w:val="004A21FC"/>
    <w:rsid w:val="004A440A"/>
    <w:rsid w:val="004A4A05"/>
    <w:rsid w:val="004A78B7"/>
    <w:rsid w:val="004A7C00"/>
    <w:rsid w:val="004B0AF2"/>
    <w:rsid w:val="004B3C6A"/>
    <w:rsid w:val="004B441F"/>
    <w:rsid w:val="004B47B6"/>
    <w:rsid w:val="004B5263"/>
    <w:rsid w:val="004B55FD"/>
    <w:rsid w:val="004B7AF2"/>
    <w:rsid w:val="004C2FDE"/>
    <w:rsid w:val="004C3C15"/>
    <w:rsid w:val="004D2021"/>
    <w:rsid w:val="004D2802"/>
    <w:rsid w:val="004D339B"/>
    <w:rsid w:val="004D3448"/>
    <w:rsid w:val="004D456B"/>
    <w:rsid w:val="004D7C56"/>
    <w:rsid w:val="004E11A5"/>
    <w:rsid w:val="004E1653"/>
    <w:rsid w:val="004E189C"/>
    <w:rsid w:val="004E2650"/>
    <w:rsid w:val="004E7142"/>
    <w:rsid w:val="004E7D10"/>
    <w:rsid w:val="004F053E"/>
    <w:rsid w:val="004F0DE1"/>
    <w:rsid w:val="004F3590"/>
    <w:rsid w:val="004F3D58"/>
    <w:rsid w:val="004F446F"/>
    <w:rsid w:val="004F6E4F"/>
    <w:rsid w:val="004F70CE"/>
    <w:rsid w:val="00501F53"/>
    <w:rsid w:val="00506130"/>
    <w:rsid w:val="005109E8"/>
    <w:rsid w:val="005117B6"/>
    <w:rsid w:val="00515186"/>
    <w:rsid w:val="00516680"/>
    <w:rsid w:val="005166DE"/>
    <w:rsid w:val="005167A7"/>
    <w:rsid w:val="00520600"/>
    <w:rsid w:val="00520BB0"/>
    <w:rsid w:val="00520C13"/>
    <w:rsid w:val="00522E95"/>
    <w:rsid w:val="0052474E"/>
    <w:rsid w:val="00524A44"/>
    <w:rsid w:val="00524E86"/>
    <w:rsid w:val="00525359"/>
    <w:rsid w:val="005256E7"/>
    <w:rsid w:val="00525AA0"/>
    <w:rsid w:val="00525EF3"/>
    <w:rsid w:val="0052637B"/>
    <w:rsid w:val="00531D19"/>
    <w:rsid w:val="00531E81"/>
    <w:rsid w:val="00533D61"/>
    <w:rsid w:val="00534699"/>
    <w:rsid w:val="00534837"/>
    <w:rsid w:val="00537EDF"/>
    <w:rsid w:val="005416D5"/>
    <w:rsid w:val="00542FF4"/>
    <w:rsid w:val="005434FE"/>
    <w:rsid w:val="00545E17"/>
    <w:rsid w:val="00546B44"/>
    <w:rsid w:val="00547E85"/>
    <w:rsid w:val="00550752"/>
    <w:rsid w:val="00550A32"/>
    <w:rsid w:val="00550BD2"/>
    <w:rsid w:val="005535D9"/>
    <w:rsid w:val="005539D1"/>
    <w:rsid w:val="0055750F"/>
    <w:rsid w:val="00560889"/>
    <w:rsid w:val="005625D9"/>
    <w:rsid w:val="00562A29"/>
    <w:rsid w:val="00564F5C"/>
    <w:rsid w:val="005657C8"/>
    <w:rsid w:val="005667FC"/>
    <w:rsid w:val="00571896"/>
    <w:rsid w:val="00573621"/>
    <w:rsid w:val="00573A15"/>
    <w:rsid w:val="00573DC3"/>
    <w:rsid w:val="005746B0"/>
    <w:rsid w:val="00574F5D"/>
    <w:rsid w:val="0057618F"/>
    <w:rsid w:val="005801B7"/>
    <w:rsid w:val="00580873"/>
    <w:rsid w:val="0058385A"/>
    <w:rsid w:val="005838B0"/>
    <w:rsid w:val="00585183"/>
    <w:rsid w:val="0058524E"/>
    <w:rsid w:val="005852F3"/>
    <w:rsid w:val="005855AD"/>
    <w:rsid w:val="00586B4E"/>
    <w:rsid w:val="00587360"/>
    <w:rsid w:val="00587BB1"/>
    <w:rsid w:val="005915D8"/>
    <w:rsid w:val="00592647"/>
    <w:rsid w:val="00592EE1"/>
    <w:rsid w:val="005939A4"/>
    <w:rsid w:val="00595161"/>
    <w:rsid w:val="00595811"/>
    <w:rsid w:val="005971A5"/>
    <w:rsid w:val="005971F0"/>
    <w:rsid w:val="005976EC"/>
    <w:rsid w:val="005A0CC7"/>
    <w:rsid w:val="005A17CE"/>
    <w:rsid w:val="005A2986"/>
    <w:rsid w:val="005A758C"/>
    <w:rsid w:val="005B22FC"/>
    <w:rsid w:val="005B2905"/>
    <w:rsid w:val="005B3F11"/>
    <w:rsid w:val="005B5C0F"/>
    <w:rsid w:val="005B5F7C"/>
    <w:rsid w:val="005B67DE"/>
    <w:rsid w:val="005B6A98"/>
    <w:rsid w:val="005B734B"/>
    <w:rsid w:val="005B74F4"/>
    <w:rsid w:val="005C0AB0"/>
    <w:rsid w:val="005C1C1F"/>
    <w:rsid w:val="005C43C3"/>
    <w:rsid w:val="005C5F83"/>
    <w:rsid w:val="005C6366"/>
    <w:rsid w:val="005C6FDB"/>
    <w:rsid w:val="005D0262"/>
    <w:rsid w:val="005D0C78"/>
    <w:rsid w:val="005D0EAF"/>
    <w:rsid w:val="005D1CDD"/>
    <w:rsid w:val="005D2116"/>
    <w:rsid w:val="005D3FD6"/>
    <w:rsid w:val="005D426F"/>
    <w:rsid w:val="005D7CFB"/>
    <w:rsid w:val="005E1499"/>
    <w:rsid w:val="005E1CB8"/>
    <w:rsid w:val="005E3210"/>
    <w:rsid w:val="005E33BF"/>
    <w:rsid w:val="005E59E6"/>
    <w:rsid w:val="005F3D41"/>
    <w:rsid w:val="005F64CF"/>
    <w:rsid w:val="005F7744"/>
    <w:rsid w:val="005F77F6"/>
    <w:rsid w:val="00600F6A"/>
    <w:rsid w:val="00601551"/>
    <w:rsid w:val="00601837"/>
    <w:rsid w:val="00601C0F"/>
    <w:rsid w:val="00602133"/>
    <w:rsid w:val="00602D96"/>
    <w:rsid w:val="00603F2E"/>
    <w:rsid w:val="00604472"/>
    <w:rsid w:val="00604D8D"/>
    <w:rsid w:val="00607D65"/>
    <w:rsid w:val="006108D9"/>
    <w:rsid w:val="00610BEC"/>
    <w:rsid w:val="006114ED"/>
    <w:rsid w:val="006122B6"/>
    <w:rsid w:val="00616146"/>
    <w:rsid w:val="00617BB8"/>
    <w:rsid w:val="006208D5"/>
    <w:rsid w:val="00620B73"/>
    <w:rsid w:val="0062191D"/>
    <w:rsid w:val="00621BBB"/>
    <w:rsid w:val="00622AF8"/>
    <w:rsid w:val="006239FD"/>
    <w:rsid w:val="00624B87"/>
    <w:rsid w:val="00624F34"/>
    <w:rsid w:val="006250AC"/>
    <w:rsid w:val="00626D52"/>
    <w:rsid w:val="00626FA8"/>
    <w:rsid w:val="00631374"/>
    <w:rsid w:val="00635540"/>
    <w:rsid w:val="006367FE"/>
    <w:rsid w:val="00636D1A"/>
    <w:rsid w:val="00640260"/>
    <w:rsid w:val="00640859"/>
    <w:rsid w:val="00642AD3"/>
    <w:rsid w:val="00643EF9"/>
    <w:rsid w:val="00645B52"/>
    <w:rsid w:val="00650DEB"/>
    <w:rsid w:val="00653510"/>
    <w:rsid w:val="006541E5"/>
    <w:rsid w:val="006544C8"/>
    <w:rsid w:val="00660959"/>
    <w:rsid w:val="00664116"/>
    <w:rsid w:val="00664EE3"/>
    <w:rsid w:val="0067120A"/>
    <w:rsid w:val="00672A50"/>
    <w:rsid w:val="00672F7A"/>
    <w:rsid w:val="00675B3D"/>
    <w:rsid w:val="0067658C"/>
    <w:rsid w:val="0067665B"/>
    <w:rsid w:val="00677BD1"/>
    <w:rsid w:val="00677E80"/>
    <w:rsid w:val="006805CB"/>
    <w:rsid w:val="0068658B"/>
    <w:rsid w:val="006870DF"/>
    <w:rsid w:val="0068771A"/>
    <w:rsid w:val="00690EA4"/>
    <w:rsid w:val="0069157E"/>
    <w:rsid w:val="00691798"/>
    <w:rsid w:val="0069296E"/>
    <w:rsid w:val="00693812"/>
    <w:rsid w:val="006938B0"/>
    <w:rsid w:val="00693AE9"/>
    <w:rsid w:val="00695728"/>
    <w:rsid w:val="00696259"/>
    <w:rsid w:val="00696B89"/>
    <w:rsid w:val="00696C56"/>
    <w:rsid w:val="006A024F"/>
    <w:rsid w:val="006A0564"/>
    <w:rsid w:val="006A07CD"/>
    <w:rsid w:val="006A43B6"/>
    <w:rsid w:val="006A6ADF"/>
    <w:rsid w:val="006B0DDE"/>
    <w:rsid w:val="006B4A4C"/>
    <w:rsid w:val="006B5DFD"/>
    <w:rsid w:val="006B7342"/>
    <w:rsid w:val="006C01FD"/>
    <w:rsid w:val="006C65B6"/>
    <w:rsid w:val="006D0462"/>
    <w:rsid w:val="006D1131"/>
    <w:rsid w:val="006D3582"/>
    <w:rsid w:val="006D5F37"/>
    <w:rsid w:val="006D6042"/>
    <w:rsid w:val="006D773A"/>
    <w:rsid w:val="006D7EB6"/>
    <w:rsid w:val="006E3C41"/>
    <w:rsid w:val="006E3EC6"/>
    <w:rsid w:val="006E42C0"/>
    <w:rsid w:val="006E6DA7"/>
    <w:rsid w:val="006E7035"/>
    <w:rsid w:val="006E761F"/>
    <w:rsid w:val="006E7D67"/>
    <w:rsid w:val="006F3BF1"/>
    <w:rsid w:val="006F661A"/>
    <w:rsid w:val="006F66B0"/>
    <w:rsid w:val="006F7980"/>
    <w:rsid w:val="006F7AC1"/>
    <w:rsid w:val="007008F3"/>
    <w:rsid w:val="00700B4B"/>
    <w:rsid w:val="00700FA0"/>
    <w:rsid w:val="0070104A"/>
    <w:rsid w:val="00701706"/>
    <w:rsid w:val="00701F34"/>
    <w:rsid w:val="00702527"/>
    <w:rsid w:val="00702FD3"/>
    <w:rsid w:val="007033AE"/>
    <w:rsid w:val="0070438B"/>
    <w:rsid w:val="00704544"/>
    <w:rsid w:val="00706C08"/>
    <w:rsid w:val="00710DFB"/>
    <w:rsid w:val="007124F6"/>
    <w:rsid w:val="00715FE0"/>
    <w:rsid w:val="00720CA2"/>
    <w:rsid w:val="007231A9"/>
    <w:rsid w:val="00724885"/>
    <w:rsid w:val="0073038D"/>
    <w:rsid w:val="00731FEB"/>
    <w:rsid w:val="007324F6"/>
    <w:rsid w:val="00733C72"/>
    <w:rsid w:val="00734BFE"/>
    <w:rsid w:val="00734D53"/>
    <w:rsid w:val="007354DD"/>
    <w:rsid w:val="00737319"/>
    <w:rsid w:val="00740BC7"/>
    <w:rsid w:val="00740E07"/>
    <w:rsid w:val="007425B1"/>
    <w:rsid w:val="00743D20"/>
    <w:rsid w:val="0074402B"/>
    <w:rsid w:val="00746745"/>
    <w:rsid w:val="0074677B"/>
    <w:rsid w:val="00746FBC"/>
    <w:rsid w:val="007540BB"/>
    <w:rsid w:val="00754454"/>
    <w:rsid w:val="007547E5"/>
    <w:rsid w:val="007579B9"/>
    <w:rsid w:val="00762946"/>
    <w:rsid w:val="00765FAF"/>
    <w:rsid w:val="00766DA8"/>
    <w:rsid w:val="00766EC1"/>
    <w:rsid w:val="00767042"/>
    <w:rsid w:val="007678E0"/>
    <w:rsid w:val="007708C7"/>
    <w:rsid w:val="00770B27"/>
    <w:rsid w:val="00771A04"/>
    <w:rsid w:val="007729FF"/>
    <w:rsid w:val="00774322"/>
    <w:rsid w:val="0077795A"/>
    <w:rsid w:val="00780630"/>
    <w:rsid w:val="007809CB"/>
    <w:rsid w:val="00784012"/>
    <w:rsid w:val="0078513E"/>
    <w:rsid w:val="00785A79"/>
    <w:rsid w:val="00790A25"/>
    <w:rsid w:val="00791CFB"/>
    <w:rsid w:val="00793354"/>
    <w:rsid w:val="007934D3"/>
    <w:rsid w:val="007941F3"/>
    <w:rsid w:val="0079467C"/>
    <w:rsid w:val="00794EA8"/>
    <w:rsid w:val="00795FB2"/>
    <w:rsid w:val="0079752F"/>
    <w:rsid w:val="007A0D15"/>
    <w:rsid w:val="007A1122"/>
    <w:rsid w:val="007A1757"/>
    <w:rsid w:val="007A1A9E"/>
    <w:rsid w:val="007A287E"/>
    <w:rsid w:val="007A2FE5"/>
    <w:rsid w:val="007A4104"/>
    <w:rsid w:val="007A5EDB"/>
    <w:rsid w:val="007A66E1"/>
    <w:rsid w:val="007A6A87"/>
    <w:rsid w:val="007A7A90"/>
    <w:rsid w:val="007B0364"/>
    <w:rsid w:val="007B0719"/>
    <w:rsid w:val="007B0773"/>
    <w:rsid w:val="007B1AC7"/>
    <w:rsid w:val="007B1AE9"/>
    <w:rsid w:val="007B298F"/>
    <w:rsid w:val="007B2FC5"/>
    <w:rsid w:val="007B44AB"/>
    <w:rsid w:val="007B5D45"/>
    <w:rsid w:val="007B5DFE"/>
    <w:rsid w:val="007B6296"/>
    <w:rsid w:val="007B668B"/>
    <w:rsid w:val="007B6D65"/>
    <w:rsid w:val="007B72BE"/>
    <w:rsid w:val="007C07EB"/>
    <w:rsid w:val="007C0E07"/>
    <w:rsid w:val="007C11D3"/>
    <w:rsid w:val="007C38C3"/>
    <w:rsid w:val="007C5150"/>
    <w:rsid w:val="007C6AE5"/>
    <w:rsid w:val="007D02CA"/>
    <w:rsid w:val="007D0A29"/>
    <w:rsid w:val="007D1301"/>
    <w:rsid w:val="007D1E52"/>
    <w:rsid w:val="007D208A"/>
    <w:rsid w:val="007D2A75"/>
    <w:rsid w:val="007D3A3F"/>
    <w:rsid w:val="007D6874"/>
    <w:rsid w:val="007D6C0D"/>
    <w:rsid w:val="007D7F63"/>
    <w:rsid w:val="007E0027"/>
    <w:rsid w:val="007E4397"/>
    <w:rsid w:val="007E5E3B"/>
    <w:rsid w:val="007F22B7"/>
    <w:rsid w:val="007F5CB4"/>
    <w:rsid w:val="007F6B7F"/>
    <w:rsid w:val="00803242"/>
    <w:rsid w:val="00805F8E"/>
    <w:rsid w:val="00806074"/>
    <w:rsid w:val="00806BDD"/>
    <w:rsid w:val="008079C8"/>
    <w:rsid w:val="00807A0C"/>
    <w:rsid w:val="00810243"/>
    <w:rsid w:val="0081230A"/>
    <w:rsid w:val="008139B9"/>
    <w:rsid w:val="008154D9"/>
    <w:rsid w:val="00817524"/>
    <w:rsid w:val="0082004E"/>
    <w:rsid w:val="00820F91"/>
    <w:rsid w:val="00821D2F"/>
    <w:rsid w:val="00821E4E"/>
    <w:rsid w:val="00822F66"/>
    <w:rsid w:val="008231A5"/>
    <w:rsid w:val="008248DD"/>
    <w:rsid w:val="00824ED6"/>
    <w:rsid w:val="00825101"/>
    <w:rsid w:val="00825B85"/>
    <w:rsid w:val="00827757"/>
    <w:rsid w:val="00830542"/>
    <w:rsid w:val="008349EC"/>
    <w:rsid w:val="00837EC7"/>
    <w:rsid w:val="00841078"/>
    <w:rsid w:val="0084320E"/>
    <w:rsid w:val="008448AF"/>
    <w:rsid w:val="00845384"/>
    <w:rsid w:val="00847B9C"/>
    <w:rsid w:val="008516E5"/>
    <w:rsid w:val="00851A7A"/>
    <w:rsid w:val="00852444"/>
    <w:rsid w:val="00852E95"/>
    <w:rsid w:val="00853D63"/>
    <w:rsid w:val="00855B43"/>
    <w:rsid w:val="00860672"/>
    <w:rsid w:val="00862462"/>
    <w:rsid w:val="00862C3D"/>
    <w:rsid w:val="00863F98"/>
    <w:rsid w:val="00870C16"/>
    <w:rsid w:val="008717AA"/>
    <w:rsid w:val="0087386E"/>
    <w:rsid w:val="008757A4"/>
    <w:rsid w:val="0087664B"/>
    <w:rsid w:val="00881EE1"/>
    <w:rsid w:val="00881F96"/>
    <w:rsid w:val="00882069"/>
    <w:rsid w:val="00882448"/>
    <w:rsid w:val="008838A5"/>
    <w:rsid w:val="00885550"/>
    <w:rsid w:val="0088592E"/>
    <w:rsid w:val="00885948"/>
    <w:rsid w:val="0089204A"/>
    <w:rsid w:val="008924E1"/>
    <w:rsid w:val="008943BD"/>
    <w:rsid w:val="008962F8"/>
    <w:rsid w:val="008A01B8"/>
    <w:rsid w:val="008A24FC"/>
    <w:rsid w:val="008A2E0D"/>
    <w:rsid w:val="008A6147"/>
    <w:rsid w:val="008B00BA"/>
    <w:rsid w:val="008B0D24"/>
    <w:rsid w:val="008B261F"/>
    <w:rsid w:val="008B2BBC"/>
    <w:rsid w:val="008B2C1A"/>
    <w:rsid w:val="008B3B99"/>
    <w:rsid w:val="008B43C2"/>
    <w:rsid w:val="008B440F"/>
    <w:rsid w:val="008B5387"/>
    <w:rsid w:val="008B643E"/>
    <w:rsid w:val="008C0DA9"/>
    <w:rsid w:val="008C0F32"/>
    <w:rsid w:val="008C2FAA"/>
    <w:rsid w:val="008D02C8"/>
    <w:rsid w:val="008D0D59"/>
    <w:rsid w:val="008D1946"/>
    <w:rsid w:val="008D3147"/>
    <w:rsid w:val="008D421D"/>
    <w:rsid w:val="008D482B"/>
    <w:rsid w:val="008D64DD"/>
    <w:rsid w:val="008E105F"/>
    <w:rsid w:val="008E1A06"/>
    <w:rsid w:val="008E1D3C"/>
    <w:rsid w:val="008E22D8"/>
    <w:rsid w:val="008E240D"/>
    <w:rsid w:val="008E380E"/>
    <w:rsid w:val="008E3BA4"/>
    <w:rsid w:val="008E4E70"/>
    <w:rsid w:val="008F0428"/>
    <w:rsid w:val="008F0F2B"/>
    <w:rsid w:val="008F14C5"/>
    <w:rsid w:val="008F1EBC"/>
    <w:rsid w:val="008F38CE"/>
    <w:rsid w:val="008F4121"/>
    <w:rsid w:val="008F4587"/>
    <w:rsid w:val="008F6652"/>
    <w:rsid w:val="008F66C0"/>
    <w:rsid w:val="008F72CF"/>
    <w:rsid w:val="00901389"/>
    <w:rsid w:val="00902254"/>
    <w:rsid w:val="0090290A"/>
    <w:rsid w:val="00904888"/>
    <w:rsid w:val="00904C31"/>
    <w:rsid w:val="00906B1A"/>
    <w:rsid w:val="009074C1"/>
    <w:rsid w:val="0090789E"/>
    <w:rsid w:val="00910CBC"/>
    <w:rsid w:val="00911E0C"/>
    <w:rsid w:val="0091202F"/>
    <w:rsid w:val="0091305B"/>
    <w:rsid w:val="00914B69"/>
    <w:rsid w:val="0091554D"/>
    <w:rsid w:val="00917516"/>
    <w:rsid w:val="00922AD9"/>
    <w:rsid w:val="00924819"/>
    <w:rsid w:val="0092484B"/>
    <w:rsid w:val="009249A3"/>
    <w:rsid w:val="009253DC"/>
    <w:rsid w:val="00926F0F"/>
    <w:rsid w:val="00927A9C"/>
    <w:rsid w:val="00927F3D"/>
    <w:rsid w:val="00930BF8"/>
    <w:rsid w:val="009310FC"/>
    <w:rsid w:val="00935EC1"/>
    <w:rsid w:val="009367E0"/>
    <w:rsid w:val="009378D2"/>
    <w:rsid w:val="00937FC3"/>
    <w:rsid w:val="0094397B"/>
    <w:rsid w:val="00944D4C"/>
    <w:rsid w:val="00945152"/>
    <w:rsid w:val="00945499"/>
    <w:rsid w:val="009467D5"/>
    <w:rsid w:val="00947541"/>
    <w:rsid w:val="0095053C"/>
    <w:rsid w:val="009512D5"/>
    <w:rsid w:val="00952C24"/>
    <w:rsid w:val="00954E50"/>
    <w:rsid w:val="00956D43"/>
    <w:rsid w:val="00960811"/>
    <w:rsid w:val="00961F76"/>
    <w:rsid w:val="00963029"/>
    <w:rsid w:val="009644A9"/>
    <w:rsid w:val="00964749"/>
    <w:rsid w:val="00965780"/>
    <w:rsid w:val="00966429"/>
    <w:rsid w:val="00967843"/>
    <w:rsid w:val="00967F96"/>
    <w:rsid w:val="00971FFC"/>
    <w:rsid w:val="00972CE7"/>
    <w:rsid w:val="00972D20"/>
    <w:rsid w:val="00975955"/>
    <w:rsid w:val="0097664D"/>
    <w:rsid w:val="00976EEC"/>
    <w:rsid w:val="00977A25"/>
    <w:rsid w:val="00977C40"/>
    <w:rsid w:val="00977E1F"/>
    <w:rsid w:val="00980CFC"/>
    <w:rsid w:val="00981F03"/>
    <w:rsid w:val="00983993"/>
    <w:rsid w:val="00983CD1"/>
    <w:rsid w:val="00984463"/>
    <w:rsid w:val="0098452F"/>
    <w:rsid w:val="00985689"/>
    <w:rsid w:val="00986148"/>
    <w:rsid w:val="00987350"/>
    <w:rsid w:val="00991DFF"/>
    <w:rsid w:val="00993AA7"/>
    <w:rsid w:val="00994BA9"/>
    <w:rsid w:val="00995305"/>
    <w:rsid w:val="0099580C"/>
    <w:rsid w:val="009968AE"/>
    <w:rsid w:val="00997E0E"/>
    <w:rsid w:val="009A0771"/>
    <w:rsid w:val="009A1BF4"/>
    <w:rsid w:val="009A3916"/>
    <w:rsid w:val="009A5147"/>
    <w:rsid w:val="009A5E66"/>
    <w:rsid w:val="009A6C29"/>
    <w:rsid w:val="009B0752"/>
    <w:rsid w:val="009B1D59"/>
    <w:rsid w:val="009B34EB"/>
    <w:rsid w:val="009B3CD6"/>
    <w:rsid w:val="009B3FAA"/>
    <w:rsid w:val="009B50D1"/>
    <w:rsid w:val="009B7F5A"/>
    <w:rsid w:val="009C22DB"/>
    <w:rsid w:val="009C3857"/>
    <w:rsid w:val="009C50FF"/>
    <w:rsid w:val="009C726B"/>
    <w:rsid w:val="009C75A5"/>
    <w:rsid w:val="009D2478"/>
    <w:rsid w:val="009D3A7E"/>
    <w:rsid w:val="009D3B75"/>
    <w:rsid w:val="009D4D81"/>
    <w:rsid w:val="009D5A59"/>
    <w:rsid w:val="009D692A"/>
    <w:rsid w:val="009D74EE"/>
    <w:rsid w:val="009D7895"/>
    <w:rsid w:val="009D7CDC"/>
    <w:rsid w:val="009E0E17"/>
    <w:rsid w:val="009E42DC"/>
    <w:rsid w:val="009E5644"/>
    <w:rsid w:val="009E5FB9"/>
    <w:rsid w:val="009E6ADE"/>
    <w:rsid w:val="009E73E5"/>
    <w:rsid w:val="009F244B"/>
    <w:rsid w:val="009F4932"/>
    <w:rsid w:val="009F541F"/>
    <w:rsid w:val="009F6C77"/>
    <w:rsid w:val="00A00745"/>
    <w:rsid w:val="00A00FA4"/>
    <w:rsid w:val="00A010CF"/>
    <w:rsid w:val="00A01861"/>
    <w:rsid w:val="00A048F2"/>
    <w:rsid w:val="00A04F35"/>
    <w:rsid w:val="00A05731"/>
    <w:rsid w:val="00A05DFE"/>
    <w:rsid w:val="00A065DF"/>
    <w:rsid w:val="00A07841"/>
    <w:rsid w:val="00A07E46"/>
    <w:rsid w:val="00A12421"/>
    <w:rsid w:val="00A15365"/>
    <w:rsid w:val="00A171B1"/>
    <w:rsid w:val="00A2047D"/>
    <w:rsid w:val="00A2076F"/>
    <w:rsid w:val="00A22A3D"/>
    <w:rsid w:val="00A23B5A"/>
    <w:rsid w:val="00A2521B"/>
    <w:rsid w:val="00A26B43"/>
    <w:rsid w:val="00A27044"/>
    <w:rsid w:val="00A306B0"/>
    <w:rsid w:val="00A33DCE"/>
    <w:rsid w:val="00A33F6C"/>
    <w:rsid w:val="00A344DC"/>
    <w:rsid w:val="00A347D6"/>
    <w:rsid w:val="00A34C23"/>
    <w:rsid w:val="00A36695"/>
    <w:rsid w:val="00A374FC"/>
    <w:rsid w:val="00A37A61"/>
    <w:rsid w:val="00A41F9A"/>
    <w:rsid w:val="00A43987"/>
    <w:rsid w:val="00A5182E"/>
    <w:rsid w:val="00A51EE1"/>
    <w:rsid w:val="00A5497B"/>
    <w:rsid w:val="00A5599E"/>
    <w:rsid w:val="00A55F51"/>
    <w:rsid w:val="00A614B7"/>
    <w:rsid w:val="00A61DF1"/>
    <w:rsid w:val="00A6453C"/>
    <w:rsid w:val="00A66D62"/>
    <w:rsid w:val="00A71170"/>
    <w:rsid w:val="00A7369A"/>
    <w:rsid w:val="00A7436D"/>
    <w:rsid w:val="00A7524F"/>
    <w:rsid w:val="00A768F4"/>
    <w:rsid w:val="00A77DB3"/>
    <w:rsid w:val="00A81435"/>
    <w:rsid w:val="00A81D09"/>
    <w:rsid w:val="00A82CBD"/>
    <w:rsid w:val="00A83009"/>
    <w:rsid w:val="00A852C9"/>
    <w:rsid w:val="00A8592A"/>
    <w:rsid w:val="00A86418"/>
    <w:rsid w:val="00A870C1"/>
    <w:rsid w:val="00A870F5"/>
    <w:rsid w:val="00A91565"/>
    <w:rsid w:val="00A9289F"/>
    <w:rsid w:val="00A92F1C"/>
    <w:rsid w:val="00A93AC1"/>
    <w:rsid w:val="00A93CA9"/>
    <w:rsid w:val="00AA13B1"/>
    <w:rsid w:val="00AA269A"/>
    <w:rsid w:val="00AA4C93"/>
    <w:rsid w:val="00AA5168"/>
    <w:rsid w:val="00AA54B0"/>
    <w:rsid w:val="00AA558B"/>
    <w:rsid w:val="00AA628E"/>
    <w:rsid w:val="00AB0B91"/>
    <w:rsid w:val="00AB1846"/>
    <w:rsid w:val="00AB1DF2"/>
    <w:rsid w:val="00AB3BA8"/>
    <w:rsid w:val="00AB4B18"/>
    <w:rsid w:val="00AB503D"/>
    <w:rsid w:val="00AB6D8D"/>
    <w:rsid w:val="00AC3EAA"/>
    <w:rsid w:val="00AC50E2"/>
    <w:rsid w:val="00AC5CFA"/>
    <w:rsid w:val="00AD006E"/>
    <w:rsid w:val="00AD3EDF"/>
    <w:rsid w:val="00AD60A9"/>
    <w:rsid w:val="00AD6BC8"/>
    <w:rsid w:val="00AD7D74"/>
    <w:rsid w:val="00AD7F6D"/>
    <w:rsid w:val="00AE2D68"/>
    <w:rsid w:val="00AE33AF"/>
    <w:rsid w:val="00AE3F6C"/>
    <w:rsid w:val="00AE4A36"/>
    <w:rsid w:val="00AE58DC"/>
    <w:rsid w:val="00AE5949"/>
    <w:rsid w:val="00AE757B"/>
    <w:rsid w:val="00AF0A13"/>
    <w:rsid w:val="00AF1A0B"/>
    <w:rsid w:val="00AF1AB0"/>
    <w:rsid w:val="00AF446A"/>
    <w:rsid w:val="00AF4AC8"/>
    <w:rsid w:val="00AF6110"/>
    <w:rsid w:val="00AF61E1"/>
    <w:rsid w:val="00B00F16"/>
    <w:rsid w:val="00B01D96"/>
    <w:rsid w:val="00B05904"/>
    <w:rsid w:val="00B05B19"/>
    <w:rsid w:val="00B07864"/>
    <w:rsid w:val="00B1188B"/>
    <w:rsid w:val="00B15834"/>
    <w:rsid w:val="00B165E7"/>
    <w:rsid w:val="00B16C42"/>
    <w:rsid w:val="00B221E4"/>
    <w:rsid w:val="00B23A11"/>
    <w:rsid w:val="00B24596"/>
    <w:rsid w:val="00B2559B"/>
    <w:rsid w:val="00B303CF"/>
    <w:rsid w:val="00B306DA"/>
    <w:rsid w:val="00B34B8C"/>
    <w:rsid w:val="00B35A2F"/>
    <w:rsid w:val="00B36228"/>
    <w:rsid w:val="00B370A8"/>
    <w:rsid w:val="00B3763A"/>
    <w:rsid w:val="00B41289"/>
    <w:rsid w:val="00B4137B"/>
    <w:rsid w:val="00B41DF8"/>
    <w:rsid w:val="00B437A6"/>
    <w:rsid w:val="00B447B0"/>
    <w:rsid w:val="00B45A34"/>
    <w:rsid w:val="00B4602E"/>
    <w:rsid w:val="00B5139D"/>
    <w:rsid w:val="00B528A4"/>
    <w:rsid w:val="00B53531"/>
    <w:rsid w:val="00B54329"/>
    <w:rsid w:val="00B56A5A"/>
    <w:rsid w:val="00B56BFA"/>
    <w:rsid w:val="00B56E17"/>
    <w:rsid w:val="00B570CA"/>
    <w:rsid w:val="00B5712C"/>
    <w:rsid w:val="00B57639"/>
    <w:rsid w:val="00B632E5"/>
    <w:rsid w:val="00B66E4C"/>
    <w:rsid w:val="00B67998"/>
    <w:rsid w:val="00B7006D"/>
    <w:rsid w:val="00B70F50"/>
    <w:rsid w:val="00B711BE"/>
    <w:rsid w:val="00B71BDC"/>
    <w:rsid w:val="00B72207"/>
    <w:rsid w:val="00B72E97"/>
    <w:rsid w:val="00B73031"/>
    <w:rsid w:val="00B77858"/>
    <w:rsid w:val="00B808C0"/>
    <w:rsid w:val="00B80AE9"/>
    <w:rsid w:val="00B85AFD"/>
    <w:rsid w:val="00B85C99"/>
    <w:rsid w:val="00B87676"/>
    <w:rsid w:val="00B908CA"/>
    <w:rsid w:val="00B9097B"/>
    <w:rsid w:val="00B90F87"/>
    <w:rsid w:val="00B9290A"/>
    <w:rsid w:val="00B92B35"/>
    <w:rsid w:val="00B9362D"/>
    <w:rsid w:val="00B96F3D"/>
    <w:rsid w:val="00BA0D7D"/>
    <w:rsid w:val="00BA28A7"/>
    <w:rsid w:val="00BA470C"/>
    <w:rsid w:val="00BA4B7A"/>
    <w:rsid w:val="00BA7297"/>
    <w:rsid w:val="00BA7563"/>
    <w:rsid w:val="00BA7B88"/>
    <w:rsid w:val="00BB12CC"/>
    <w:rsid w:val="00BB13B9"/>
    <w:rsid w:val="00BB1917"/>
    <w:rsid w:val="00BB1AE9"/>
    <w:rsid w:val="00BB29C4"/>
    <w:rsid w:val="00BB2E90"/>
    <w:rsid w:val="00BB559A"/>
    <w:rsid w:val="00BB5842"/>
    <w:rsid w:val="00BB62D0"/>
    <w:rsid w:val="00BB6310"/>
    <w:rsid w:val="00BB6B48"/>
    <w:rsid w:val="00BB79B3"/>
    <w:rsid w:val="00BC0038"/>
    <w:rsid w:val="00BC4B50"/>
    <w:rsid w:val="00BC4E59"/>
    <w:rsid w:val="00BC5BB3"/>
    <w:rsid w:val="00BD11D0"/>
    <w:rsid w:val="00BD2988"/>
    <w:rsid w:val="00BD3ED6"/>
    <w:rsid w:val="00BD4CEA"/>
    <w:rsid w:val="00BD4D22"/>
    <w:rsid w:val="00BD5EA1"/>
    <w:rsid w:val="00BD6619"/>
    <w:rsid w:val="00BD6901"/>
    <w:rsid w:val="00BD6F4E"/>
    <w:rsid w:val="00BD7269"/>
    <w:rsid w:val="00BD75E3"/>
    <w:rsid w:val="00BE00FE"/>
    <w:rsid w:val="00BE04A7"/>
    <w:rsid w:val="00BE27B7"/>
    <w:rsid w:val="00BE40A1"/>
    <w:rsid w:val="00BE6CC0"/>
    <w:rsid w:val="00BE7440"/>
    <w:rsid w:val="00BF2447"/>
    <w:rsid w:val="00BF32BB"/>
    <w:rsid w:val="00BF487A"/>
    <w:rsid w:val="00BF5669"/>
    <w:rsid w:val="00BF5801"/>
    <w:rsid w:val="00BF58ED"/>
    <w:rsid w:val="00BF6AEF"/>
    <w:rsid w:val="00BF7B43"/>
    <w:rsid w:val="00C0058A"/>
    <w:rsid w:val="00C01D20"/>
    <w:rsid w:val="00C022D5"/>
    <w:rsid w:val="00C02FBA"/>
    <w:rsid w:val="00C04B76"/>
    <w:rsid w:val="00C0533B"/>
    <w:rsid w:val="00C0576A"/>
    <w:rsid w:val="00C111F9"/>
    <w:rsid w:val="00C11336"/>
    <w:rsid w:val="00C11A58"/>
    <w:rsid w:val="00C14A16"/>
    <w:rsid w:val="00C151CA"/>
    <w:rsid w:val="00C15840"/>
    <w:rsid w:val="00C15CA0"/>
    <w:rsid w:val="00C15E05"/>
    <w:rsid w:val="00C16B02"/>
    <w:rsid w:val="00C16C38"/>
    <w:rsid w:val="00C1731C"/>
    <w:rsid w:val="00C2104F"/>
    <w:rsid w:val="00C21B7B"/>
    <w:rsid w:val="00C21C47"/>
    <w:rsid w:val="00C239BE"/>
    <w:rsid w:val="00C244A9"/>
    <w:rsid w:val="00C24E7D"/>
    <w:rsid w:val="00C3171E"/>
    <w:rsid w:val="00C3278A"/>
    <w:rsid w:val="00C363B9"/>
    <w:rsid w:val="00C36418"/>
    <w:rsid w:val="00C43A71"/>
    <w:rsid w:val="00C442A0"/>
    <w:rsid w:val="00C45D29"/>
    <w:rsid w:val="00C474C0"/>
    <w:rsid w:val="00C5167B"/>
    <w:rsid w:val="00C51C3B"/>
    <w:rsid w:val="00C52B25"/>
    <w:rsid w:val="00C5373E"/>
    <w:rsid w:val="00C56724"/>
    <w:rsid w:val="00C567D4"/>
    <w:rsid w:val="00C61098"/>
    <w:rsid w:val="00C61F6B"/>
    <w:rsid w:val="00C64331"/>
    <w:rsid w:val="00C656FA"/>
    <w:rsid w:val="00C66EA7"/>
    <w:rsid w:val="00C67327"/>
    <w:rsid w:val="00C6776B"/>
    <w:rsid w:val="00C70023"/>
    <w:rsid w:val="00C7186A"/>
    <w:rsid w:val="00C71C67"/>
    <w:rsid w:val="00C72114"/>
    <w:rsid w:val="00C72799"/>
    <w:rsid w:val="00C74512"/>
    <w:rsid w:val="00C7564F"/>
    <w:rsid w:val="00C75C86"/>
    <w:rsid w:val="00C76B4C"/>
    <w:rsid w:val="00C77BC6"/>
    <w:rsid w:val="00C80756"/>
    <w:rsid w:val="00C80A70"/>
    <w:rsid w:val="00C81AFD"/>
    <w:rsid w:val="00C8388B"/>
    <w:rsid w:val="00C86B34"/>
    <w:rsid w:val="00C9219B"/>
    <w:rsid w:val="00C9273E"/>
    <w:rsid w:val="00C92A3B"/>
    <w:rsid w:val="00C93167"/>
    <w:rsid w:val="00C94E05"/>
    <w:rsid w:val="00C95391"/>
    <w:rsid w:val="00C95F2C"/>
    <w:rsid w:val="00C96521"/>
    <w:rsid w:val="00C96D28"/>
    <w:rsid w:val="00CA33D6"/>
    <w:rsid w:val="00CA487E"/>
    <w:rsid w:val="00CA55C5"/>
    <w:rsid w:val="00CB2DBE"/>
    <w:rsid w:val="00CB310E"/>
    <w:rsid w:val="00CB3DAD"/>
    <w:rsid w:val="00CB4B9E"/>
    <w:rsid w:val="00CB5502"/>
    <w:rsid w:val="00CB6024"/>
    <w:rsid w:val="00CB674B"/>
    <w:rsid w:val="00CC17F3"/>
    <w:rsid w:val="00CC568D"/>
    <w:rsid w:val="00CC5A8C"/>
    <w:rsid w:val="00CC6BEE"/>
    <w:rsid w:val="00CC7B1F"/>
    <w:rsid w:val="00CC7C5E"/>
    <w:rsid w:val="00CD05A6"/>
    <w:rsid w:val="00CD1089"/>
    <w:rsid w:val="00CD3B23"/>
    <w:rsid w:val="00CD4250"/>
    <w:rsid w:val="00CD4645"/>
    <w:rsid w:val="00CD664B"/>
    <w:rsid w:val="00CE03DB"/>
    <w:rsid w:val="00CE0D15"/>
    <w:rsid w:val="00CE3DBA"/>
    <w:rsid w:val="00CE5C27"/>
    <w:rsid w:val="00CE62DF"/>
    <w:rsid w:val="00CE77C9"/>
    <w:rsid w:val="00CE7D24"/>
    <w:rsid w:val="00CF1670"/>
    <w:rsid w:val="00CF234F"/>
    <w:rsid w:val="00CF3027"/>
    <w:rsid w:val="00CF3185"/>
    <w:rsid w:val="00CF59C0"/>
    <w:rsid w:val="00CF7514"/>
    <w:rsid w:val="00D00454"/>
    <w:rsid w:val="00D007FE"/>
    <w:rsid w:val="00D01420"/>
    <w:rsid w:val="00D015DF"/>
    <w:rsid w:val="00D0448C"/>
    <w:rsid w:val="00D05973"/>
    <w:rsid w:val="00D06C68"/>
    <w:rsid w:val="00D10F5D"/>
    <w:rsid w:val="00D118E2"/>
    <w:rsid w:val="00D1220F"/>
    <w:rsid w:val="00D127B1"/>
    <w:rsid w:val="00D14C9F"/>
    <w:rsid w:val="00D15118"/>
    <w:rsid w:val="00D17F22"/>
    <w:rsid w:val="00D20863"/>
    <w:rsid w:val="00D20DE6"/>
    <w:rsid w:val="00D21100"/>
    <w:rsid w:val="00D21E01"/>
    <w:rsid w:val="00D220F1"/>
    <w:rsid w:val="00D231C5"/>
    <w:rsid w:val="00D240A1"/>
    <w:rsid w:val="00D245A2"/>
    <w:rsid w:val="00D2573B"/>
    <w:rsid w:val="00D25DEF"/>
    <w:rsid w:val="00D2649F"/>
    <w:rsid w:val="00D264F1"/>
    <w:rsid w:val="00D26774"/>
    <w:rsid w:val="00D27314"/>
    <w:rsid w:val="00D27385"/>
    <w:rsid w:val="00D30306"/>
    <w:rsid w:val="00D328D4"/>
    <w:rsid w:val="00D33277"/>
    <w:rsid w:val="00D33D08"/>
    <w:rsid w:val="00D41285"/>
    <w:rsid w:val="00D4184E"/>
    <w:rsid w:val="00D42100"/>
    <w:rsid w:val="00D42C2D"/>
    <w:rsid w:val="00D42F18"/>
    <w:rsid w:val="00D43EAD"/>
    <w:rsid w:val="00D44A1A"/>
    <w:rsid w:val="00D44D1D"/>
    <w:rsid w:val="00D44E83"/>
    <w:rsid w:val="00D4690D"/>
    <w:rsid w:val="00D47033"/>
    <w:rsid w:val="00D5066D"/>
    <w:rsid w:val="00D5431C"/>
    <w:rsid w:val="00D56604"/>
    <w:rsid w:val="00D56CF2"/>
    <w:rsid w:val="00D60E46"/>
    <w:rsid w:val="00D61626"/>
    <w:rsid w:val="00D6168E"/>
    <w:rsid w:val="00D620A5"/>
    <w:rsid w:val="00D6222C"/>
    <w:rsid w:val="00D62384"/>
    <w:rsid w:val="00D62405"/>
    <w:rsid w:val="00D63225"/>
    <w:rsid w:val="00D65B03"/>
    <w:rsid w:val="00D65C72"/>
    <w:rsid w:val="00D665CC"/>
    <w:rsid w:val="00D70AD8"/>
    <w:rsid w:val="00D7139B"/>
    <w:rsid w:val="00D731D9"/>
    <w:rsid w:val="00D74373"/>
    <w:rsid w:val="00D75225"/>
    <w:rsid w:val="00D75891"/>
    <w:rsid w:val="00D76C07"/>
    <w:rsid w:val="00D80549"/>
    <w:rsid w:val="00D8087B"/>
    <w:rsid w:val="00D81127"/>
    <w:rsid w:val="00D836A0"/>
    <w:rsid w:val="00D842B6"/>
    <w:rsid w:val="00D8536A"/>
    <w:rsid w:val="00D85D1C"/>
    <w:rsid w:val="00D90C8F"/>
    <w:rsid w:val="00D90EDA"/>
    <w:rsid w:val="00D91EEF"/>
    <w:rsid w:val="00D953DA"/>
    <w:rsid w:val="00D95581"/>
    <w:rsid w:val="00DA00E3"/>
    <w:rsid w:val="00DA12A8"/>
    <w:rsid w:val="00DA5960"/>
    <w:rsid w:val="00DA769B"/>
    <w:rsid w:val="00DB03DA"/>
    <w:rsid w:val="00DB0C54"/>
    <w:rsid w:val="00DB0CD4"/>
    <w:rsid w:val="00DB1F87"/>
    <w:rsid w:val="00DB2807"/>
    <w:rsid w:val="00DB3B47"/>
    <w:rsid w:val="00DB3C0D"/>
    <w:rsid w:val="00DB483C"/>
    <w:rsid w:val="00DB4CCE"/>
    <w:rsid w:val="00DB5E79"/>
    <w:rsid w:val="00DC0749"/>
    <w:rsid w:val="00DC2F12"/>
    <w:rsid w:val="00DC66AB"/>
    <w:rsid w:val="00DC678B"/>
    <w:rsid w:val="00DC6F5F"/>
    <w:rsid w:val="00DD0C58"/>
    <w:rsid w:val="00DD1930"/>
    <w:rsid w:val="00DD1CCF"/>
    <w:rsid w:val="00DD21EF"/>
    <w:rsid w:val="00DD35E4"/>
    <w:rsid w:val="00DD3644"/>
    <w:rsid w:val="00DD4949"/>
    <w:rsid w:val="00DD68D6"/>
    <w:rsid w:val="00DD6A3E"/>
    <w:rsid w:val="00DD6BF0"/>
    <w:rsid w:val="00DD75B5"/>
    <w:rsid w:val="00DE4C11"/>
    <w:rsid w:val="00DE630C"/>
    <w:rsid w:val="00DE6A35"/>
    <w:rsid w:val="00DE6D49"/>
    <w:rsid w:val="00DE7899"/>
    <w:rsid w:val="00DF10F4"/>
    <w:rsid w:val="00DF1314"/>
    <w:rsid w:val="00DF3D4B"/>
    <w:rsid w:val="00DF5703"/>
    <w:rsid w:val="00DF6CFE"/>
    <w:rsid w:val="00DF70E8"/>
    <w:rsid w:val="00DF79BB"/>
    <w:rsid w:val="00E002B4"/>
    <w:rsid w:val="00E00E0B"/>
    <w:rsid w:val="00E01539"/>
    <w:rsid w:val="00E01B37"/>
    <w:rsid w:val="00E02F31"/>
    <w:rsid w:val="00E05853"/>
    <w:rsid w:val="00E07228"/>
    <w:rsid w:val="00E07FBB"/>
    <w:rsid w:val="00E10301"/>
    <w:rsid w:val="00E10975"/>
    <w:rsid w:val="00E113DD"/>
    <w:rsid w:val="00E13B37"/>
    <w:rsid w:val="00E13F8E"/>
    <w:rsid w:val="00E17F84"/>
    <w:rsid w:val="00E230CC"/>
    <w:rsid w:val="00E2585D"/>
    <w:rsid w:val="00E3035F"/>
    <w:rsid w:val="00E30C71"/>
    <w:rsid w:val="00E33339"/>
    <w:rsid w:val="00E3357A"/>
    <w:rsid w:val="00E35DA8"/>
    <w:rsid w:val="00E3619F"/>
    <w:rsid w:val="00E36BCD"/>
    <w:rsid w:val="00E3732A"/>
    <w:rsid w:val="00E37C24"/>
    <w:rsid w:val="00E4100C"/>
    <w:rsid w:val="00E42D55"/>
    <w:rsid w:val="00E43B58"/>
    <w:rsid w:val="00E45BF6"/>
    <w:rsid w:val="00E46197"/>
    <w:rsid w:val="00E47024"/>
    <w:rsid w:val="00E505A9"/>
    <w:rsid w:val="00E512FD"/>
    <w:rsid w:val="00E528E9"/>
    <w:rsid w:val="00E54F77"/>
    <w:rsid w:val="00E5658A"/>
    <w:rsid w:val="00E5723D"/>
    <w:rsid w:val="00E57246"/>
    <w:rsid w:val="00E61C8D"/>
    <w:rsid w:val="00E64081"/>
    <w:rsid w:val="00E65C9D"/>
    <w:rsid w:val="00E65F0F"/>
    <w:rsid w:val="00E702B9"/>
    <w:rsid w:val="00E735E2"/>
    <w:rsid w:val="00E738CF"/>
    <w:rsid w:val="00E772A2"/>
    <w:rsid w:val="00E80CB7"/>
    <w:rsid w:val="00E80CFB"/>
    <w:rsid w:val="00E81BAF"/>
    <w:rsid w:val="00E84C91"/>
    <w:rsid w:val="00E85DB9"/>
    <w:rsid w:val="00E903DC"/>
    <w:rsid w:val="00E913B7"/>
    <w:rsid w:val="00E91C24"/>
    <w:rsid w:val="00E93CEF"/>
    <w:rsid w:val="00E95DE6"/>
    <w:rsid w:val="00E97881"/>
    <w:rsid w:val="00E97A93"/>
    <w:rsid w:val="00EA12A6"/>
    <w:rsid w:val="00EA1A5E"/>
    <w:rsid w:val="00EA305C"/>
    <w:rsid w:val="00EA38F9"/>
    <w:rsid w:val="00EA408A"/>
    <w:rsid w:val="00EA4C03"/>
    <w:rsid w:val="00EA585B"/>
    <w:rsid w:val="00EA6463"/>
    <w:rsid w:val="00EA6AF6"/>
    <w:rsid w:val="00EA7296"/>
    <w:rsid w:val="00EA7720"/>
    <w:rsid w:val="00EA7ED8"/>
    <w:rsid w:val="00EB1D84"/>
    <w:rsid w:val="00EB29D4"/>
    <w:rsid w:val="00EB3390"/>
    <w:rsid w:val="00EB3A40"/>
    <w:rsid w:val="00EB3E48"/>
    <w:rsid w:val="00EB5B58"/>
    <w:rsid w:val="00EB5D9E"/>
    <w:rsid w:val="00EB7F12"/>
    <w:rsid w:val="00EC097D"/>
    <w:rsid w:val="00EC0A1F"/>
    <w:rsid w:val="00EC1FE1"/>
    <w:rsid w:val="00EC3E93"/>
    <w:rsid w:val="00EC4105"/>
    <w:rsid w:val="00EC5E67"/>
    <w:rsid w:val="00EC669C"/>
    <w:rsid w:val="00EC7222"/>
    <w:rsid w:val="00EC7567"/>
    <w:rsid w:val="00ED0A80"/>
    <w:rsid w:val="00ED10F9"/>
    <w:rsid w:val="00ED1568"/>
    <w:rsid w:val="00ED1A8C"/>
    <w:rsid w:val="00ED23FA"/>
    <w:rsid w:val="00ED2714"/>
    <w:rsid w:val="00ED327B"/>
    <w:rsid w:val="00ED4D42"/>
    <w:rsid w:val="00ED6C21"/>
    <w:rsid w:val="00ED717A"/>
    <w:rsid w:val="00ED7A4A"/>
    <w:rsid w:val="00EE1E5F"/>
    <w:rsid w:val="00EE256A"/>
    <w:rsid w:val="00EE2914"/>
    <w:rsid w:val="00EE29F8"/>
    <w:rsid w:val="00EE2B2D"/>
    <w:rsid w:val="00EE32E0"/>
    <w:rsid w:val="00EE3735"/>
    <w:rsid w:val="00EE407C"/>
    <w:rsid w:val="00EE5D8C"/>
    <w:rsid w:val="00EE5FDD"/>
    <w:rsid w:val="00EE6FC8"/>
    <w:rsid w:val="00EE7AA0"/>
    <w:rsid w:val="00EF079A"/>
    <w:rsid w:val="00EF0828"/>
    <w:rsid w:val="00EF4820"/>
    <w:rsid w:val="00EF48A1"/>
    <w:rsid w:val="00F00D33"/>
    <w:rsid w:val="00F010B9"/>
    <w:rsid w:val="00F021B4"/>
    <w:rsid w:val="00F068B5"/>
    <w:rsid w:val="00F06D60"/>
    <w:rsid w:val="00F07C40"/>
    <w:rsid w:val="00F10A3F"/>
    <w:rsid w:val="00F13D5B"/>
    <w:rsid w:val="00F159BF"/>
    <w:rsid w:val="00F15EB4"/>
    <w:rsid w:val="00F165AD"/>
    <w:rsid w:val="00F16B44"/>
    <w:rsid w:val="00F232ED"/>
    <w:rsid w:val="00F257E4"/>
    <w:rsid w:val="00F26996"/>
    <w:rsid w:val="00F27B6D"/>
    <w:rsid w:val="00F3226C"/>
    <w:rsid w:val="00F35839"/>
    <w:rsid w:val="00F36A65"/>
    <w:rsid w:val="00F42E50"/>
    <w:rsid w:val="00F436DF"/>
    <w:rsid w:val="00F4607A"/>
    <w:rsid w:val="00F508FA"/>
    <w:rsid w:val="00F509B5"/>
    <w:rsid w:val="00F5172F"/>
    <w:rsid w:val="00F51820"/>
    <w:rsid w:val="00F531E6"/>
    <w:rsid w:val="00F53225"/>
    <w:rsid w:val="00F53767"/>
    <w:rsid w:val="00F5412F"/>
    <w:rsid w:val="00F541AA"/>
    <w:rsid w:val="00F54551"/>
    <w:rsid w:val="00F54552"/>
    <w:rsid w:val="00F55D22"/>
    <w:rsid w:val="00F5799F"/>
    <w:rsid w:val="00F607E1"/>
    <w:rsid w:val="00F631B5"/>
    <w:rsid w:val="00F633BE"/>
    <w:rsid w:val="00F63D06"/>
    <w:rsid w:val="00F658CC"/>
    <w:rsid w:val="00F67CE6"/>
    <w:rsid w:val="00F729BC"/>
    <w:rsid w:val="00F72E15"/>
    <w:rsid w:val="00F7370F"/>
    <w:rsid w:val="00F77380"/>
    <w:rsid w:val="00F8301B"/>
    <w:rsid w:val="00F8309B"/>
    <w:rsid w:val="00F854A9"/>
    <w:rsid w:val="00F871F5"/>
    <w:rsid w:val="00F872D3"/>
    <w:rsid w:val="00F9387E"/>
    <w:rsid w:val="00F93D6F"/>
    <w:rsid w:val="00F96566"/>
    <w:rsid w:val="00F97646"/>
    <w:rsid w:val="00F979B0"/>
    <w:rsid w:val="00FA092C"/>
    <w:rsid w:val="00FA1019"/>
    <w:rsid w:val="00FA1EED"/>
    <w:rsid w:val="00FA2199"/>
    <w:rsid w:val="00FA3D4C"/>
    <w:rsid w:val="00FA4220"/>
    <w:rsid w:val="00FA4238"/>
    <w:rsid w:val="00FA47CA"/>
    <w:rsid w:val="00FA511E"/>
    <w:rsid w:val="00FA5C41"/>
    <w:rsid w:val="00FA5FB2"/>
    <w:rsid w:val="00FA738E"/>
    <w:rsid w:val="00FA77C0"/>
    <w:rsid w:val="00FA7D99"/>
    <w:rsid w:val="00FB0D86"/>
    <w:rsid w:val="00FB1035"/>
    <w:rsid w:val="00FB12EF"/>
    <w:rsid w:val="00FB1FFC"/>
    <w:rsid w:val="00FB4A98"/>
    <w:rsid w:val="00FB4D7B"/>
    <w:rsid w:val="00FB5CBE"/>
    <w:rsid w:val="00FB722F"/>
    <w:rsid w:val="00FC384A"/>
    <w:rsid w:val="00FC4AC8"/>
    <w:rsid w:val="00FC5A72"/>
    <w:rsid w:val="00FC600D"/>
    <w:rsid w:val="00FC6C40"/>
    <w:rsid w:val="00FC7433"/>
    <w:rsid w:val="00FD0213"/>
    <w:rsid w:val="00FD058A"/>
    <w:rsid w:val="00FD41A9"/>
    <w:rsid w:val="00FD4D31"/>
    <w:rsid w:val="00FE0351"/>
    <w:rsid w:val="00FE12B4"/>
    <w:rsid w:val="00FE131D"/>
    <w:rsid w:val="00FE1B05"/>
    <w:rsid w:val="00FE2066"/>
    <w:rsid w:val="00FE2501"/>
    <w:rsid w:val="00FE2FD4"/>
    <w:rsid w:val="00FE3ED1"/>
    <w:rsid w:val="00FE4255"/>
    <w:rsid w:val="00FE6254"/>
    <w:rsid w:val="00FE6854"/>
    <w:rsid w:val="00FE7765"/>
    <w:rsid w:val="00FF040B"/>
    <w:rsid w:val="00FF21F6"/>
    <w:rsid w:val="00FF4521"/>
    <w:rsid w:val="00FF606B"/>
    <w:rsid w:val="00FF65B9"/>
    <w:rsid w:val="00FF678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D54C7"/>
  <w15:chartTrackingRefBased/>
  <w15:docId w15:val="{D8AAE1B0-DA7A-4096-9F4C-552C2A77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9A2"/>
  </w:style>
  <w:style w:type="paragraph" w:styleId="Heading1">
    <w:name w:val="heading 1"/>
    <w:basedOn w:val="Normal"/>
    <w:next w:val="Normal"/>
    <w:link w:val="Heading1Char"/>
    <w:uiPriority w:val="9"/>
    <w:qFormat/>
    <w:rsid w:val="003559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59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59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59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59A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559A2"/>
    <w:rPr>
      <w:color w:val="0563C1" w:themeColor="hyperlink"/>
      <w:u w:val="single"/>
    </w:rPr>
  </w:style>
  <w:style w:type="paragraph" w:styleId="Header">
    <w:name w:val="header"/>
    <w:basedOn w:val="Normal"/>
    <w:link w:val="HeaderChar"/>
    <w:uiPriority w:val="99"/>
    <w:unhideWhenUsed/>
    <w:rsid w:val="00355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A2"/>
  </w:style>
  <w:style w:type="paragraph" w:styleId="Footer">
    <w:name w:val="footer"/>
    <w:basedOn w:val="Normal"/>
    <w:link w:val="FooterChar"/>
    <w:uiPriority w:val="99"/>
    <w:unhideWhenUsed/>
    <w:rsid w:val="00355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A2"/>
  </w:style>
  <w:style w:type="character" w:styleId="LineNumber">
    <w:name w:val="line number"/>
    <w:basedOn w:val="DefaultParagraphFont"/>
    <w:uiPriority w:val="99"/>
    <w:semiHidden/>
    <w:unhideWhenUsed/>
    <w:rsid w:val="003559A2"/>
  </w:style>
  <w:style w:type="paragraph" w:styleId="Title">
    <w:name w:val="Title"/>
    <w:basedOn w:val="Normal"/>
    <w:next w:val="Normal"/>
    <w:link w:val="TitleChar"/>
    <w:uiPriority w:val="10"/>
    <w:qFormat/>
    <w:rsid w:val="003559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9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59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59A2"/>
    <w:rPr>
      <w:rFonts w:eastAsiaTheme="minorEastAsia"/>
      <w:color w:val="5A5A5A" w:themeColor="text1" w:themeTint="A5"/>
      <w:spacing w:val="15"/>
    </w:rPr>
  </w:style>
  <w:style w:type="paragraph" w:styleId="TOCHeading">
    <w:name w:val="TOC Heading"/>
    <w:basedOn w:val="Heading1"/>
    <w:next w:val="Normal"/>
    <w:uiPriority w:val="39"/>
    <w:unhideWhenUsed/>
    <w:qFormat/>
    <w:rsid w:val="003559A2"/>
    <w:pPr>
      <w:outlineLvl w:val="9"/>
    </w:pPr>
  </w:style>
  <w:style w:type="paragraph" w:styleId="TOC1">
    <w:name w:val="toc 1"/>
    <w:basedOn w:val="Normal"/>
    <w:next w:val="Normal"/>
    <w:autoRedefine/>
    <w:uiPriority w:val="39"/>
    <w:unhideWhenUsed/>
    <w:rsid w:val="003559A2"/>
    <w:pPr>
      <w:spacing w:after="100"/>
    </w:pPr>
  </w:style>
  <w:style w:type="paragraph" w:styleId="ListParagraph">
    <w:name w:val="List Paragraph"/>
    <w:basedOn w:val="Normal"/>
    <w:uiPriority w:val="34"/>
    <w:qFormat/>
    <w:rsid w:val="003559A2"/>
    <w:pPr>
      <w:ind w:left="720"/>
      <w:contextualSpacing/>
    </w:pPr>
  </w:style>
  <w:style w:type="paragraph" w:styleId="NoSpacing">
    <w:name w:val="No Spacing"/>
    <w:uiPriority w:val="1"/>
    <w:qFormat/>
    <w:rsid w:val="003559A2"/>
    <w:pPr>
      <w:spacing w:after="0" w:line="240" w:lineRule="auto"/>
    </w:pPr>
  </w:style>
  <w:style w:type="character" w:customStyle="1" w:styleId="color-hvit2">
    <w:name w:val="color-hvit2"/>
    <w:basedOn w:val="DefaultParagraphFont"/>
    <w:rsid w:val="003559A2"/>
  </w:style>
  <w:style w:type="table" w:styleId="TableGrid">
    <w:name w:val="Table Grid"/>
    <w:basedOn w:val="TableNormal"/>
    <w:uiPriority w:val="39"/>
    <w:rsid w:val="0035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559A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559A2"/>
    <w:rPr>
      <w:rFonts w:ascii="Calibri" w:hAnsi="Calibri" w:cs="Calibri"/>
      <w:noProof/>
    </w:rPr>
  </w:style>
  <w:style w:type="paragraph" w:customStyle="1" w:styleId="EndNoteBibliography">
    <w:name w:val="EndNote Bibliography"/>
    <w:basedOn w:val="Normal"/>
    <w:link w:val="EndNoteBibliographyChar"/>
    <w:rsid w:val="003559A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559A2"/>
    <w:rPr>
      <w:rFonts w:ascii="Calibri" w:hAnsi="Calibri" w:cs="Calibri"/>
      <w:noProof/>
    </w:rPr>
  </w:style>
  <w:style w:type="paragraph" w:styleId="TOC2">
    <w:name w:val="toc 2"/>
    <w:basedOn w:val="Normal"/>
    <w:next w:val="Normal"/>
    <w:autoRedefine/>
    <w:uiPriority w:val="39"/>
    <w:unhideWhenUsed/>
    <w:rsid w:val="003559A2"/>
    <w:pPr>
      <w:spacing w:after="100"/>
      <w:ind w:left="220"/>
    </w:pPr>
  </w:style>
  <w:style w:type="paragraph" w:styleId="Caption">
    <w:name w:val="caption"/>
    <w:basedOn w:val="Normal"/>
    <w:next w:val="Normal"/>
    <w:link w:val="CaptionChar"/>
    <w:uiPriority w:val="35"/>
    <w:unhideWhenUsed/>
    <w:qFormat/>
    <w:rsid w:val="003559A2"/>
    <w:pPr>
      <w:spacing w:after="200" w:line="240" w:lineRule="auto"/>
    </w:pPr>
    <w:rPr>
      <w:i/>
      <w:iCs/>
      <w:color w:val="44546A" w:themeColor="text2"/>
      <w:sz w:val="18"/>
      <w:szCs w:val="18"/>
    </w:rPr>
  </w:style>
  <w:style w:type="character" w:customStyle="1" w:styleId="hps">
    <w:name w:val="hps"/>
    <w:basedOn w:val="DefaultParagraphFont"/>
    <w:rsid w:val="003559A2"/>
  </w:style>
  <w:style w:type="character" w:customStyle="1" w:styleId="BalloonTextChar">
    <w:name w:val="Balloon Text Char"/>
    <w:basedOn w:val="DefaultParagraphFont"/>
    <w:link w:val="BalloonText"/>
    <w:uiPriority w:val="99"/>
    <w:semiHidden/>
    <w:rsid w:val="003559A2"/>
    <w:rPr>
      <w:rFonts w:ascii="Lucida Grande" w:hAnsi="Lucida Grande" w:cs="Lucida Grande"/>
      <w:sz w:val="18"/>
      <w:szCs w:val="18"/>
    </w:rPr>
  </w:style>
  <w:style w:type="paragraph" w:styleId="BalloonText">
    <w:name w:val="Balloon Text"/>
    <w:basedOn w:val="Normal"/>
    <w:link w:val="BalloonTextChar"/>
    <w:uiPriority w:val="99"/>
    <w:semiHidden/>
    <w:unhideWhenUsed/>
    <w:rsid w:val="003559A2"/>
    <w:pPr>
      <w:spacing w:after="0" w:line="240" w:lineRule="auto"/>
    </w:pPr>
    <w:rPr>
      <w:rFonts w:ascii="Lucida Grande" w:hAnsi="Lucida Grande" w:cs="Lucida Grande"/>
      <w:sz w:val="18"/>
      <w:szCs w:val="18"/>
    </w:rPr>
  </w:style>
  <w:style w:type="character" w:customStyle="1" w:styleId="BalloonTextChar1">
    <w:name w:val="Balloon Text Char1"/>
    <w:basedOn w:val="DefaultParagraphFont"/>
    <w:uiPriority w:val="99"/>
    <w:semiHidden/>
    <w:rsid w:val="003559A2"/>
    <w:rPr>
      <w:rFonts w:ascii="Segoe UI" w:hAnsi="Segoe UI" w:cs="Segoe UI"/>
      <w:sz w:val="18"/>
      <w:szCs w:val="18"/>
    </w:rPr>
  </w:style>
  <w:style w:type="paragraph" w:styleId="CommentText">
    <w:name w:val="annotation text"/>
    <w:basedOn w:val="Normal"/>
    <w:link w:val="CommentTextChar"/>
    <w:uiPriority w:val="99"/>
    <w:unhideWhenUsed/>
    <w:rsid w:val="003559A2"/>
    <w:pPr>
      <w:spacing w:line="240" w:lineRule="auto"/>
    </w:pPr>
    <w:rPr>
      <w:sz w:val="24"/>
      <w:szCs w:val="24"/>
    </w:rPr>
  </w:style>
  <w:style w:type="character" w:customStyle="1" w:styleId="CommentTextChar">
    <w:name w:val="Comment Text Char"/>
    <w:basedOn w:val="DefaultParagraphFont"/>
    <w:link w:val="CommentText"/>
    <w:uiPriority w:val="99"/>
    <w:rsid w:val="003559A2"/>
    <w:rPr>
      <w:sz w:val="24"/>
      <w:szCs w:val="24"/>
    </w:rPr>
  </w:style>
  <w:style w:type="character" w:customStyle="1" w:styleId="CommentSubjectChar">
    <w:name w:val="Comment Subject Char"/>
    <w:basedOn w:val="CommentTextChar"/>
    <w:link w:val="CommentSubject"/>
    <w:uiPriority w:val="99"/>
    <w:semiHidden/>
    <w:rsid w:val="003559A2"/>
    <w:rPr>
      <w:b/>
      <w:bCs/>
      <w:sz w:val="24"/>
      <w:szCs w:val="24"/>
    </w:rPr>
  </w:style>
  <w:style w:type="paragraph" w:styleId="CommentSubject">
    <w:name w:val="annotation subject"/>
    <w:basedOn w:val="CommentText"/>
    <w:next w:val="CommentText"/>
    <w:link w:val="CommentSubjectChar"/>
    <w:uiPriority w:val="99"/>
    <w:semiHidden/>
    <w:unhideWhenUsed/>
    <w:rsid w:val="003559A2"/>
    <w:rPr>
      <w:b/>
      <w:bCs/>
    </w:rPr>
  </w:style>
  <w:style w:type="character" w:customStyle="1" w:styleId="CommentSubjectChar1">
    <w:name w:val="Comment Subject Char1"/>
    <w:basedOn w:val="CommentTextChar"/>
    <w:uiPriority w:val="99"/>
    <w:semiHidden/>
    <w:rsid w:val="003559A2"/>
    <w:rPr>
      <w:b/>
      <w:bCs/>
      <w:sz w:val="24"/>
      <w:szCs w:val="24"/>
    </w:rPr>
  </w:style>
  <w:style w:type="paragraph" w:styleId="TOC3">
    <w:name w:val="toc 3"/>
    <w:basedOn w:val="Normal"/>
    <w:next w:val="Normal"/>
    <w:autoRedefine/>
    <w:uiPriority w:val="39"/>
    <w:unhideWhenUsed/>
    <w:rsid w:val="003559A2"/>
    <w:pPr>
      <w:spacing w:after="100"/>
      <w:ind w:left="440"/>
    </w:pPr>
  </w:style>
  <w:style w:type="paragraph" w:styleId="NormalWeb">
    <w:name w:val="Normal (Web)"/>
    <w:basedOn w:val="Normal"/>
    <w:uiPriority w:val="99"/>
    <w:unhideWhenUsed/>
    <w:rsid w:val="003559A2"/>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3559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3559A2"/>
  </w:style>
  <w:style w:type="character" w:styleId="CommentReference">
    <w:name w:val="annotation reference"/>
    <w:basedOn w:val="DefaultParagraphFont"/>
    <w:uiPriority w:val="99"/>
    <w:semiHidden/>
    <w:unhideWhenUsed/>
    <w:rsid w:val="00B56E17"/>
    <w:rPr>
      <w:sz w:val="16"/>
      <w:szCs w:val="16"/>
    </w:rPr>
  </w:style>
  <w:style w:type="character" w:styleId="PlaceholderText">
    <w:name w:val="Placeholder Text"/>
    <w:basedOn w:val="DefaultParagraphFont"/>
    <w:uiPriority w:val="99"/>
    <w:semiHidden/>
    <w:rsid w:val="003575C3"/>
    <w:rPr>
      <w:color w:val="808080"/>
    </w:rPr>
  </w:style>
  <w:style w:type="character" w:customStyle="1" w:styleId="IFEHeading1Char">
    <w:name w:val="IFE Heading 1 Char"/>
    <w:basedOn w:val="DefaultParagraphFont"/>
    <w:link w:val="IFEHeading1"/>
    <w:locked/>
    <w:rsid w:val="00EC4105"/>
    <w:rPr>
      <w:rFonts w:ascii="Arial" w:hAnsi="Arial" w:cs="Arial"/>
      <w:b/>
      <w:bCs/>
    </w:rPr>
  </w:style>
  <w:style w:type="paragraph" w:customStyle="1" w:styleId="IFEHeading1">
    <w:name w:val="IFE Heading 1"/>
    <w:basedOn w:val="Normal"/>
    <w:link w:val="IFEHeading1Char"/>
    <w:rsid w:val="00EC4105"/>
    <w:pPr>
      <w:numPr>
        <w:numId w:val="40"/>
      </w:numPr>
      <w:spacing w:before="480" w:after="0" w:line="276" w:lineRule="auto"/>
    </w:pPr>
    <w:rPr>
      <w:rFonts w:ascii="Arial" w:hAnsi="Arial" w:cs="Arial"/>
      <w:b/>
      <w:bCs/>
    </w:rPr>
  </w:style>
  <w:style w:type="paragraph" w:customStyle="1" w:styleId="IFEHeading2">
    <w:name w:val="IFE Heading 2"/>
    <w:basedOn w:val="Normal"/>
    <w:rsid w:val="00EC4105"/>
    <w:pPr>
      <w:keepNext/>
      <w:numPr>
        <w:ilvl w:val="1"/>
        <w:numId w:val="40"/>
      </w:numPr>
      <w:spacing w:before="240" w:after="0" w:line="276" w:lineRule="auto"/>
    </w:pPr>
    <w:rPr>
      <w:rFonts w:ascii="Arial" w:hAnsi="Arial" w:cs="Arial"/>
      <w:b/>
      <w:bCs/>
      <w:sz w:val="24"/>
      <w:szCs w:val="24"/>
    </w:rPr>
  </w:style>
  <w:style w:type="paragraph" w:customStyle="1" w:styleId="IFEHeading3">
    <w:name w:val="IFE Heading 3"/>
    <w:basedOn w:val="Normal"/>
    <w:rsid w:val="00EC4105"/>
    <w:pPr>
      <w:keepNext/>
      <w:numPr>
        <w:ilvl w:val="2"/>
        <w:numId w:val="40"/>
      </w:numPr>
      <w:spacing w:before="240" w:after="0" w:line="240" w:lineRule="atLeast"/>
      <w:ind w:left="851" w:hanging="851"/>
    </w:pPr>
    <w:rPr>
      <w:rFonts w:ascii="Arial" w:hAnsi="Arial" w:cs="Arial"/>
      <w:b/>
      <w:bCs/>
    </w:rPr>
  </w:style>
  <w:style w:type="paragraph" w:customStyle="1" w:styleId="IFEHeading4">
    <w:name w:val="IFE Heading 4"/>
    <w:basedOn w:val="Normal"/>
    <w:rsid w:val="00EC4105"/>
    <w:pPr>
      <w:keepNext/>
      <w:numPr>
        <w:ilvl w:val="3"/>
        <w:numId w:val="40"/>
      </w:numPr>
      <w:spacing w:before="240" w:after="0" w:line="240" w:lineRule="atLeast"/>
      <w:ind w:left="0" w:firstLine="0"/>
    </w:pPr>
    <w:rPr>
      <w:rFonts w:ascii="Arial" w:hAnsi="Arial" w:cs="Arial"/>
      <w:b/>
      <w:bCs/>
    </w:rPr>
  </w:style>
  <w:style w:type="character" w:customStyle="1" w:styleId="CaptionChar">
    <w:name w:val="Caption Char"/>
    <w:basedOn w:val="DefaultParagraphFont"/>
    <w:link w:val="Caption"/>
    <w:uiPriority w:val="35"/>
    <w:rsid w:val="00B3763A"/>
    <w:rPr>
      <w:i/>
      <w:iCs/>
      <w:color w:val="44546A" w:themeColor="text2"/>
      <w:sz w:val="18"/>
      <w:szCs w:val="18"/>
    </w:rPr>
  </w:style>
  <w:style w:type="paragraph" w:styleId="Revision">
    <w:name w:val="Revision"/>
    <w:hidden/>
    <w:uiPriority w:val="99"/>
    <w:semiHidden/>
    <w:rsid w:val="00977A25"/>
    <w:pPr>
      <w:spacing w:after="0" w:line="240" w:lineRule="auto"/>
    </w:pPr>
  </w:style>
  <w:style w:type="character" w:styleId="UnresolvedMention">
    <w:name w:val="Unresolved Mention"/>
    <w:basedOn w:val="DefaultParagraphFont"/>
    <w:uiPriority w:val="99"/>
    <w:semiHidden/>
    <w:unhideWhenUsed/>
    <w:rsid w:val="00E64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1507">
      <w:bodyDiv w:val="1"/>
      <w:marLeft w:val="0"/>
      <w:marRight w:val="0"/>
      <w:marTop w:val="0"/>
      <w:marBottom w:val="0"/>
      <w:divBdr>
        <w:top w:val="none" w:sz="0" w:space="0" w:color="auto"/>
        <w:left w:val="none" w:sz="0" w:space="0" w:color="auto"/>
        <w:bottom w:val="none" w:sz="0" w:space="0" w:color="auto"/>
        <w:right w:val="none" w:sz="0" w:space="0" w:color="auto"/>
      </w:divBdr>
    </w:div>
    <w:div w:id="328489976">
      <w:bodyDiv w:val="1"/>
      <w:marLeft w:val="0"/>
      <w:marRight w:val="0"/>
      <w:marTop w:val="0"/>
      <w:marBottom w:val="0"/>
      <w:divBdr>
        <w:top w:val="none" w:sz="0" w:space="0" w:color="auto"/>
        <w:left w:val="none" w:sz="0" w:space="0" w:color="auto"/>
        <w:bottom w:val="none" w:sz="0" w:space="0" w:color="auto"/>
        <w:right w:val="none" w:sz="0" w:space="0" w:color="auto"/>
      </w:divBdr>
    </w:div>
    <w:div w:id="411661316">
      <w:bodyDiv w:val="1"/>
      <w:marLeft w:val="0"/>
      <w:marRight w:val="0"/>
      <w:marTop w:val="0"/>
      <w:marBottom w:val="0"/>
      <w:divBdr>
        <w:top w:val="none" w:sz="0" w:space="0" w:color="auto"/>
        <w:left w:val="none" w:sz="0" w:space="0" w:color="auto"/>
        <w:bottom w:val="none" w:sz="0" w:space="0" w:color="auto"/>
        <w:right w:val="none" w:sz="0" w:space="0" w:color="auto"/>
      </w:divBdr>
    </w:div>
    <w:div w:id="485435341">
      <w:bodyDiv w:val="1"/>
      <w:marLeft w:val="0"/>
      <w:marRight w:val="0"/>
      <w:marTop w:val="0"/>
      <w:marBottom w:val="0"/>
      <w:divBdr>
        <w:top w:val="none" w:sz="0" w:space="0" w:color="auto"/>
        <w:left w:val="none" w:sz="0" w:space="0" w:color="auto"/>
        <w:bottom w:val="none" w:sz="0" w:space="0" w:color="auto"/>
        <w:right w:val="none" w:sz="0" w:space="0" w:color="auto"/>
      </w:divBdr>
    </w:div>
    <w:div w:id="520781471">
      <w:bodyDiv w:val="1"/>
      <w:marLeft w:val="0"/>
      <w:marRight w:val="0"/>
      <w:marTop w:val="0"/>
      <w:marBottom w:val="0"/>
      <w:divBdr>
        <w:top w:val="none" w:sz="0" w:space="0" w:color="auto"/>
        <w:left w:val="none" w:sz="0" w:space="0" w:color="auto"/>
        <w:bottom w:val="none" w:sz="0" w:space="0" w:color="auto"/>
        <w:right w:val="none" w:sz="0" w:space="0" w:color="auto"/>
      </w:divBdr>
    </w:div>
    <w:div w:id="795678865">
      <w:bodyDiv w:val="1"/>
      <w:marLeft w:val="0"/>
      <w:marRight w:val="0"/>
      <w:marTop w:val="0"/>
      <w:marBottom w:val="0"/>
      <w:divBdr>
        <w:top w:val="none" w:sz="0" w:space="0" w:color="auto"/>
        <w:left w:val="none" w:sz="0" w:space="0" w:color="auto"/>
        <w:bottom w:val="none" w:sz="0" w:space="0" w:color="auto"/>
        <w:right w:val="none" w:sz="0" w:space="0" w:color="auto"/>
      </w:divBdr>
    </w:div>
    <w:div w:id="933241646">
      <w:bodyDiv w:val="1"/>
      <w:marLeft w:val="0"/>
      <w:marRight w:val="0"/>
      <w:marTop w:val="0"/>
      <w:marBottom w:val="0"/>
      <w:divBdr>
        <w:top w:val="none" w:sz="0" w:space="0" w:color="auto"/>
        <w:left w:val="none" w:sz="0" w:space="0" w:color="auto"/>
        <w:bottom w:val="none" w:sz="0" w:space="0" w:color="auto"/>
        <w:right w:val="none" w:sz="0" w:space="0" w:color="auto"/>
      </w:divBdr>
    </w:div>
    <w:div w:id="1270502277">
      <w:bodyDiv w:val="1"/>
      <w:marLeft w:val="0"/>
      <w:marRight w:val="0"/>
      <w:marTop w:val="0"/>
      <w:marBottom w:val="0"/>
      <w:divBdr>
        <w:top w:val="none" w:sz="0" w:space="0" w:color="auto"/>
        <w:left w:val="none" w:sz="0" w:space="0" w:color="auto"/>
        <w:bottom w:val="none" w:sz="0" w:space="0" w:color="auto"/>
        <w:right w:val="none" w:sz="0" w:space="0" w:color="auto"/>
      </w:divBdr>
    </w:div>
    <w:div w:id="1331326743">
      <w:bodyDiv w:val="1"/>
      <w:marLeft w:val="120"/>
      <w:marRight w:val="120"/>
      <w:marTop w:val="0"/>
      <w:marBottom w:val="0"/>
      <w:divBdr>
        <w:top w:val="none" w:sz="0" w:space="0" w:color="auto"/>
        <w:left w:val="none" w:sz="0" w:space="0" w:color="auto"/>
        <w:bottom w:val="none" w:sz="0" w:space="0" w:color="auto"/>
        <w:right w:val="none" w:sz="0" w:space="0" w:color="auto"/>
      </w:divBdr>
      <w:divsChild>
        <w:div w:id="813064721">
          <w:marLeft w:val="0"/>
          <w:marRight w:val="0"/>
          <w:marTop w:val="0"/>
          <w:marBottom w:val="0"/>
          <w:divBdr>
            <w:top w:val="none" w:sz="0" w:space="0" w:color="auto"/>
            <w:left w:val="none" w:sz="0" w:space="0" w:color="auto"/>
            <w:bottom w:val="none" w:sz="0" w:space="0" w:color="auto"/>
            <w:right w:val="none" w:sz="0" w:space="0" w:color="auto"/>
          </w:divBdr>
          <w:divsChild>
            <w:div w:id="5624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0262">
      <w:bodyDiv w:val="1"/>
      <w:marLeft w:val="0"/>
      <w:marRight w:val="0"/>
      <w:marTop w:val="0"/>
      <w:marBottom w:val="0"/>
      <w:divBdr>
        <w:top w:val="none" w:sz="0" w:space="0" w:color="auto"/>
        <w:left w:val="none" w:sz="0" w:space="0" w:color="auto"/>
        <w:bottom w:val="none" w:sz="0" w:space="0" w:color="auto"/>
        <w:right w:val="none" w:sz="0" w:space="0" w:color="auto"/>
      </w:divBdr>
      <w:divsChild>
        <w:div w:id="786584360">
          <w:marLeft w:val="0"/>
          <w:marRight w:val="0"/>
          <w:marTop w:val="0"/>
          <w:marBottom w:val="0"/>
          <w:divBdr>
            <w:top w:val="none" w:sz="0" w:space="0" w:color="auto"/>
            <w:left w:val="none" w:sz="0" w:space="0" w:color="auto"/>
            <w:bottom w:val="none" w:sz="0" w:space="0" w:color="auto"/>
            <w:right w:val="none" w:sz="0" w:space="0" w:color="auto"/>
          </w:divBdr>
        </w:div>
      </w:divsChild>
    </w:div>
    <w:div w:id="1721057023">
      <w:bodyDiv w:val="1"/>
      <w:marLeft w:val="0"/>
      <w:marRight w:val="0"/>
      <w:marTop w:val="0"/>
      <w:marBottom w:val="0"/>
      <w:divBdr>
        <w:top w:val="none" w:sz="0" w:space="0" w:color="auto"/>
        <w:left w:val="none" w:sz="0" w:space="0" w:color="auto"/>
        <w:bottom w:val="none" w:sz="0" w:space="0" w:color="auto"/>
        <w:right w:val="none" w:sz="0" w:space="0" w:color="auto"/>
      </w:divBdr>
    </w:div>
    <w:div w:id="2047825484">
      <w:bodyDiv w:val="1"/>
      <w:marLeft w:val="0"/>
      <w:marRight w:val="0"/>
      <w:marTop w:val="0"/>
      <w:marBottom w:val="0"/>
      <w:divBdr>
        <w:top w:val="none" w:sz="0" w:space="0" w:color="auto"/>
        <w:left w:val="none" w:sz="0" w:space="0" w:color="auto"/>
        <w:bottom w:val="none" w:sz="0" w:space="0" w:color="auto"/>
        <w:right w:val="none" w:sz="0" w:space="0" w:color="auto"/>
      </w:divBdr>
    </w:div>
    <w:div w:id="2077579964">
      <w:bodyDiv w:val="1"/>
      <w:marLeft w:val="120"/>
      <w:marRight w:val="120"/>
      <w:marTop w:val="0"/>
      <w:marBottom w:val="0"/>
      <w:divBdr>
        <w:top w:val="none" w:sz="0" w:space="0" w:color="auto"/>
        <w:left w:val="none" w:sz="0" w:space="0" w:color="auto"/>
        <w:bottom w:val="none" w:sz="0" w:space="0" w:color="auto"/>
        <w:right w:val="none" w:sz="0" w:space="0" w:color="auto"/>
      </w:divBdr>
      <w:divsChild>
        <w:div w:id="1428037080">
          <w:marLeft w:val="0"/>
          <w:marRight w:val="0"/>
          <w:marTop w:val="0"/>
          <w:marBottom w:val="0"/>
          <w:divBdr>
            <w:top w:val="none" w:sz="0" w:space="0" w:color="auto"/>
            <w:left w:val="none" w:sz="0" w:space="0" w:color="auto"/>
            <w:bottom w:val="none" w:sz="0" w:space="0" w:color="auto"/>
            <w:right w:val="none" w:sz="0" w:space="0" w:color="auto"/>
          </w:divBdr>
          <w:divsChild>
            <w:div w:id="380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28547A07B794CAB27A2F8468884E4" ma:contentTypeVersion="12" ma:contentTypeDescription="Create a new document." ma:contentTypeScope="" ma:versionID="2d3f6743371cab7b1493c349bcd154f6">
  <xsd:schema xmlns:xsd="http://www.w3.org/2001/XMLSchema" xmlns:xs="http://www.w3.org/2001/XMLSchema" xmlns:p="http://schemas.microsoft.com/office/2006/metadata/properties" xmlns:ns3="550af9d0-f43b-47a3-91c3-dfb165561fc8" xmlns:ns4="50c6f584-0ff0-441e-8714-60429bc19ffb" targetNamespace="http://schemas.microsoft.com/office/2006/metadata/properties" ma:root="true" ma:fieldsID="68d3dd28283d136ea1fd2e0e7ad66b2b" ns3:_="" ns4:_="">
    <xsd:import namespace="550af9d0-f43b-47a3-91c3-dfb165561fc8"/>
    <xsd:import namespace="50c6f584-0ff0-441e-8714-60429bc19f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af9d0-f43b-47a3-91c3-dfb165561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c6f584-0ff0-441e-8714-60429bc19f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72F61-B445-413D-805A-67F999F91105}">
  <ds:schemaRefs>
    <ds:schemaRef ds:uri="http://schemas.microsoft.com/sharepoint/v3/contenttype/forms"/>
  </ds:schemaRefs>
</ds:datastoreItem>
</file>

<file path=customXml/itemProps2.xml><?xml version="1.0" encoding="utf-8"?>
<ds:datastoreItem xmlns:ds="http://schemas.openxmlformats.org/officeDocument/2006/customXml" ds:itemID="{9DCB29CC-1684-43E2-AD35-EDD9DDAE7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af9d0-f43b-47a3-91c3-dfb165561fc8"/>
    <ds:schemaRef ds:uri="50c6f584-0ff0-441e-8714-60429bc19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250B9-B2A7-4282-B98A-244739FA6961}">
  <ds:schemaRefs>
    <ds:schemaRef ds:uri="http://schemas.microsoft.com/office/2006/metadata/properties"/>
    <ds:schemaRef ds:uri="50c6f584-0ff0-441e-8714-60429bc19ffb"/>
    <ds:schemaRef ds:uri="http://purl.org/dc/terms/"/>
    <ds:schemaRef ds:uri="http://schemas.microsoft.com/office/2006/documentManagement/types"/>
    <ds:schemaRef ds:uri="550af9d0-f43b-47a3-91c3-dfb165561fc8"/>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D5C8A19-55C8-4775-91C2-918E419A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4167</Words>
  <Characters>23756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Dvergedal</dc:creator>
  <cp:keywords/>
  <dc:description/>
  <cp:lastModifiedBy>Hanne Dvergedal</cp:lastModifiedBy>
  <cp:revision>3</cp:revision>
  <cp:lastPrinted>2020-03-10T11:07:00Z</cp:lastPrinted>
  <dcterms:created xsi:type="dcterms:W3CDTF">2020-09-24T11:58:00Z</dcterms:created>
  <dcterms:modified xsi:type="dcterms:W3CDTF">2020-09-24T11:59:00Z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hanne.dvergedal@nmbu.no</vt:lpwstr>
  </property>
  <property fmtid="{D5CDD505-2E9C-101B-9397-08002B2CF9AE}" pid="5" name="MSIP_Label_d0484126-3486-41a9-802e-7f1e2277276c_SetDate">
    <vt:lpwstr>2020-01-22T10:27:49.0229830Z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68e641f4-80c7-4ff6-aab5-76c9b2be35a4</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y fmtid="{D5CDD505-2E9C-101B-9397-08002B2CF9AE}" pid="11" name="ContentTypeId">
    <vt:lpwstr>0x01010016E28547A07B794CAB27A2F8468884E4</vt:lpwstr>
  </property>
</Properties>
</file>