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6476D" w14:textId="2FE136DA" w:rsidR="000964AD" w:rsidRPr="00976241" w:rsidRDefault="00D20909" w:rsidP="000964AD">
      <w:pPr>
        <w:spacing w:line="480" w:lineRule="auto"/>
        <w:jc w:val="center"/>
        <w:rPr>
          <w:rFonts w:ascii="Times New Roman" w:hAnsi="Times New Roman"/>
          <w:b/>
          <w:sz w:val="24"/>
          <w:szCs w:val="24"/>
          <w:lang w:val="en-US"/>
        </w:rPr>
      </w:pPr>
      <w:bookmarkStart w:id="0" w:name="_GoBack"/>
      <w:bookmarkEnd w:id="0"/>
      <w:r>
        <w:rPr>
          <w:rFonts w:ascii="Times New Roman" w:hAnsi="Times New Roman"/>
          <w:b/>
          <w:sz w:val="24"/>
          <w:szCs w:val="24"/>
          <w:lang w:val="en-US"/>
        </w:rPr>
        <w:t>Dete</w:t>
      </w:r>
      <w:r w:rsidR="000964AD" w:rsidRPr="00976241">
        <w:rPr>
          <w:rFonts w:ascii="Times New Roman" w:hAnsi="Times New Roman"/>
          <w:b/>
          <w:sz w:val="24"/>
          <w:szCs w:val="24"/>
          <w:lang w:val="en-US"/>
        </w:rPr>
        <w:t>rmination of endogenous fat loss and true total tract digestibility</w:t>
      </w:r>
      <w:r w:rsidR="000964AD">
        <w:rPr>
          <w:rFonts w:ascii="Times New Roman" w:hAnsi="Times New Roman"/>
          <w:b/>
          <w:sz w:val="24"/>
          <w:szCs w:val="24"/>
          <w:lang w:val="en-US"/>
        </w:rPr>
        <w:t xml:space="preserve"> of</w:t>
      </w:r>
      <w:r w:rsidR="000964AD" w:rsidRPr="00976241">
        <w:rPr>
          <w:rFonts w:ascii="Times New Roman" w:hAnsi="Times New Roman"/>
          <w:b/>
          <w:sz w:val="24"/>
          <w:szCs w:val="24"/>
          <w:lang w:val="en-US"/>
        </w:rPr>
        <w:t xml:space="preserve"> fat in mink (</w:t>
      </w:r>
      <w:r w:rsidR="000964AD" w:rsidRPr="00B969D5">
        <w:rPr>
          <w:rFonts w:ascii="Times New Roman" w:hAnsi="Times New Roman"/>
          <w:b/>
          <w:i/>
          <w:sz w:val="24"/>
          <w:szCs w:val="24"/>
          <w:lang w:val="en-US"/>
        </w:rPr>
        <w:t>Neovison vison</w:t>
      </w:r>
      <w:r w:rsidR="000964AD" w:rsidRPr="00976241">
        <w:rPr>
          <w:rFonts w:ascii="Times New Roman" w:hAnsi="Times New Roman"/>
          <w:b/>
          <w:sz w:val="24"/>
          <w:szCs w:val="24"/>
          <w:lang w:val="en-US"/>
        </w:rPr>
        <w:t>)</w:t>
      </w:r>
    </w:p>
    <w:p w14:paraId="522F1F9A" w14:textId="77777777" w:rsidR="000964AD" w:rsidRPr="00976241" w:rsidRDefault="000964AD" w:rsidP="000964AD">
      <w:pPr>
        <w:spacing w:line="480" w:lineRule="auto"/>
        <w:jc w:val="center"/>
        <w:rPr>
          <w:rFonts w:ascii="Times New Roman" w:hAnsi="Times New Roman"/>
          <w:sz w:val="24"/>
          <w:szCs w:val="24"/>
          <w:lang w:val="en-US"/>
        </w:rPr>
      </w:pPr>
    </w:p>
    <w:p w14:paraId="74DC2C49" w14:textId="1468DC08" w:rsidR="000964AD" w:rsidRPr="00D20909" w:rsidRDefault="000964AD" w:rsidP="000964AD">
      <w:pPr>
        <w:spacing w:line="480" w:lineRule="auto"/>
        <w:jc w:val="center"/>
        <w:rPr>
          <w:rFonts w:ascii="Times New Roman" w:hAnsi="Times New Roman"/>
          <w:sz w:val="24"/>
          <w:szCs w:val="24"/>
          <w:lang w:val="nb-NO"/>
        </w:rPr>
      </w:pPr>
      <w:r w:rsidRPr="00D20909">
        <w:rPr>
          <w:rFonts w:ascii="Times New Roman" w:hAnsi="Times New Roman"/>
          <w:sz w:val="24"/>
          <w:szCs w:val="24"/>
          <w:lang w:val="nb-NO"/>
        </w:rPr>
        <w:t>F</w:t>
      </w:r>
      <w:r w:rsidR="00876494">
        <w:rPr>
          <w:rFonts w:ascii="Times New Roman" w:hAnsi="Times New Roman"/>
          <w:sz w:val="24"/>
          <w:szCs w:val="24"/>
          <w:lang w:val="nb-NO"/>
        </w:rPr>
        <w:t xml:space="preserve">ábio </w:t>
      </w:r>
      <w:r w:rsidRPr="00D20909">
        <w:rPr>
          <w:rFonts w:ascii="Times New Roman" w:hAnsi="Times New Roman"/>
          <w:sz w:val="24"/>
          <w:szCs w:val="24"/>
          <w:lang w:val="nb-NO"/>
        </w:rPr>
        <w:t>R</w:t>
      </w:r>
      <w:r w:rsidR="00876494">
        <w:rPr>
          <w:rFonts w:ascii="Times New Roman" w:hAnsi="Times New Roman"/>
          <w:sz w:val="24"/>
          <w:szCs w:val="24"/>
          <w:lang w:val="nb-NO"/>
        </w:rPr>
        <w:t>itter</w:t>
      </w:r>
      <w:r w:rsidRPr="00D20909">
        <w:rPr>
          <w:rFonts w:ascii="Times New Roman" w:hAnsi="Times New Roman"/>
          <w:sz w:val="24"/>
          <w:szCs w:val="24"/>
          <w:lang w:val="nb-NO"/>
        </w:rPr>
        <w:t xml:space="preserve"> Marx</w:t>
      </w:r>
      <w:r w:rsidR="00876494">
        <w:rPr>
          <w:rFonts w:ascii="Times New Roman" w:hAnsi="Times New Roman"/>
          <w:sz w:val="24"/>
          <w:szCs w:val="24"/>
          <w:vertAlign w:val="superscript"/>
          <w:lang w:val="nb-NO"/>
        </w:rPr>
        <w:t>a*</w:t>
      </w:r>
      <w:r w:rsidRPr="00D20909">
        <w:rPr>
          <w:rFonts w:ascii="Times New Roman" w:hAnsi="Times New Roman"/>
          <w:sz w:val="24"/>
          <w:szCs w:val="24"/>
          <w:lang w:val="nb-NO"/>
        </w:rPr>
        <w:t>, Ø</w:t>
      </w:r>
      <w:r w:rsidR="00876494">
        <w:rPr>
          <w:rFonts w:ascii="Times New Roman" w:hAnsi="Times New Roman"/>
          <w:sz w:val="24"/>
          <w:szCs w:val="24"/>
          <w:lang w:val="nb-NO"/>
        </w:rPr>
        <w:t>ystein</w:t>
      </w:r>
      <w:r w:rsidRPr="00D20909">
        <w:rPr>
          <w:rFonts w:ascii="Times New Roman" w:hAnsi="Times New Roman"/>
          <w:sz w:val="24"/>
          <w:szCs w:val="24"/>
          <w:lang w:val="nb-NO"/>
        </w:rPr>
        <w:t xml:space="preserve"> Ahlstrøm</w:t>
      </w:r>
      <w:r w:rsidR="00876494">
        <w:rPr>
          <w:rFonts w:ascii="Times New Roman" w:hAnsi="Times New Roman"/>
          <w:sz w:val="24"/>
          <w:szCs w:val="24"/>
          <w:vertAlign w:val="superscript"/>
          <w:lang w:val="nb-NO"/>
        </w:rPr>
        <w:t>b</w:t>
      </w:r>
      <w:r w:rsidRPr="00D20909">
        <w:rPr>
          <w:rFonts w:ascii="Times New Roman" w:hAnsi="Times New Roman"/>
          <w:sz w:val="24"/>
          <w:szCs w:val="24"/>
          <w:lang w:val="nb-NO"/>
        </w:rPr>
        <w:t>, L</w:t>
      </w:r>
      <w:r w:rsidR="00876494">
        <w:rPr>
          <w:rFonts w:ascii="Times New Roman" w:hAnsi="Times New Roman"/>
          <w:sz w:val="24"/>
          <w:szCs w:val="24"/>
          <w:lang w:val="nb-NO"/>
        </w:rPr>
        <w:t>uciano</w:t>
      </w:r>
      <w:r w:rsidRPr="00D20909">
        <w:rPr>
          <w:rFonts w:ascii="Times New Roman" w:hAnsi="Times New Roman"/>
          <w:sz w:val="24"/>
          <w:szCs w:val="24"/>
          <w:lang w:val="nb-NO"/>
        </w:rPr>
        <w:t xml:space="preserve"> Trevizan</w:t>
      </w:r>
      <w:r w:rsidR="00876494">
        <w:rPr>
          <w:rFonts w:ascii="Times New Roman" w:hAnsi="Times New Roman"/>
          <w:sz w:val="24"/>
          <w:szCs w:val="24"/>
          <w:vertAlign w:val="superscript"/>
          <w:lang w:val="nb-NO"/>
        </w:rPr>
        <w:t>a</w:t>
      </w:r>
      <w:r w:rsidRPr="00D20909">
        <w:rPr>
          <w:rFonts w:ascii="Times New Roman" w:hAnsi="Times New Roman"/>
          <w:sz w:val="24"/>
          <w:szCs w:val="24"/>
          <w:lang w:val="nb-NO"/>
        </w:rPr>
        <w:t>, A</w:t>
      </w:r>
      <w:r w:rsidR="00876494">
        <w:rPr>
          <w:rFonts w:ascii="Times New Roman" w:hAnsi="Times New Roman"/>
          <w:sz w:val="24"/>
          <w:szCs w:val="24"/>
          <w:lang w:val="nb-NO"/>
        </w:rPr>
        <w:t xml:space="preserve">lexandre de </w:t>
      </w:r>
      <w:r w:rsidRPr="00D20909">
        <w:rPr>
          <w:rFonts w:ascii="Times New Roman" w:hAnsi="Times New Roman"/>
          <w:sz w:val="24"/>
          <w:szCs w:val="24"/>
          <w:lang w:val="nb-NO"/>
        </w:rPr>
        <w:t>M</w:t>
      </w:r>
      <w:r w:rsidR="00876494">
        <w:rPr>
          <w:rFonts w:ascii="Times New Roman" w:hAnsi="Times New Roman"/>
          <w:sz w:val="24"/>
          <w:szCs w:val="24"/>
          <w:lang w:val="nb-NO"/>
        </w:rPr>
        <w:t>ello</w:t>
      </w:r>
      <w:r w:rsidRPr="00D20909">
        <w:rPr>
          <w:rFonts w:ascii="Times New Roman" w:hAnsi="Times New Roman"/>
          <w:sz w:val="24"/>
          <w:szCs w:val="24"/>
          <w:lang w:val="nb-NO"/>
        </w:rPr>
        <w:t xml:space="preserve"> Kessler</w:t>
      </w:r>
      <w:r w:rsidR="00876494">
        <w:rPr>
          <w:rFonts w:ascii="Times New Roman" w:hAnsi="Times New Roman"/>
          <w:sz w:val="24"/>
          <w:szCs w:val="24"/>
          <w:vertAlign w:val="superscript"/>
          <w:lang w:val="nb-NO"/>
        </w:rPr>
        <w:t>a</w:t>
      </w:r>
    </w:p>
    <w:p w14:paraId="3D9BE874" w14:textId="77777777" w:rsidR="000964AD" w:rsidRPr="00D20909" w:rsidRDefault="000964AD" w:rsidP="000964AD">
      <w:pPr>
        <w:spacing w:line="480" w:lineRule="auto"/>
        <w:rPr>
          <w:rFonts w:ascii="Times New Roman" w:hAnsi="Times New Roman"/>
          <w:sz w:val="24"/>
          <w:szCs w:val="24"/>
          <w:vertAlign w:val="superscript"/>
          <w:lang w:val="nb-NO"/>
        </w:rPr>
      </w:pPr>
    </w:p>
    <w:p w14:paraId="21316E67" w14:textId="269AB806" w:rsidR="000964AD" w:rsidRPr="00976241" w:rsidRDefault="00876494" w:rsidP="004F65A3">
      <w:pPr>
        <w:spacing w:line="480" w:lineRule="auto"/>
        <w:jc w:val="both"/>
        <w:rPr>
          <w:rFonts w:ascii="Times New Roman" w:hAnsi="Times New Roman"/>
          <w:sz w:val="24"/>
          <w:szCs w:val="24"/>
          <w:lang w:val="en-US"/>
        </w:rPr>
      </w:pPr>
      <w:r>
        <w:rPr>
          <w:rFonts w:ascii="Times New Roman" w:hAnsi="Times New Roman"/>
          <w:sz w:val="24"/>
          <w:szCs w:val="24"/>
          <w:vertAlign w:val="superscript"/>
          <w:lang w:val="en-US"/>
        </w:rPr>
        <w:t>a</w:t>
      </w:r>
      <w:r w:rsidR="000964AD" w:rsidRPr="00976241">
        <w:rPr>
          <w:rFonts w:ascii="Times New Roman" w:hAnsi="Times New Roman"/>
          <w:sz w:val="24"/>
          <w:szCs w:val="24"/>
          <w:lang w:val="en-US"/>
        </w:rPr>
        <w:t>Department of Animal Science, Federal University of Rio Grande do Sul – UFRGS, Porto Alegre, Brazil</w:t>
      </w:r>
      <w:r w:rsidR="00D72759">
        <w:rPr>
          <w:rFonts w:ascii="Times New Roman" w:hAnsi="Times New Roman"/>
          <w:sz w:val="24"/>
          <w:szCs w:val="24"/>
          <w:lang w:val="en-US"/>
        </w:rPr>
        <w:t>, 91540-000</w:t>
      </w:r>
      <w:r w:rsidR="000964AD" w:rsidRPr="00976241">
        <w:rPr>
          <w:rFonts w:ascii="Times New Roman" w:hAnsi="Times New Roman"/>
          <w:sz w:val="24"/>
          <w:szCs w:val="24"/>
          <w:lang w:val="en-US"/>
        </w:rPr>
        <w:t>.</w:t>
      </w:r>
    </w:p>
    <w:p w14:paraId="00652B1B" w14:textId="3C3D47DB" w:rsidR="000964AD" w:rsidRDefault="00876494" w:rsidP="00876494">
      <w:pPr>
        <w:spacing w:line="480" w:lineRule="auto"/>
        <w:jc w:val="both"/>
        <w:rPr>
          <w:rFonts w:ascii="Times New Roman" w:hAnsi="Times New Roman"/>
          <w:sz w:val="24"/>
          <w:szCs w:val="24"/>
          <w:lang w:val="en-US"/>
        </w:rPr>
      </w:pPr>
      <w:r>
        <w:rPr>
          <w:rFonts w:ascii="Times New Roman" w:hAnsi="Times New Roman"/>
          <w:sz w:val="24"/>
          <w:szCs w:val="24"/>
          <w:vertAlign w:val="superscript"/>
          <w:lang w:val="en-US"/>
        </w:rPr>
        <w:t>b</w:t>
      </w:r>
      <w:r w:rsidR="000964AD" w:rsidRPr="00976241">
        <w:rPr>
          <w:rFonts w:ascii="Times New Roman" w:hAnsi="Times New Roman"/>
          <w:sz w:val="24"/>
          <w:szCs w:val="24"/>
          <w:lang w:val="en-US"/>
        </w:rPr>
        <w:t>Department of Animal and Aquacultural Sciences, Faculty of Biosciences, Norwegian</w:t>
      </w:r>
      <w:r>
        <w:rPr>
          <w:rFonts w:ascii="Times New Roman" w:hAnsi="Times New Roman"/>
          <w:sz w:val="24"/>
          <w:szCs w:val="24"/>
          <w:lang w:val="en-US"/>
        </w:rPr>
        <w:t xml:space="preserve"> </w:t>
      </w:r>
      <w:r w:rsidR="000964AD" w:rsidRPr="00976241">
        <w:rPr>
          <w:rFonts w:ascii="Times New Roman" w:hAnsi="Times New Roman"/>
          <w:sz w:val="24"/>
          <w:szCs w:val="24"/>
          <w:lang w:val="en-US"/>
        </w:rPr>
        <w:t>University of Life Sciences, P.O. Box 5003, N-1432 Ås, Norway.</w:t>
      </w:r>
    </w:p>
    <w:p w14:paraId="7850F946" w14:textId="77777777" w:rsidR="00876494" w:rsidRPr="00876494" w:rsidRDefault="00876494" w:rsidP="00876494">
      <w:pPr>
        <w:pStyle w:val="Bunntekst"/>
        <w:spacing w:line="480" w:lineRule="auto"/>
        <w:rPr>
          <w:lang w:val="en-US"/>
        </w:rPr>
      </w:pPr>
      <w:r>
        <w:rPr>
          <w:rFonts w:ascii="Times New Roman" w:hAnsi="Times New Roman"/>
          <w:sz w:val="24"/>
          <w:szCs w:val="24"/>
          <w:vertAlign w:val="superscript"/>
          <w:lang w:val="nb-NO"/>
        </w:rPr>
        <w:t>*</w:t>
      </w:r>
      <w:r w:rsidRPr="00876494">
        <w:rPr>
          <w:rFonts w:ascii="Times New Roman" w:hAnsi="Times New Roman"/>
          <w:sz w:val="24"/>
          <w:szCs w:val="24"/>
          <w:lang w:val="nb-NO"/>
        </w:rPr>
        <w:t xml:space="preserve">Corresponding author. Email: </w:t>
      </w:r>
      <w:hyperlink r:id="rId8" w:history="1">
        <w:r w:rsidRPr="005F7114">
          <w:rPr>
            <w:rStyle w:val="Hyperkobling"/>
            <w:rFonts w:ascii="Times New Roman" w:hAnsi="Times New Roman"/>
            <w:sz w:val="24"/>
            <w:szCs w:val="24"/>
            <w:lang w:val="nb-NO"/>
          </w:rPr>
          <w:t>fabioritter@msn.com</w:t>
        </w:r>
      </w:hyperlink>
      <w:r>
        <w:rPr>
          <w:rFonts w:ascii="Times New Roman" w:hAnsi="Times New Roman"/>
          <w:sz w:val="24"/>
          <w:szCs w:val="24"/>
          <w:lang w:val="nb-NO"/>
        </w:rPr>
        <w:t xml:space="preserve"> </w:t>
      </w:r>
    </w:p>
    <w:p w14:paraId="44335B70" w14:textId="77777777" w:rsidR="000964AD" w:rsidRPr="00976241" w:rsidRDefault="000964AD" w:rsidP="00876494">
      <w:pPr>
        <w:spacing w:line="480" w:lineRule="auto"/>
        <w:rPr>
          <w:rFonts w:ascii="Times New Roman" w:hAnsi="Times New Roman"/>
          <w:b/>
          <w:sz w:val="24"/>
          <w:szCs w:val="24"/>
          <w:lang w:val="en-US"/>
        </w:rPr>
      </w:pPr>
    </w:p>
    <w:p w14:paraId="0147AD1D" w14:textId="2A098B63" w:rsidR="000964AD" w:rsidRPr="00976241" w:rsidRDefault="000964AD" w:rsidP="001E3468">
      <w:pPr>
        <w:spacing w:line="480" w:lineRule="auto"/>
        <w:jc w:val="both"/>
        <w:rPr>
          <w:rFonts w:ascii="Times New Roman" w:hAnsi="Times New Roman"/>
          <w:sz w:val="24"/>
          <w:szCs w:val="24"/>
          <w:lang w:val="en-US"/>
        </w:rPr>
      </w:pPr>
      <w:r w:rsidRPr="00976241">
        <w:rPr>
          <w:rFonts w:ascii="Times New Roman" w:hAnsi="Times New Roman"/>
          <w:b/>
          <w:sz w:val="24"/>
          <w:szCs w:val="24"/>
          <w:lang w:val="en-US"/>
        </w:rPr>
        <w:t>Abstract</w:t>
      </w:r>
      <w:r>
        <w:rPr>
          <w:rFonts w:ascii="Times New Roman" w:hAnsi="Times New Roman"/>
          <w:b/>
          <w:sz w:val="24"/>
          <w:szCs w:val="24"/>
          <w:lang w:val="en-US"/>
        </w:rPr>
        <w:t xml:space="preserve">: </w:t>
      </w:r>
      <w:r w:rsidR="0018678E" w:rsidRPr="00037DD0">
        <w:rPr>
          <w:rFonts w:ascii="Times New Roman" w:hAnsi="Times New Roman"/>
          <w:sz w:val="24"/>
          <w:szCs w:val="24"/>
          <w:lang w:val="en-US"/>
        </w:rPr>
        <w:t xml:space="preserve">Endogenous </w:t>
      </w:r>
      <w:r w:rsidR="00D20909">
        <w:rPr>
          <w:rFonts w:ascii="Times New Roman" w:hAnsi="Times New Roman"/>
          <w:sz w:val="24"/>
          <w:szCs w:val="24"/>
          <w:lang w:val="en-US"/>
        </w:rPr>
        <w:t xml:space="preserve">fat </w:t>
      </w:r>
      <w:r w:rsidR="0015351C">
        <w:rPr>
          <w:rFonts w:ascii="Times New Roman" w:hAnsi="Times New Roman"/>
          <w:sz w:val="24"/>
          <w:szCs w:val="24"/>
          <w:lang w:val="en-US"/>
        </w:rPr>
        <w:t>loss</w:t>
      </w:r>
      <w:r w:rsidR="0018678E" w:rsidRPr="00037DD0">
        <w:rPr>
          <w:rFonts w:ascii="Times New Roman" w:hAnsi="Times New Roman"/>
          <w:sz w:val="24"/>
          <w:szCs w:val="24"/>
          <w:lang w:val="en-US"/>
        </w:rPr>
        <w:t xml:space="preserve"> </w:t>
      </w:r>
      <w:r w:rsidR="00C54F51">
        <w:rPr>
          <w:rFonts w:ascii="Times New Roman" w:hAnsi="Times New Roman"/>
          <w:sz w:val="24"/>
          <w:szCs w:val="24"/>
          <w:lang w:val="en-US"/>
        </w:rPr>
        <w:t xml:space="preserve">(EFL) </w:t>
      </w:r>
      <w:r w:rsidR="00277774">
        <w:rPr>
          <w:rFonts w:ascii="Times New Roman" w:hAnsi="Times New Roman"/>
          <w:sz w:val="24"/>
          <w:szCs w:val="24"/>
          <w:lang w:val="en-US"/>
        </w:rPr>
        <w:t>is</w:t>
      </w:r>
      <w:r w:rsidR="00C754F4">
        <w:rPr>
          <w:rFonts w:ascii="Times New Roman" w:hAnsi="Times New Roman"/>
          <w:sz w:val="24"/>
          <w:szCs w:val="24"/>
          <w:lang w:val="en-US"/>
        </w:rPr>
        <w:t xml:space="preserve"> </w:t>
      </w:r>
      <w:r w:rsidR="00D20909">
        <w:rPr>
          <w:rFonts w:ascii="Times New Roman" w:hAnsi="Times New Roman"/>
          <w:sz w:val="24"/>
          <w:szCs w:val="24"/>
          <w:lang w:val="en-US"/>
        </w:rPr>
        <w:t>a part of</w:t>
      </w:r>
      <w:r w:rsidR="00F057D1">
        <w:rPr>
          <w:rFonts w:ascii="Times New Roman" w:hAnsi="Times New Roman"/>
          <w:sz w:val="24"/>
          <w:szCs w:val="24"/>
          <w:lang w:val="en-US"/>
        </w:rPr>
        <w:t xml:space="preserve"> </w:t>
      </w:r>
      <w:r w:rsidR="00277774">
        <w:rPr>
          <w:rFonts w:ascii="Times New Roman" w:hAnsi="Times New Roman"/>
          <w:sz w:val="24"/>
          <w:szCs w:val="24"/>
          <w:lang w:val="en-US"/>
        </w:rPr>
        <w:t xml:space="preserve">the </w:t>
      </w:r>
      <w:r w:rsidR="00AA39D1">
        <w:rPr>
          <w:rFonts w:ascii="Times New Roman" w:hAnsi="Times New Roman"/>
          <w:sz w:val="24"/>
          <w:szCs w:val="24"/>
          <w:lang w:val="en-US"/>
        </w:rPr>
        <w:t xml:space="preserve">faecal </w:t>
      </w:r>
      <w:r w:rsidR="00F057D1">
        <w:rPr>
          <w:rFonts w:ascii="Times New Roman" w:hAnsi="Times New Roman"/>
          <w:sz w:val="24"/>
          <w:szCs w:val="24"/>
          <w:lang w:val="en-US"/>
        </w:rPr>
        <w:t>fat</w:t>
      </w:r>
      <w:r w:rsidR="00277774">
        <w:rPr>
          <w:rFonts w:ascii="Times New Roman" w:hAnsi="Times New Roman"/>
          <w:sz w:val="24"/>
          <w:szCs w:val="24"/>
          <w:lang w:val="en-US"/>
        </w:rPr>
        <w:t xml:space="preserve"> content</w:t>
      </w:r>
      <w:r w:rsidR="00F057D1">
        <w:rPr>
          <w:rFonts w:ascii="Times New Roman" w:hAnsi="Times New Roman"/>
          <w:sz w:val="24"/>
          <w:szCs w:val="24"/>
          <w:lang w:val="en-US"/>
        </w:rPr>
        <w:t xml:space="preserve"> </w:t>
      </w:r>
      <w:r w:rsidR="000561FF">
        <w:rPr>
          <w:rFonts w:ascii="Times New Roman" w:hAnsi="Times New Roman"/>
          <w:sz w:val="24"/>
          <w:szCs w:val="24"/>
          <w:lang w:val="en-US"/>
        </w:rPr>
        <w:t xml:space="preserve">and </w:t>
      </w:r>
      <w:r w:rsidR="00D20909">
        <w:rPr>
          <w:rFonts w:ascii="Times New Roman" w:hAnsi="Times New Roman"/>
          <w:sz w:val="24"/>
          <w:szCs w:val="24"/>
          <w:lang w:val="en-US"/>
        </w:rPr>
        <w:t>will therefore contribute to</w:t>
      </w:r>
      <w:r w:rsidR="00813C93">
        <w:rPr>
          <w:rFonts w:ascii="Times New Roman" w:hAnsi="Times New Roman"/>
          <w:sz w:val="24"/>
          <w:szCs w:val="24"/>
          <w:lang w:val="en-US"/>
        </w:rPr>
        <w:t xml:space="preserve"> </w:t>
      </w:r>
      <w:r w:rsidR="00870D39">
        <w:rPr>
          <w:rFonts w:ascii="Times New Roman" w:hAnsi="Times New Roman"/>
          <w:sz w:val="24"/>
          <w:szCs w:val="24"/>
          <w:lang w:val="en-US"/>
        </w:rPr>
        <w:t>reduction</w:t>
      </w:r>
      <w:r w:rsidR="00813C93">
        <w:rPr>
          <w:rFonts w:ascii="Times New Roman" w:hAnsi="Times New Roman"/>
          <w:sz w:val="24"/>
          <w:szCs w:val="24"/>
          <w:lang w:val="en-US"/>
        </w:rPr>
        <w:t>s</w:t>
      </w:r>
      <w:r w:rsidR="00870D39">
        <w:rPr>
          <w:rFonts w:ascii="Times New Roman" w:hAnsi="Times New Roman"/>
          <w:sz w:val="24"/>
          <w:szCs w:val="24"/>
          <w:lang w:val="en-US"/>
        </w:rPr>
        <w:t xml:space="preserve"> in </w:t>
      </w:r>
      <w:r w:rsidR="00AA39D1">
        <w:rPr>
          <w:rFonts w:ascii="Times New Roman" w:hAnsi="Times New Roman"/>
          <w:sz w:val="24"/>
          <w:szCs w:val="24"/>
          <w:lang w:val="en-US"/>
        </w:rPr>
        <w:t>apparent total tract digestibility (ATTD).</w:t>
      </w:r>
      <w:r w:rsidR="000561FF">
        <w:rPr>
          <w:rFonts w:ascii="Times New Roman" w:hAnsi="Times New Roman"/>
          <w:sz w:val="24"/>
          <w:szCs w:val="24"/>
          <w:lang w:val="en-US"/>
        </w:rPr>
        <w:t xml:space="preserve"> </w:t>
      </w:r>
      <w:r>
        <w:rPr>
          <w:rFonts w:ascii="Times New Roman" w:hAnsi="Times New Roman"/>
          <w:sz w:val="24"/>
          <w:szCs w:val="24"/>
          <w:lang w:val="en-US"/>
        </w:rPr>
        <w:t xml:space="preserve">The objective of this study was to determine </w:t>
      </w:r>
      <w:r w:rsidR="00277774">
        <w:rPr>
          <w:rFonts w:ascii="Times New Roman" w:hAnsi="Times New Roman"/>
          <w:sz w:val="24"/>
          <w:szCs w:val="24"/>
          <w:lang w:val="en-US"/>
        </w:rPr>
        <w:t>the EFL and</w:t>
      </w:r>
      <w:r>
        <w:rPr>
          <w:rFonts w:ascii="Times New Roman" w:hAnsi="Times New Roman"/>
          <w:sz w:val="24"/>
          <w:szCs w:val="24"/>
          <w:lang w:val="en-US"/>
        </w:rPr>
        <w:t xml:space="preserve"> </w:t>
      </w:r>
      <w:r w:rsidR="00870D39">
        <w:rPr>
          <w:rFonts w:ascii="Times New Roman" w:hAnsi="Times New Roman"/>
          <w:sz w:val="24"/>
          <w:szCs w:val="24"/>
          <w:lang w:val="en-US"/>
        </w:rPr>
        <w:t>to calculate</w:t>
      </w:r>
      <w:r>
        <w:rPr>
          <w:rFonts w:ascii="Times New Roman" w:hAnsi="Times New Roman"/>
          <w:sz w:val="24"/>
          <w:szCs w:val="24"/>
          <w:lang w:val="en-US"/>
        </w:rPr>
        <w:t xml:space="preserve"> true total tract digestibility (TTTD) of </w:t>
      </w:r>
      <w:r w:rsidR="000561FF">
        <w:rPr>
          <w:rFonts w:ascii="Times New Roman" w:hAnsi="Times New Roman"/>
          <w:sz w:val="24"/>
          <w:szCs w:val="24"/>
          <w:lang w:val="en-US"/>
        </w:rPr>
        <w:t xml:space="preserve">fat </w:t>
      </w:r>
      <w:r>
        <w:rPr>
          <w:rFonts w:ascii="Times New Roman" w:hAnsi="Times New Roman"/>
          <w:sz w:val="24"/>
          <w:szCs w:val="24"/>
          <w:lang w:val="en-US"/>
        </w:rPr>
        <w:t>in mink (</w:t>
      </w:r>
      <w:r w:rsidRPr="003714C0">
        <w:rPr>
          <w:rFonts w:ascii="Times New Roman" w:hAnsi="Times New Roman"/>
          <w:i/>
          <w:sz w:val="24"/>
          <w:szCs w:val="24"/>
          <w:lang w:val="en-US"/>
        </w:rPr>
        <w:t>N</w:t>
      </w:r>
      <w:r>
        <w:rPr>
          <w:rFonts w:ascii="Times New Roman" w:hAnsi="Times New Roman"/>
          <w:i/>
          <w:sz w:val="24"/>
          <w:szCs w:val="24"/>
          <w:lang w:val="en-US"/>
        </w:rPr>
        <w:t xml:space="preserve">eovison </w:t>
      </w:r>
      <w:r w:rsidRPr="0027198B">
        <w:rPr>
          <w:rFonts w:ascii="Times New Roman" w:hAnsi="Times New Roman"/>
          <w:i/>
          <w:sz w:val="24"/>
          <w:szCs w:val="24"/>
          <w:lang w:val="en-US"/>
        </w:rPr>
        <w:t>vison</w:t>
      </w:r>
      <w:r>
        <w:rPr>
          <w:rFonts w:ascii="Times New Roman" w:hAnsi="Times New Roman"/>
          <w:sz w:val="24"/>
          <w:szCs w:val="24"/>
          <w:lang w:val="en-US"/>
        </w:rPr>
        <w:t xml:space="preserve">) using </w:t>
      </w:r>
      <w:r w:rsidR="000561FF">
        <w:rPr>
          <w:rFonts w:ascii="Times New Roman" w:hAnsi="Times New Roman"/>
          <w:sz w:val="24"/>
          <w:szCs w:val="24"/>
          <w:lang w:val="en-US"/>
        </w:rPr>
        <w:t xml:space="preserve">soybean </w:t>
      </w:r>
      <w:r w:rsidR="00277774">
        <w:rPr>
          <w:rFonts w:ascii="Times New Roman" w:hAnsi="Times New Roman"/>
          <w:sz w:val="24"/>
          <w:szCs w:val="24"/>
          <w:lang w:val="en-US"/>
        </w:rPr>
        <w:t>oil-based</w:t>
      </w:r>
      <w:r w:rsidR="000561FF">
        <w:rPr>
          <w:rFonts w:ascii="Times New Roman" w:hAnsi="Times New Roman"/>
          <w:sz w:val="24"/>
          <w:szCs w:val="24"/>
          <w:lang w:val="en-US"/>
        </w:rPr>
        <w:t xml:space="preserve"> </w:t>
      </w:r>
      <w:r>
        <w:rPr>
          <w:rFonts w:ascii="Times New Roman" w:hAnsi="Times New Roman"/>
          <w:sz w:val="24"/>
          <w:szCs w:val="24"/>
          <w:lang w:val="en-US"/>
        </w:rPr>
        <w:t>diets with different fat</w:t>
      </w:r>
      <w:r w:rsidR="00277774">
        <w:rPr>
          <w:rFonts w:ascii="Times New Roman" w:hAnsi="Times New Roman"/>
          <w:sz w:val="24"/>
          <w:szCs w:val="24"/>
          <w:lang w:val="en-US"/>
        </w:rPr>
        <w:t xml:space="preserve"> </w:t>
      </w:r>
      <w:r w:rsidR="00870D39">
        <w:rPr>
          <w:rFonts w:ascii="Times New Roman" w:hAnsi="Times New Roman"/>
          <w:sz w:val="24"/>
          <w:szCs w:val="24"/>
          <w:lang w:val="en-US"/>
        </w:rPr>
        <w:t>levels</w:t>
      </w:r>
      <w:r>
        <w:rPr>
          <w:rFonts w:ascii="Times New Roman" w:hAnsi="Times New Roman"/>
          <w:sz w:val="24"/>
          <w:szCs w:val="24"/>
          <w:lang w:val="en-US"/>
        </w:rPr>
        <w:t>. The ATTD of macronutrient</w:t>
      </w:r>
      <w:r w:rsidR="00CC62A3">
        <w:rPr>
          <w:rFonts w:ascii="Times New Roman" w:hAnsi="Times New Roman"/>
          <w:sz w:val="24"/>
          <w:szCs w:val="24"/>
          <w:lang w:val="en-US"/>
        </w:rPr>
        <w:t>s</w:t>
      </w:r>
      <w:r>
        <w:rPr>
          <w:rFonts w:ascii="Times New Roman" w:hAnsi="Times New Roman"/>
          <w:sz w:val="24"/>
          <w:szCs w:val="24"/>
          <w:lang w:val="en-US"/>
        </w:rPr>
        <w:t xml:space="preserve"> and energy </w:t>
      </w:r>
      <w:r w:rsidR="004F7A5B">
        <w:rPr>
          <w:rFonts w:ascii="Times New Roman" w:hAnsi="Times New Roman"/>
          <w:sz w:val="24"/>
          <w:szCs w:val="24"/>
          <w:lang w:val="en-US"/>
        </w:rPr>
        <w:t xml:space="preserve">was </w:t>
      </w:r>
      <w:r>
        <w:rPr>
          <w:rFonts w:ascii="Times New Roman" w:hAnsi="Times New Roman"/>
          <w:sz w:val="24"/>
          <w:szCs w:val="24"/>
          <w:lang w:val="en-US"/>
        </w:rPr>
        <w:t>also evaluated. Four diets</w:t>
      </w:r>
      <w:r w:rsidRPr="00976241">
        <w:rPr>
          <w:rFonts w:ascii="Times New Roman" w:hAnsi="Times New Roman"/>
          <w:sz w:val="24"/>
          <w:szCs w:val="24"/>
          <w:lang w:val="en-US"/>
        </w:rPr>
        <w:t xml:space="preserve"> with 6.3</w:t>
      </w:r>
      <w:r w:rsidR="000561FF">
        <w:rPr>
          <w:rFonts w:ascii="Times New Roman" w:hAnsi="Times New Roman"/>
          <w:sz w:val="24"/>
          <w:szCs w:val="24"/>
          <w:lang w:val="en-US"/>
        </w:rPr>
        <w:t>0</w:t>
      </w:r>
      <w:r w:rsidRPr="00976241">
        <w:rPr>
          <w:rFonts w:ascii="Times New Roman" w:hAnsi="Times New Roman"/>
          <w:sz w:val="24"/>
          <w:szCs w:val="24"/>
          <w:lang w:val="en-US"/>
        </w:rPr>
        <w:t>, 13.9, 22.0 and 34</w:t>
      </w:r>
      <w:r w:rsidR="000561FF">
        <w:rPr>
          <w:rFonts w:ascii="Times New Roman" w:hAnsi="Times New Roman"/>
          <w:sz w:val="24"/>
          <w:szCs w:val="24"/>
          <w:lang w:val="en-US"/>
        </w:rPr>
        <w:t>.0</w:t>
      </w:r>
      <w:r w:rsidRPr="00976241">
        <w:rPr>
          <w:rFonts w:ascii="Times New Roman" w:hAnsi="Times New Roman"/>
          <w:sz w:val="24"/>
          <w:szCs w:val="24"/>
          <w:lang w:val="en-US"/>
        </w:rPr>
        <w:t xml:space="preserve">% </w:t>
      </w:r>
      <w:r w:rsidR="000561FF">
        <w:rPr>
          <w:rFonts w:ascii="Times New Roman" w:hAnsi="Times New Roman"/>
          <w:sz w:val="24"/>
          <w:szCs w:val="24"/>
          <w:lang w:val="en-US"/>
        </w:rPr>
        <w:t xml:space="preserve">of </w:t>
      </w:r>
      <w:r w:rsidRPr="00976241">
        <w:rPr>
          <w:rFonts w:ascii="Times New Roman" w:hAnsi="Times New Roman"/>
          <w:sz w:val="24"/>
          <w:szCs w:val="24"/>
          <w:lang w:val="en-US"/>
        </w:rPr>
        <w:t>fat in dry matter</w:t>
      </w:r>
      <w:r w:rsidR="00A13BD8">
        <w:rPr>
          <w:rFonts w:ascii="Times New Roman" w:hAnsi="Times New Roman"/>
          <w:sz w:val="24"/>
          <w:szCs w:val="24"/>
          <w:lang w:val="en-US"/>
        </w:rPr>
        <w:t xml:space="preserve"> (</w:t>
      </w:r>
      <w:r w:rsidR="000561FF">
        <w:rPr>
          <w:rFonts w:ascii="Times New Roman" w:hAnsi="Times New Roman"/>
          <w:sz w:val="24"/>
          <w:szCs w:val="24"/>
          <w:lang w:val="en-US"/>
        </w:rPr>
        <w:t>DM</w:t>
      </w:r>
      <w:r w:rsidR="00A13BD8">
        <w:rPr>
          <w:rFonts w:ascii="Times New Roman" w:hAnsi="Times New Roman"/>
          <w:sz w:val="24"/>
          <w:szCs w:val="24"/>
          <w:lang w:val="en-US"/>
        </w:rPr>
        <w:t>)</w:t>
      </w:r>
      <w:r>
        <w:rPr>
          <w:rFonts w:ascii="Times New Roman" w:hAnsi="Times New Roman"/>
          <w:sz w:val="24"/>
          <w:szCs w:val="24"/>
          <w:lang w:val="en-US"/>
        </w:rPr>
        <w:t xml:space="preserve"> basis</w:t>
      </w:r>
      <w:r w:rsidRPr="00976241">
        <w:rPr>
          <w:rFonts w:ascii="Times New Roman" w:hAnsi="Times New Roman"/>
          <w:sz w:val="24"/>
          <w:szCs w:val="24"/>
          <w:lang w:val="en-US"/>
        </w:rPr>
        <w:t xml:space="preserve"> w</w:t>
      </w:r>
      <w:r>
        <w:rPr>
          <w:rFonts w:ascii="Times New Roman" w:hAnsi="Times New Roman"/>
          <w:sz w:val="24"/>
          <w:szCs w:val="24"/>
          <w:lang w:val="en-US"/>
        </w:rPr>
        <w:t>ere used</w:t>
      </w:r>
      <w:r w:rsidRPr="00976241">
        <w:rPr>
          <w:rFonts w:ascii="Times New Roman" w:hAnsi="Times New Roman"/>
          <w:sz w:val="24"/>
          <w:szCs w:val="24"/>
          <w:lang w:val="en-US"/>
        </w:rPr>
        <w:t xml:space="preserve"> in a digestibility </w:t>
      </w:r>
      <w:r>
        <w:rPr>
          <w:rFonts w:ascii="Times New Roman" w:hAnsi="Times New Roman"/>
          <w:sz w:val="24"/>
          <w:szCs w:val="24"/>
          <w:lang w:val="en-US"/>
        </w:rPr>
        <w:t>assay</w:t>
      </w:r>
      <w:r w:rsidRPr="00976241">
        <w:rPr>
          <w:rFonts w:ascii="Times New Roman" w:hAnsi="Times New Roman"/>
          <w:sz w:val="24"/>
          <w:szCs w:val="24"/>
          <w:lang w:val="en-US"/>
        </w:rPr>
        <w:t>.</w:t>
      </w:r>
      <w:r>
        <w:rPr>
          <w:rFonts w:ascii="Times New Roman" w:hAnsi="Times New Roman"/>
          <w:sz w:val="24"/>
          <w:szCs w:val="24"/>
          <w:lang w:val="en-US"/>
        </w:rPr>
        <w:t xml:space="preserve"> Sixteen </w:t>
      </w:r>
      <w:r w:rsidR="004F7A5B">
        <w:rPr>
          <w:rFonts w:ascii="Times New Roman" w:hAnsi="Times New Roman"/>
          <w:sz w:val="24"/>
          <w:szCs w:val="24"/>
          <w:lang w:val="en-US"/>
        </w:rPr>
        <w:t xml:space="preserve">adult </w:t>
      </w:r>
      <w:r>
        <w:rPr>
          <w:rFonts w:ascii="Times New Roman" w:hAnsi="Times New Roman"/>
          <w:sz w:val="24"/>
          <w:szCs w:val="24"/>
          <w:lang w:val="en-US"/>
        </w:rPr>
        <w:t xml:space="preserve">male mink were distributed in a </w:t>
      </w:r>
      <w:r w:rsidR="00D72109">
        <w:rPr>
          <w:rFonts w:ascii="Times New Roman" w:hAnsi="Times New Roman"/>
          <w:sz w:val="24"/>
          <w:szCs w:val="24"/>
          <w:lang w:val="en-US"/>
        </w:rPr>
        <w:t>c</w:t>
      </w:r>
      <w:r>
        <w:rPr>
          <w:rFonts w:ascii="Times New Roman" w:hAnsi="Times New Roman"/>
          <w:sz w:val="24"/>
          <w:szCs w:val="24"/>
          <w:lang w:val="en-US"/>
        </w:rPr>
        <w:t xml:space="preserve">omplete </w:t>
      </w:r>
      <w:r w:rsidR="00D72109">
        <w:rPr>
          <w:rFonts w:ascii="Times New Roman" w:hAnsi="Times New Roman"/>
          <w:sz w:val="24"/>
          <w:szCs w:val="24"/>
          <w:lang w:val="en-US"/>
        </w:rPr>
        <w:t>r</w:t>
      </w:r>
      <w:r>
        <w:rPr>
          <w:rFonts w:ascii="Times New Roman" w:hAnsi="Times New Roman"/>
          <w:sz w:val="24"/>
          <w:szCs w:val="24"/>
          <w:lang w:val="en-US"/>
        </w:rPr>
        <w:t xml:space="preserve">andomized </w:t>
      </w:r>
      <w:r w:rsidR="00D72109">
        <w:rPr>
          <w:rFonts w:ascii="Times New Roman" w:hAnsi="Times New Roman"/>
          <w:sz w:val="24"/>
          <w:szCs w:val="24"/>
          <w:lang w:val="en-US"/>
        </w:rPr>
        <w:t>d</w:t>
      </w:r>
      <w:r>
        <w:rPr>
          <w:rFonts w:ascii="Times New Roman" w:hAnsi="Times New Roman"/>
          <w:sz w:val="24"/>
          <w:szCs w:val="24"/>
          <w:lang w:val="en-US"/>
        </w:rPr>
        <w:t xml:space="preserve">esign. The </w:t>
      </w:r>
      <w:r w:rsidR="00B20080">
        <w:rPr>
          <w:rFonts w:ascii="Times New Roman" w:hAnsi="Times New Roman"/>
          <w:sz w:val="24"/>
          <w:szCs w:val="24"/>
          <w:lang w:val="en-US"/>
        </w:rPr>
        <w:t xml:space="preserve">fat </w:t>
      </w:r>
      <w:r>
        <w:rPr>
          <w:rFonts w:ascii="Times New Roman" w:hAnsi="Times New Roman"/>
          <w:sz w:val="24"/>
          <w:szCs w:val="24"/>
          <w:lang w:val="en-US"/>
        </w:rPr>
        <w:t xml:space="preserve">ATTD </w:t>
      </w:r>
      <w:r w:rsidRPr="00976241">
        <w:rPr>
          <w:rFonts w:ascii="Times New Roman" w:hAnsi="Times New Roman"/>
          <w:sz w:val="24"/>
          <w:szCs w:val="24"/>
          <w:lang w:val="en-US"/>
        </w:rPr>
        <w:t xml:space="preserve">values </w:t>
      </w:r>
      <w:r w:rsidR="00277774">
        <w:rPr>
          <w:rFonts w:ascii="Times New Roman" w:hAnsi="Times New Roman"/>
          <w:sz w:val="24"/>
          <w:szCs w:val="24"/>
          <w:lang w:val="en-US"/>
        </w:rPr>
        <w:t>in</w:t>
      </w:r>
      <w:r w:rsidR="00C54F51">
        <w:rPr>
          <w:rFonts w:ascii="Times New Roman" w:hAnsi="Times New Roman"/>
          <w:sz w:val="24"/>
          <w:szCs w:val="24"/>
          <w:lang w:val="en-US"/>
        </w:rPr>
        <w:t xml:space="preserve"> the diets </w:t>
      </w:r>
      <w:r w:rsidRPr="00976241">
        <w:rPr>
          <w:rFonts w:ascii="Times New Roman" w:hAnsi="Times New Roman"/>
          <w:sz w:val="24"/>
          <w:szCs w:val="24"/>
          <w:lang w:val="en-US"/>
        </w:rPr>
        <w:t xml:space="preserve">were 90.8, 95.9, 96.9 and 97.8%, respectively. </w:t>
      </w:r>
      <w:r w:rsidR="00C70ABE">
        <w:rPr>
          <w:rFonts w:ascii="Times New Roman" w:hAnsi="Times New Roman"/>
          <w:sz w:val="24"/>
          <w:szCs w:val="24"/>
          <w:lang w:val="en-US"/>
        </w:rPr>
        <w:t>T</w:t>
      </w:r>
      <w:r w:rsidR="001E3468" w:rsidRPr="001E3468">
        <w:rPr>
          <w:rFonts w:ascii="Times New Roman" w:hAnsi="Times New Roman"/>
          <w:sz w:val="24"/>
          <w:szCs w:val="24"/>
          <w:lang w:val="en-US"/>
        </w:rPr>
        <w:t>he apparent total diges</w:t>
      </w:r>
      <w:r w:rsidR="00B63821">
        <w:rPr>
          <w:rFonts w:ascii="Times New Roman" w:hAnsi="Times New Roman"/>
          <w:sz w:val="24"/>
          <w:szCs w:val="24"/>
          <w:lang w:val="en-US"/>
        </w:rPr>
        <w:t>tible</w:t>
      </w:r>
      <w:r w:rsidR="001E3468" w:rsidRPr="001E3468">
        <w:rPr>
          <w:rFonts w:ascii="Times New Roman" w:hAnsi="Times New Roman"/>
          <w:sz w:val="24"/>
          <w:szCs w:val="24"/>
          <w:lang w:val="en-US"/>
        </w:rPr>
        <w:t xml:space="preserve"> fat</w:t>
      </w:r>
      <w:r w:rsidR="001E3468">
        <w:rPr>
          <w:rFonts w:ascii="Times New Roman" w:hAnsi="Times New Roman"/>
          <w:sz w:val="24"/>
          <w:szCs w:val="24"/>
          <w:lang w:val="en-US"/>
        </w:rPr>
        <w:t xml:space="preserve"> </w:t>
      </w:r>
      <w:r w:rsidR="005E4BD1">
        <w:rPr>
          <w:rFonts w:ascii="Times New Roman" w:hAnsi="Times New Roman"/>
          <w:sz w:val="24"/>
          <w:szCs w:val="24"/>
          <w:lang w:val="en-US"/>
        </w:rPr>
        <w:t>[</w:t>
      </w:r>
      <w:r w:rsidR="001E3468" w:rsidRPr="001E3468">
        <w:rPr>
          <w:rFonts w:ascii="Times New Roman" w:hAnsi="Times New Roman"/>
          <w:sz w:val="24"/>
          <w:szCs w:val="24"/>
          <w:lang w:val="en-US"/>
        </w:rPr>
        <w:t>g/kg DM</w:t>
      </w:r>
      <w:r w:rsidR="00763534">
        <w:rPr>
          <w:rFonts w:ascii="Times New Roman" w:hAnsi="Times New Roman"/>
          <w:sz w:val="24"/>
          <w:szCs w:val="24"/>
          <w:lang w:val="en-US"/>
        </w:rPr>
        <w:t xml:space="preserve"> intake</w:t>
      </w:r>
      <w:r w:rsidR="005E4BD1">
        <w:rPr>
          <w:rFonts w:ascii="Times New Roman" w:hAnsi="Times New Roman"/>
          <w:sz w:val="24"/>
          <w:szCs w:val="24"/>
          <w:lang w:val="en-US"/>
        </w:rPr>
        <w:t>]</w:t>
      </w:r>
      <w:r w:rsidR="001E3468" w:rsidRPr="001E3468">
        <w:rPr>
          <w:rFonts w:ascii="Times New Roman" w:hAnsi="Times New Roman"/>
          <w:sz w:val="24"/>
          <w:szCs w:val="24"/>
          <w:lang w:val="en-US"/>
        </w:rPr>
        <w:t xml:space="preserve"> was linearly related to dietary fat intake</w:t>
      </w:r>
      <w:r w:rsidR="001E3468">
        <w:rPr>
          <w:rFonts w:ascii="Times New Roman" w:hAnsi="Times New Roman"/>
          <w:sz w:val="24"/>
          <w:szCs w:val="24"/>
          <w:lang w:val="en-US"/>
        </w:rPr>
        <w:t xml:space="preserve"> </w:t>
      </w:r>
      <w:r w:rsidR="005E4BD1">
        <w:rPr>
          <w:rFonts w:ascii="Times New Roman" w:hAnsi="Times New Roman"/>
          <w:sz w:val="24"/>
          <w:szCs w:val="24"/>
          <w:lang w:val="en-US"/>
        </w:rPr>
        <w:t>[</w:t>
      </w:r>
      <w:r w:rsidR="001E3468" w:rsidRPr="001E3468">
        <w:rPr>
          <w:rFonts w:ascii="Times New Roman" w:hAnsi="Times New Roman"/>
          <w:sz w:val="24"/>
          <w:szCs w:val="24"/>
          <w:lang w:val="en-US"/>
        </w:rPr>
        <w:t>g/kg DM</w:t>
      </w:r>
      <w:r w:rsidR="005E4BD1">
        <w:rPr>
          <w:rFonts w:ascii="Times New Roman" w:hAnsi="Times New Roman"/>
          <w:sz w:val="24"/>
          <w:szCs w:val="24"/>
          <w:lang w:val="en-US"/>
        </w:rPr>
        <w:t>]</w:t>
      </w:r>
      <w:r w:rsidR="001E3468" w:rsidRPr="001E3468">
        <w:rPr>
          <w:rFonts w:ascii="Times New Roman" w:hAnsi="Times New Roman"/>
          <w:sz w:val="24"/>
          <w:szCs w:val="24"/>
          <w:lang w:val="en-US"/>
        </w:rPr>
        <w:t xml:space="preserve"> as follows: y = 0.99</w:t>
      </w:r>
      <w:r w:rsidR="001E3468">
        <w:rPr>
          <w:rFonts w:ascii="Times New Roman" w:hAnsi="Times New Roman"/>
          <w:sz w:val="24"/>
          <w:szCs w:val="24"/>
          <w:lang w:val="en-US"/>
        </w:rPr>
        <w:t>26</w:t>
      </w:r>
      <w:r w:rsidR="001E3468" w:rsidRPr="001E3468">
        <w:rPr>
          <w:rFonts w:ascii="Times New Roman" w:hAnsi="Times New Roman"/>
          <w:sz w:val="24"/>
          <w:szCs w:val="24"/>
          <w:lang w:val="en-US"/>
        </w:rPr>
        <w:t xml:space="preserve">x − </w:t>
      </w:r>
      <w:r w:rsidR="001E3468">
        <w:rPr>
          <w:rFonts w:ascii="Times New Roman" w:hAnsi="Times New Roman"/>
          <w:sz w:val="24"/>
          <w:szCs w:val="24"/>
          <w:lang w:val="en-US"/>
        </w:rPr>
        <w:t>5</w:t>
      </w:r>
      <w:r w:rsidR="001E3468" w:rsidRPr="001E3468">
        <w:rPr>
          <w:rFonts w:ascii="Times New Roman" w:hAnsi="Times New Roman"/>
          <w:sz w:val="24"/>
          <w:szCs w:val="24"/>
          <w:lang w:val="en-US"/>
        </w:rPr>
        <w:t>.</w:t>
      </w:r>
      <w:r w:rsidR="001E3468">
        <w:rPr>
          <w:rFonts w:ascii="Times New Roman" w:hAnsi="Times New Roman"/>
          <w:sz w:val="24"/>
          <w:szCs w:val="24"/>
          <w:lang w:val="en-US"/>
        </w:rPr>
        <w:t>0</w:t>
      </w:r>
      <w:r w:rsidR="00A13BD8">
        <w:rPr>
          <w:rFonts w:ascii="Times New Roman" w:hAnsi="Times New Roman"/>
          <w:sz w:val="24"/>
          <w:szCs w:val="24"/>
          <w:lang w:val="en-US"/>
        </w:rPr>
        <w:t>9</w:t>
      </w:r>
      <w:r w:rsidR="001E3468" w:rsidRPr="001E3468">
        <w:rPr>
          <w:rFonts w:ascii="Times New Roman" w:hAnsi="Times New Roman"/>
          <w:sz w:val="24"/>
          <w:szCs w:val="24"/>
          <w:lang w:val="en-US"/>
        </w:rPr>
        <w:t xml:space="preserve"> (</w:t>
      </w:r>
      <w:r w:rsidR="00037DD0" w:rsidRPr="00345267">
        <w:rPr>
          <w:rFonts w:ascii="Times New Roman" w:hAnsi="Times New Roman"/>
          <w:i/>
          <w:sz w:val="24"/>
          <w:szCs w:val="24"/>
          <w:lang w:val="en-US"/>
        </w:rPr>
        <w:t>r</w:t>
      </w:r>
      <w:r w:rsidR="005B7675" w:rsidRPr="005B7675">
        <w:rPr>
          <w:rFonts w:ascii="Times New Roman" w:hAnsi="Times New Roman"/>
          <w:sz w:val="24"/>
          <w:szCs w:val="24"/>
          <w:vertAlign w:val="superscript"/>
          <w:lang w:val="en-US"/>
        </w:rPr>
        <w:t>2</w:t>
      </w:r>
      <w:r w:rsidR="001E3468" w:rsidRPr="001E3468">
        <w:rPr>
          <w:rFonts w:ascii="Times New Roman" w:hAnsi="Times New Roman"/>
          <w:sz w:val="24"/>
          <w:szCs w:val="24"/>
          <w:lang w:val="en-US"/>
        </w:rPr>
        <w:t xml:space="preserve">= 0.99). The </w:t>
      </w:r>
      <w:r w:rsidR="00800086">
        <w:rPr>
          <w:rFonts w:ascii="Times New Roman" w:hAnsi="Times New Roman"/>
          <w:sz w:val="24"/>
          <w:szCs w:val="24"/>
          <w:lang w:val="en-US"/>
        </w:rPr>
        <w:t>TTTD</w:t>
      </w:r>
      <w:r w:rsidR="001E3468" w:rsidRPr="001E3468">
        <w:rPr>
          <w:rFonts w:ascii="Times New Roman" w:hAnsi="Times New Roman"/>
          <w:sz w:val="24"/>
          <w:szCs w:val="24"/>
          <w:lang w:val="en-US"/>
        </w:rPr>
        <w:t xml:space="preserve"> of fat was estimated</w:t>
      </w:r>
      <w:r w:rsidR="001E3468">
        <w:rPr>
          <w:rFonts w:ascii="Times New Roman" w:hAnsi="Times New Roman"/>
          <w:sz w:val="24"/>
          <w:szCs w:val="24"/>
          <w:lang w:val="en-US"/>
        </w:rPr>
        <w:t xml:space="preserve"> </w:t>
      </w:r>
      <w:r w:rsidR="001E3468" w:rsidRPr="001E3468">
        <w:rPr>
          <w:rFonts w:ascii="Times New Roman" w:hAnsi="Times New Roman"/>
          <w:sz w:val="24"/>
          <w:szCs w:val="24"/>
          <w:lang w:val="en-US"/>
        </w:rPr>
        <w:t>from the slope of the regression equation, and the</w:t>
      </w:r>
      <w:r w:rsidR="001E3468">
        <w:rPr>
          <w:rFonts w:ascii="Times New Roman" w:hAnsi="Times New Roman"/>
          <w:sz w:val="24"/>
          <w:szCs w:val="24"/>
          <w:lang w:val="en-US"/>
        </w:rPr>
        <w:t xml:space="preserve"> </w:t>
      </w:r>
      <w:r w:rsidR="001E3468" w:rsidRPr="001E3468">
        <w:rPr>
          <w:rFonts w:ascii="Times New Roman" w:hAnsi="Times New Roman"/>
          <w:sz w:val="24"/>
          <w:szCs w:val="24"/>
          <w:lang w:val="en-US"/>
        </w:rPr>
        <w:t xml:space="preserve">intercept value was considered the EFL </w:t>
      </w:r>
      <w:r w:rsidR="005E4BD1">
        <w:rPr>
          <w:rFonts w:ascii="Times New Roman" w:hAnsi="Times New Roman"/>
          <w:sz w:val="24"/>
          <w:szCs w:val="24"/>
          <w:lang w:val="en-US"/>
        </w:rPr>
        <w:t>[</w:t>
      </w:r>
      <w:r w:rsidR="001E3468" w:rsidRPr="001E3468">
        <w:rPr>
          <w:rFonts w:ascii="Times New Roman" w:hAnsi="Times New Roman"/>
          <w:sz w:val="24"/>
          <w:szCs w:val="24"/>
          <w:lang w:val="en-US"/>
        </w:rPr>
        <w:t>g/kg DM</w:t>
      </w:r>
      <w:r w:rsidR="00800086">
        <w:rPr>
          <w:rFonts w:ascii="Times New Roman" w:hAnsi="Times New Roman"/>
          <w:sz w:val="24"/>
          <w:szCs w:val="24"/>
          <w:lang w:val="en-US"/>
        </w:rPr>
        <w:t xml:space="preserve"> intake</w:t>
      </w:r>
      <w:r w:rsidR="005E4BD1">
        <w:rPr>
          <w:rFonts w:ascii="Times New Roman" w:hAnsi="Times New Roman"/>
          <w:sz w:val="24"/>
          <w:szCs w:val="24"/>
          <w:lang w:val="en-US"/>
        </w:rPr>
        <w:t>]</w:t>
      </w:r>
      <w:r w:rsidR="001E3468" w:rsidRPr="001E3468">
        <w:rPr>
          <w:rFonts w:ascii="Times New Roman" w:hAnsi="Times New Roman"/>
          <w:sz w:val="24"/>
          <w:szCs w:val="24"/>
          <w:lang w:val="en-US"/>
        </w:rPr>
        <w:t>.</w:t>
      </w:r>
      <w:r w:rsidR="001E3468">
        <w:rPr>
          <w:rFonts w:ascii="Times New Roman" w:hAnsi="Times New Roman"/>
          <w:sz w:val="24"/>
          <w:szCs w:val="24"/>
          <w:lang w:val="en-US"/>
        </w:rPr>
        <w:t xml:space="preserve"> </w:t>
      </w:r>
      <w:r w:rsidR="00C70ABE" w:rsidRPr="00976241">
        <w:rPr>
          <w:rFonts w:ascii="Times New Roman" w:hAnsi="Times New Roman"/>
          <w:sz w:val="24"/>
          <w:szCs w:val="24"/>
          <w:lang w:val="en-US"/>
        </w:rPr>
        <w:t xml:space="preserve">From the results, </w:t>
      </w:r>
      <w:r w:rsidR="00C70ABE">
        <w:rPr>
          <w:rFonts w:ascii="Times New Roman" w:hAnsi="Times New Roman"/>
          <w:sz w:val="24"/>
          <w:szCs w:val="24"/>
          <w:lang w:val="en-US"/>
        </w:rPr>
        <w:t>EFL</w:t>
      </w:r>
      <w:r w:rsidR="00C70ABE" w:rsidRPr="00976241">
        <w:rPr>
          <w:rFonts w:ascii="Times New Roman" w:hAnsi="Times New Roman"/>
          <w:sz w:val="24"/>
          <w:szCs w:val="24"/>
          <w:lang w:val="en-US"/>
        </w:rPr>
        <w:t xml:space="preserve"> was determin</w:t>
      </w:r>
      <w:r w:rsidR="00C70ABE">
        <w:rPr>
          <w:rFonts w:ascii="Times New Roman" w:hAnsi="Times New Roman"/>
          <w:sz w:val="24"/>
          <w:szCs w:val="24"/>
          <w:lang w:val="en-US"/>
        </w:rPr>
        <w:t xml:space="preserve">ed to be 5.09 g/kg DM </w:t>
      </w:r>
      <w:r w:rsidR="00632603">
        <w:rPr>
          <w:rFonts w:ascii="Times New Roman" w:hAnsi="Times New Roman"/>
          <w:sz w:val="24"/>
          <w:szCs w:val="24"/>
          <w:lang w:val="en-US"/>
        </w:rPr>
        <w:t>intake an</w:t>
      </w:r>
      <w:r w:rsidR="00C70ABE">
        <w:rPr>
          <w:rFonts w:ascii="Times New Roman" w:hAnsi="Times New Roman"/>
          <w:sz w:val="24"/>
          <w:szCs w:val="24"/>
          <w:lang w:val="en-US"/>
        </w:rPr>
        <w:t>d t</w:t>
      </w:r>
      <w:r>
        <w:rPr>
          <w:rFonts w:ascii="Times New Roman" w:hAnsi="Times New Roman"/>
          <w:sz w:val="24"/>
          <w:szCs w:val="24"/>
          <w:lang w:val="en-US"/>
        </w:rPr>
        <w:t>he TTTD</w:t>
      </w:r>
      <w:r w:rsidRPr="00976241">
        <w:rPr>
          <w:rFonts w:ascii="Times New Roman" w:hAnsi="Times New Roman"/>
          <w:sz w:val="24"/>
          <w:szCs w:val="24"/>
          <w:lang w:val="en-US"/>
        </w:rPr>
        <w:t xml:space="preserve"> of soyb</w:t>
      </w:r>
      <w:r>
        <w:rPr>
          <w:rFonts w:ascii="Times New Roman" w:hAnsi="Times New Roman"/>
          <w:sz w:val="24"/>
          <w:szCs w:val="24"/>
          <w:lang w:val="en-US"/>
        </w:rPr>
        <w:t>ean oil was determined to be 99</w:t>
      </w:r>
      <w:r w:rsidR="00CC3A44">
        <w:rPr>
          <w:rFonts w:ascii="Times New Roman" w:hAnsi="Times New Roman"/>
          <w:sz w:val="24"/>
          <w:szCs w:val="24"/>
          <w:lang w:val="en-US"/>
        </w:rPr>
        <w:t>.3</w:t>
      </w:r>
      <w:r w:rsidRPr="00976241">
        <w:rPr>
          <w:rFonts w:ascii="Times New Roman" w:hAnsi="Times New Roman"/>
          <w:sz w:val="24"/>
          <w:szCs w:val="24"/>
          <w:lang w:val="en-US"/>
        </w:rPr>
        <w:t xml:space="preserve">%. </w:t>
      </w:r>
      <w:r w:rsidR="00C54F51">
        <w:rPr>
          <w:rFonts w:ascii="Times New Roman" w:hAnsi="Times New Roman"/>
          <w:sz w:val="24"/>
          <w:szCs w:val="24"/>
          <w:lang w:val="en-US"/>
        </w:rPr>
        <w:t>Therefore, in</w:t>
      </w:r>
      <w:r w:rsidR="00B20080">
        <w:rPr>
          <w:rFonts w:ascii="Times New Roman" w:hAnsi="Times New Roman"/>
          <w:sz w:val="24"/>
          <w:szCs w:val="24"/>
          <w:lang w:val="en-US"/>
        </w:rPr>
        <w:t xml:space="preserve"> </w:t>
      </w:r>
      <w:r w:rsidRPr="00976241">
        <w:rPr>
          <w:rFonts w:ascii="Times New Roman" w:hAnsi="Times New Roman"/>
          <w:sz w:val="24"/>
          <w:szCs w:val="24"/>
          <w:lang w:val="en-US"/>
        </w:rPr>
        <w:t xml:space="preserve">practice, </w:t>
      </w:r>
      <w:r w:rsidR="00C54F51">
        <w:rPr>
          <w:rFonts w:ascii="Times New Roman" w:hAnsi="Times New Roman"/>
          <w:sz w:val="24"/>
          <w:szCs w:val="24"/>
          <w:lang w:val="en-US"/>
        </w:rPr>
        <w:t>TTTD</w:t>
      </w:r>
      <w:r w:rsidRPr="00976241">
        <w:rPr>
          <w:rFonts w:ascii="Times New Roman" w:hAnsi="Times New Roman"/>
          <w:sz w:val="24"/>
          <w:szCs w:val="24"/>
          <w:lang w:val="en-US"/>
        </w:rPr>
        <w:t xml:space="preserve"> values will have negligible impact in feed formulation as they are close to </w:t>
      </w:r>
      <w:r w:rsidR="00C54F51">
        <w:rPr>
          <w:rFonts w:ascii="Times New Roman" w:hAnsi="Times New Roman"/>
          <w:sz w:val="24"/>
          <w:szCs w:val="24"/>
          <w:lang w:val="en-US"/>
        </w:rPr>
        <w:t>ATTD</w:t>
      </w:r>
      <w:r w:rsidRPr="00976241">
        <w:rPr>
          <w:rFonts w:ascii="Times New Roman" w:hAnsi="Times New Roman"/>
          <w:sz w:val="24"/>
          <w:szCs w:val="24"/>
          <w:lang w:val="en-US"/>
        </w:rPr>
        <w:t xml:space="preserve"> values with the </w:t>
      </w:r>
      <w:r w:rsidR="00800086">
        <w:rPr>
          <w:rFonts w:ascii="Times New Roman" w:hAnsi="Times New Roman"/>
          <w:sz w:val="24"/>
          <w:szCs w:val="24"/>
          <w:lang w:val="en-US"/>
        </w:rPr>
        <w:t xml:space="preserve">dietary </w:t>
      </w:r>
      <w:r w:rsidRPr="00976241">
        <w:rPr>
          <w:rFonts w:ascii="Times New Roman" w:hAnsi="Times New Roman"/>
          <w:sz w:val="24"/>
          <w:szCs w:val="24"/>
          <w:lang w:val="en-US"/>
        </w:rPr>
        <w:t>fat levels normally used for mink.</w:t>
      </w:r>
      <w:r w:rsidR="00C70ABE">
        <w:rPr>
          <w:rFonts w:ascii="Times New Roman" w:hAnsi="Times New Roman"/>
          <w:sz w:val="24"/>
          <w:szCs w:val="24"/>
          <w:lang w:val="en-US"/>
        </w:rPr>
        <w:t xml:space="preserve"> However, </w:t>
      </w:r>
      <w:r w:rsidR="00800086">
        <w:rPr>
          <w:rFonts w:ascii="Times New Roman" w:hAnsi="Times New Roman"/>
          <w:sz w:val="24"/>
          <w:szCs w:val="24"/>
          <w:lang w:val="en-US"/>
        </w:rPr>
        <w:t xml:space="preserve">when comparing fat ATTD values </w:t>
      </w:r>
      <w:r w:rsidR="00800086">
        <w:rPr>
          <w:rFonts w:ascii="Times New Roman" w:hAnsi="Times New Roman"/>
          <w:sz w:val="24"/>
          <w:szCs w:val="24"/>
          <w:lang w:val="en-US"/>
        </w:rPr>
        <w:lastRenderedPageBreak/>
        <w:t>in diets with very different fat level</w:t>
      </w:r>
      <w:r w:rsidR="0027198B">
        <w:rPr>
          <w:rFonts w:ascii="Times New Roman" w:hAnsi="Times New Roman"/>
          <w:sz w:val="24"/>
          <w:szCs w:val="24"/>
          <w:lang w:val="en-US"/>
        </w:rPr>
        <w:t>s</w:t>
      </w:r>
      <w:r w:rsidR="00800086">
        <w:rPr>
          <w:rFonts w:ascii="Times New Roman" w:hAnsi="Times New Roman"/>
          <w:sz w:val="24"/>
          <w:szCs w:val="24"/>
          <w:lang w:val="en-US"/>
        </w:rPr>
        <w:t xml:space="preserve"> for </w:t>
      </w:r>
      <w:r w:rsidR="00B65B69">
        <w:rPr>
          <w:rFonts w:ascii="Times New Roman" w:hAnsi="Times New Roman"/>
          <w:sz w:val="24"/>
          <w:szCs w:val="24"/>
          <w:lang w:val="en-US"/>
        </w:rPr>
        <w:t xml:space="preserve">mink and other </w:t>
      </w:r>
      <w:r w:rsidR="00522009">
        <w:rPr>
          <w:rFonts w:ascii="Times New Roman" w:hAnsi="Times New Roman"/>
          <w:sz w:val="24"/>
          <w:szCs w:val="24"/>
          <w:lang w:val="en-US"/>
        </w:rPr>
        <w:t xml:space="preserve">non-ruminant </w:t>
      </w:r>
      <w:r w:rsidR="00800086">
        <w:rPr>
          <w:rFonts w:ascii="Times New Roman" w:hAnsi="Times New Roman"/>
          <w:sz w:val="24"/>
          <w:szCs w:val="24"/>
          <w:lang w:val="en-US"/>
        </w:rPr>
        <w:t xml:space="preserve">animals, the effect of EFL must be </w:t>
      </w:r>
      <w:r w:rsidR="0027198B">
        <w:rPr>
          <w:rFonts w:ascii="Times New Roman" w:hAnsi="Times New Roman"/>
          <w:sz w:val="24"/>
          <w:szCs w:val="24"/>
          <w:lang w:val="en-US"/>
        </w:rPr>
        <w:t>considered.</w:t>
      </w:r>
    </w:p>
    <w:p w14:paraId="35C8CFBB" w14:textId="77777777" w:rsidR="000964AD" w:rsidRPr="00D20909" w:rsidRDefault="000964AD" w:rsidP="000964AD">
      <w:pPr>
        <w:spacing w:line="480" w:lineRule="auto"/>
        <w:ind w:firstLine="709"/>
        <w:jc w:val="both"/>
        <w:rPr>
          <w:rFonts w:ascii="Times New Roman" w:hAnsi="Times New Roman"/>
          <w:b/>
          <w:sz w:val="24"/>
          <w:szCs w:val="24"/>
          <w:lang w:val="en-US"/>
        </w:rPr>
      </w:pPr>
    </w:p>
    <w:p w14:paraId="73D61A7D" w14:textId="6D2DA8F7" w:rsidR="000964AD" w:rsidRPr="00976241" w:rsidRDefault="000964AD" w:rsidP="000964AD">
      <w:pPr>
        <w:spacing w:line="480" w:lineRule="auto"/>
        <w:jc w:val="both"/>
        <w:rPr>
          <w:rFonts w:ascii="Times New Roman" w:hAnsi="Times New Roman"/>
          <w:sz w:val="24"/>
          <w:szCs w:val="24"/>
          <w:lang w:val="en-US"/>
        </w:rPr>
      </w:pPr>
      <w:r w:rsidRPr="00976241">
        <w:rPr>
          <w:rFonts w:ascii="Times New Roman" w:hAnsi="Times New Roman"/>
          <w:b/>
          <w:sz w:val="24"/>
          <w:szCs w:val="24"/>
          <w:lang w:val="en-US"/>
        </w:rPr>
        <w:t>Keywords:</w:t>
      </w:r>
      <w:r w:rsidRPr="00976241">
        <w:rPr>
          <w:rFonts w:ascii="Times New Roman" w:hAnsi="Times New Roman"/>
          <w:sz w:val="24"/>
          <w:szCs w:val="24"/>
          <w:lang w:val="en-US"/>
        </w:rPr>
        <w:t xml:space="preserve"> </w:t>
      </w:r>
      <w:r w:rsidR="00271E33">
        <w:rPr>
          <w:rFonts w:ascii="Times New Roman" w:hAnsi="Times New Roman"/>
          <w:sz w:val="24"/>
          <w:szCs w:val="24"/>
          <w:lang w:val="en-US"/>
        </w:rPr>
        <w:t xml:space="preserve">carnivores; </w:t>
      </w:r>
      <w:r w:rsidR="00264A1A">
        <w:rPr>
          <w:rFonts w:ascii="Times New Roman" w:hAnsi="Times New Roman"/>
          <w:sz w:val="24"/>
          <w:szCs w:val="24"/>
          <w:lang w:val="en-US"/>
        </w:rPr>
        <w:t>estimative</w:t>
      </w:r>
      <w:r w:rsidR="00330B9E">
        <w:rPr>
          <w:rFonts w:ascii="Times New Roman" w:hAnsi="Times New Roman"/>
          <w:sz w:val="24"/>
          <w:szCs w:val="24"/>
          <w:lang w:val="en-US"/>
        </w:rPr>
        <w:t xml:space="preserve">; </w:t>
      </w:r>
      <w:r w:rsidRPr="00976241">
        <w:rPr>
          <w:rFonts w:ascii="Times New Roman" w:hAnsi="Times New Roman"/>
          <w:sz w:val="24"/>
          <w:szCs w:val="24"/>
          <w:lang w:val="en-US"/>
        </w:rPr>
        <w:t>metabolism; regression</w:t>
      </w:r>
    </w:p>
    <w:p w14:paraId="77C325BE" w14:textId="77777777" w:rsidR="000964AD" w:rsidRPr="00976241" w:rsidRDefault="000964AD" w:rsidP="000964AD">
      <w:pPr>
        <w:spacing w:line="480" w:lineRule="auto"/>
        <w:ind w:firstLine="709"/>
        <w:jc w:val="both"/>
        <w:rPr>
          <w:rFonts w:ascii="Times New Roman" w:hAnsi="Times New Roman"/>
          <w:b/>
          <w:sz w:val="24"/>
          <w:szCs w:val="24"/>
          <w:lang w:val="en-US"/>
        </w:rPr>
      </w:pPr>
    </w:p>
    <w:p w14:paraId="148BDF70" w14:textId="1DE6B3CE" w:rsidR="000964AD" w:rsidRPr="00CC3A44" w:rsidRDefault="00F46529" w:rsidP="00F46529">
      <w:pPr>
        <w:spacing w:line="480" w:lineRule="auto"/>
        <w:jc w:val="both"/>
        <w:rPr>
          <w:rFonts w:ascii="Times New Roman" w:hAnsi="Times New Roman"/>
          <w:b/>
          <w:sz w:val="24"/>
          <w:szCs w:val="24"/>
          <w:lang w:val="en-US"/>
        </w:rPr>
      </w:pPr>
      <w:r>
        <w:rPr>
          <w:rFonts w:ascii="Times New Roman" w:hAnsi="Times New Roman"/>
          <w:b/>
          <w:sz w:val="24"/>
          <w:szCs w:val="24"/>
          <w:lang w:val="en-US"/>
        </w:rPr>
        <w:t xml:space="preserve">1. </w:t>
      </w:r>
      <w:r w:rsidR="000964AD" w:rsidRPr="00CC3A44">
        <w:rPr>
          <w:rFonts w:ascii="Times New Roman" w:hAnsi="Times New Roman"/>
          <w:b/>
          <w:sz w:val="24"/>
          <w:szCs w:val="24"/>
          <w:lang w:val="en-US"/>
        </w:rPr>
        <w:t>I</w:t>
      </w:r>
      <w:r w:rsidRPr="00CC3A44">
        <w:rPr>
          <w:rFonts w:ascii="Times New Roman" w:hAnsi="Times New Roman"/>
          <w:b/>
          <w:sz w:val="24"/>
          <w:szCs w:val="24"/>
          <w:lang w:val="en-US"/>
        </w:rPr>
        <w:t>ntroduction</w:t>
      </w:r>
    </w:p>
    <w:p w14:paraId="7EDF7D13" w14:textId="0A806309" w:rsidR="00B33BB7" w:rsidRDefault="000964AD" w:rsidP="00DA6578">
      <w:pPr>
        <w:spacing w:line="480" w:lineRule="auto"/>
        <w:jc w:val="both"/>
        <w:rPr>
          <w:rFonts w:ascii="Times New Roman" w:hAnsi="Times New Roman"/>
          <w:sz w:val="24"/>
          <w:szCs w:val="24"/>
          <w:lang w:val="en-US"/>
        </w:rPr>
      </w:pPr>
      <w:r w:rsidRPr="00976241">
        <w:rPr>
          <w:rFonts w:ascii="Times New Roman" w:hAnsi="Times New Roman"/>
          <w:sz w:val="24"/>
          <w:szCs w:val="24"/>
          <w:lang w:val="en-US"/>
        </w:rPr>
        <w:t xml:space="preserve">In animal nutrition research, endogenous losses of protein and amino acids are more important and of main concern </w:t>
      </w:r>
      <w:r w:rsidR="00B65B69">
        <w:rPr>
          <w:rFonts w:ascii="Times New Roman" w:hAnsi="Times New Roman"/>
          <w:sz w:val="24"/>
          <w:szCs w:val="24"/>
          <w:lang w:val="en-US"/>
        </w:rPr>
        <w:t>than those from fat and fatty acids</w:t>
      </w:r>
      <w:r w:rsidR="00FA2C92">
        <w:rPr>
          <w:rFonts w:ascii="Times New Roman" w:hAnsi="Times New Roman"/>
          <w:sz w:val="24"/>
          <w:szCs w:val="24"/>
          <w:lang w:val="en-US"/>
        </w:rPr>
        <w:t xml:space="preserve"> (FA)</w:t>
      </w:r>
      <w:r w:rsidR="00B65B69">
        <w:rPr>
          <w:rFonts w:ascii="Times New Roman" w:hAnsi="Times New Roman"/>
          <w:sz w:val="24"/>
          <w:szCs w:val="24"/>
          <w:lang w:val="en-US"/>
        </w:rPr>
        <w:t xml:space="preserve"> </w:t>
      </w:r>
      <w:r w:rsidRPr="00976241">
        <w:rPr>
          <w:rFonts w:ascii="Times New Roman" w:hAnsi="Times New Roman"/>
          <w:sz w:val="24"/>
          <w:szCs w:val="24"/>
          <w:lang w:val="en-US"/>
        </w:rPr>
        <w:t>since these losses quantitatively are highe</w:t>
      </w:r>
      <w:r w:rsidR="002F3F7C">
        <w:rPr>
          <w:rFonts w:ascii="Times New Roman" w:hAnsi="Times New Roman"/>
          <w:sz w:val="24"/>
          <w:szCs w:val="24"/>
          <w:lang w:val="en-US"/>
        </w:rPr>
        <w:t>r</w:t>
      </w:r>
      <w:r w:rsidRPr="00976241">
        <w:rPr>
          <w:rFonts w:ascii="Times New Roman" w:hAnsi="Times New Roman"/>
          <w:sz w:val="24"/>
          <w:szCs w:val="24"/>
          <w:lang w:val="en-US"/>
        </w:rPr>
        <w:t xml:space="preserve">. </w:t>
      </w:r>
      <w:r w:rsidR="00C04D19">
        <w:rPr>
          <w:rFonts w:ascii="Times New Roman" w:hAnsi="Times New Roman"/>
          <w:sz w:val="24"/>
          <w:szCs w:val="24"/>
          <w:lang w:val="en-US"/>
        </w:rPr>
        <w:t>D</w:t>
      </w:r>
      <w:r w:rsidRPr="00976241">
        <w:rPr>
          <w:rFonts w:ascii="Times New Roman" w:hAnsi="Times New Roman"/>
          <w:sz w:val="24"/>
          <w:szCs w:val="24"/>
          <w:lang w:val="en-US"/>
        </w:rPr>
        <w:t xml:space="preserve">igestive enzymes </w:t>
      </w:r>
      <w:r w:rsidR="00C04D19">
        <w:rPr>
          <w:rFonts w:ascii="Times New Roman" w:hAnsi="Times New Roman"/>
          <w:sz w:val="24"/>
          <w:szCs w:val="24"/>
          <w:lang w:val="en-US"/>
        </w:rPr>
        <w:t xml:space="preserve">and the presence of sloughed cells from the digestive tract </w:t>
      </w:r>
      <w:r w:rsidR="00972EA6">
        <w:rPr>
          <w:rFonts w:ascii="Times New Roman" w:hAnsi="Times New Roman"/>
          <w:sz w:val="24"/>
          <w:szCs w:val="24"/>
          <w:lang w:val="en-US"/>
        </w:rPr>
        <w:t>in the feaces account for a greater</w:t>
      </w:r>
      <w:r w:rsidRPr="00976241">
        <w:rPr>
          <w:rFonts w:ascii="Times New Roman" w:hAnsi="Times New Roman"/>
          <w:sz w:val="24"/>
          <w:szCs w:val="24"/>
          <w:lang w:val="en-US"/>
        </w:rPr>
        <w:t xml:space="preserve"> difference between apparent and true protein digestibility</w:t>
      </w:r>
      <w:r w:rsidR="00972EA6">
        <w:rPr>
          <w:rFonts w:ascii="Times New Roman" w:hAnsi="Times New Roman"/>
          <w:sz w:val="24"/>
          <w:szCs w:val="24"/>
          <w:lang w:val="en-US"/>
        </w:rPr>
        <w:t>.</w:t>
      </w:r>
      <w:r w:rsidRPr="00976241">
        <w:rPr>
          <w:rFonts w:ascii="Times New Roman" w:hAnsi="Times New Roman"/>
          <w:sz w:val="24"/>
          <w:szCs w:val="24"/>
          <w:lang w:val="en-US"/>
        </w:rPr>
        <w:t xml:space="preserve"> Endogenous fat in the digestive tract originate mainly from bile and from cells shedding </w:t>
      </w:r>
      <w:r w:rsidR="006229B5">
        <w:rPr>
          <w:rFonts w:ascii="Times New Roman" w:hAnsi="Times New Roman"/>
          <w:sz w:val="24"/>
          <w:szCs w:val="24"/>
          <w:lang w:val="en-US"/>
        </w:rPr>
        <w:t>from the</w:t>
      </w:r>
      <w:r w:rsidRPr="00976241">
        <w:rPr>
          <w:rFonts w:ascii="Times New Roman" w:hAnsi="Times New Roman"/>
          <w:sz w:val="24"/>
          <w:szCs w:val="24"/>
          <w:lang w:val="en-US"/>
        </w:rPr>
        <w:t xml:space="preserve"> mucosa of the digestive tract</w:t>
      </w:r>
      <w:r>
        <w:rPr>
          <w:rFonts w:ascii="Times New Roman" w:hAnsi="Times New Roman"/>
          <w:sz w:val="24"/>
          <w:szCs w:val="24"/>
          <w:lang w:val="en-US"/>
        </w:rPr>
        <w:t xml:space="preserve"> </w:t>
      </w:r>
      <w:r w:rsidRPr="00C43B2E">
        <w:rPr>
          <w:rFonts w:ascii="Times New Roman" w:hAnsi="Times New Roman"/>
          <w:sz w:val="24"/>
          <w:szCs w:val="24"/>
          <w:lang w:val="en-US"/>
        </w:rPr>
        <w:t>(Nutrition Reviews 1955; Clement 1975)</w:t>
      </w:r>
      <w:r w:rsidRPr="00976241">
        <w:rPr>
          <w:rFonts w:ascii="Times New Roman" w:hAnsi="Times New Roman"/>
          <w:sz w:val="24"/>
          <w:szCs w:val="24"/>
          <w:lang w:val="en-US"/>
        </w:rPr>
        <w:t xml:space="preserve">. The impact of the endogenous losses on apparent </w:t>
      </w:r>
      <w:r>
        <w:rPr>
          <w:rFonts w:ascii="Times New Roman" w:hAnsi="Times New Roman"/>
          <w:sz w:val="24"/>
          <w:szCs w:val="24"/>
          <w:lang w:val="en-US"/>
        </w:rPr>
        <w:t xml:space="preserve">total tract </w:t>
      </w:r>
      <w:r w:rsidRPr="00976241">
        <w:rPr>
          <w:rFonts w:ascii="Times New Roman" w:hAnsi="Times New Roman"/>
          <w:sz w:val="24"/>
          <w:szCs w:val="24"/>
          <w:lang w:val="en-US"/>
        </w:rPr>
        <w:t>digestibility</w:t>
      </w:r>
      <w:r>
        <w:rPr>
          <w:rFonts w:ascii="Times New Roman" w:hAnsi="Times New Roman"/>
          <w:sz w:val="24"/>
          <w:szCs w:val="24"/>
          <w:lang w:val="en-US"/>
        </w:rPr>
        <w:t xml:space="preserve"> (ATTD)</w:t>
      </w:r>
      <w:r w:rsidRPr="00976241">
        <w:rPr>
          <w:rFonts w:ascii="Times New Roman" w:hAnsi="Times New Roman"/>
          <w:sz w:val="24"/>
          <w:szCs w:val="24"/>
          <w:lang w:val="en-US"/>
        </w:rPr>
        <w:t xml:space="preserve"> of both protein and fat will be dependent on the dietary level, </w:t>
      </w:r>
      <w:r w:rsidR="00B20080">
        <w:rPr>
          <w:rFonts w:ascii="Times New Roman" w:hAnsi="Times New Roman"/>
          <w:sz w:val="24"/>
          <w:szCs w:val="24"/>
          <w:lang w:val="en-US"/>
        </w:rPr>
        <w:t xml:space="preserve">in </w:t>
      </w:r>
      <w:r w:rsidRPr="00976241">
        <w:rPr>
          <w:rFonts w:ascii="Times New Roman" w:hAnsi="Times New Roman"/>
          <w:sz w:val="24"/>
          <w:szCs w:val="24"/>
          <w:lang w:val="en-US"/>
        </w:rPr>
        <w:t>low</w:t>
      </w:r>
      <w:r w:rsidR="005E4BD1">
        <w:rPr>
          <w:rFonts w:ascii="Times New Roman" w:hAnsi="Times New Roman"/>
          <w:sz w:val="24"/>
          <w:szCs w:val="24"/>
          <w:lang w:val="en-US"/>
        </w:rPr>
        <w:t>-</w:t>
      </w:r>
      <w:r w:rsidRPr="00976241">
        <w:rPr>
          <w:rFonts w:ascii="Times New Roman" w:hAnsi="Times New Roman"/>
          <w:sz w:val="24"/>
          <w:szCs w:val="24"/>
          <w:lang w:val="en-US"/>
        </w:rPr>
        <w:t xml:space="preserve">protein or </w:t>
      </w:r>
      <w:r w:rsidR="00E26091">
        <w:rPr>
          <w:rFonts w:ascii="Times New Roman" w:hAnsi="Times New Roman"/>
          <w:sz w:val="24"/>
          <w:szCs w:val="24"/>
          <w:lang w:val="en-US"/>
        </w:rPr>
        <w:t>low</w:t>
      </w:r>
      <w:r w:rsidR="005E4BD1">
        <w:rPr>
          <w:rFonts w:ascii="Times New Roman" w:hAnsi="Times New Roman"/>
          <w:sz w:val="24"/>
          <w:szCs w:val="24"/>
          <w:lang w:val="en-US"/>
        </w:rPr>
        <w:t>-</w:t>
      </w:r>
      <w:r w:rsidRPr="00976241">
        <w:rPr>
          <w:rFonts w:ascii="Times New Roman" w:hAnsi="Times New Roman"/>
          <w:sz w:val="24"/>
          <w:szCs w:val="24"/>
          <w:lang w:val="en-US"/>
        </w:rPr>
        <w:t>fat</w:t>
      </w:r>
      <w:r w:rsidR="00B20080">
        <w:rPr>
          <w:rFonts w:ascii="Times New Roman" w:hAnsi="Times New Roman"/>
          <w:sz w:val="24"/>
          <w:szCs w:val="24"/>
          <w:lang w:val="en-US"/>
        </w:rPr>
        <w:t xml:space="preserve"> diets</w:t>
      </w:r>
      <w:r w:rsidR="00E26091">
        <w:rPr>
          <w:rFonts w:ascii="Times New Roman" w:hAnsi="Times New Roman"/>
          <w:sz w:val="24"/>
          <w:szCs w:val="24"/>
          <w:lang w:val="en-US"/>
        </w:rPr>
        <w:t>,</w:t>
      </w:r>
      <w:r w:rsidRPr="00976241">
        <w:rPr>
          <w:rFonts w:ascii="Times New Roman" w:hAnsi="Times New Roman"/>
          <w:sz w:val="24"/>
          <w:szCs w:val="24"/>
          <w:lang w:val="en-US"/>
        </w:rPr>
        <w:t xml:space="preserve"> the endogenous losses will </w:t>
      </w:r>
      <w:r w:rsidR="00FA2C92">
        <w:rPr>
          <w:rFonts w:ascii="Times New Roman" w:hAnsi="Times New Roman"/>
          <w:sz w:val="24"/>
          <w:szCs w:val="24"/>
          <w:lang w:val="en-US"/>
        </w:rPr>
        <w:t xml:space="preserve">account </w:t>
      </w:r>
      <w:r w:rsidR="00B20080">
        <w:rPr>
          <w:rFonts w:ascii="Times New Roman" w:hAnsi="Times New Roman"/>
          <w:sz w:val="24"/>
          <w:szCs w:val="24"/>
          <w:lang w:val="en-US"/>
        </w:rPr>
        <w:t xml:space="preserve">for </w:t>
      </w:r>
      <w:r w:rsidRPr="00976241">
        <w:rPr>
          <w:rFonts w:ascii="Times New Roman" w:hAnsi="Times New Roman"/>
          <w:sz w:val="24"/>
          <w:szCs w:val="24"/>
          <w:lang w:val="en-US"/>
        </w:rPr>
        <w:t xml:space="preserve">a larger proportion of the </w:t>
      </w:r>
      <w:r w:rsidR="002F724E">
        <w:rPr>
          <w:rFonts w:ascii="Times New Roman" w:hAnsi="Times New Roman"/>
          <w:sz w:val="24"/>
          <w:szCs w:val="24"/>
          <w:lang w:val="en-US"/>
        </w:rPr>
        <w:t xml:space="preserve">total </w:t>
      </w:r>
      <w:r w:rsidRPr="00976241">
        <w:rPr>
          <w:rFonts w:ascii="Times New Roman" w:hAnsi="Times New Roman"/>
          <w:sz w:val="24"/>
          <w:szCs w:val="24"/>
          <w:lang w:val="en-US"/>
        </w:rPr>
        <w:t>protein and fat in the faeces.</w:t>
      </w:r>
    </w:p>
    <w:p w14:paraId="55079770" w14:textId="3A5236B8" w:rsidR="000964AD" w:rsidRPr="00976241" w:rsidRDefault="00972EA6" w:rsidP="00B33BB7">
      <w:pPr>
        <w:spacing w:line="480" w:lineRule="auto"/>
        <w:ind w:firstLine="708"/>
        <w:jc w:val="both"/>
        <w:rPr>
          <w:rFonts w:ascii="Times New Roman" w:hAnsi="Times New Roman"/>
          <w:sz w:val="24"/>
          <w:szCs w:val="24"/>
          <w:lang w:val="en-US"/>
        </w:rPr>
      </w:pPr>
      <w:r>
        <w:rPr>
          <w:rFonts w:ascii="Times New Roman" w:hAnsi="Times New Roman"/>
          <w:sz w:val="24"/>
          <w:szCs w:val="24"/>
          <w:lang w:val="en-US"/>
        </w:rPr>
        <w:t>Endogenous losses can be measure</w:t>
      </w:r>
      <w:r w:rsidR="00F200D4">
        <w:rPr>
          <w:rFonts w:ascii="Times New Roman" w:hAnsi="Times New Roman"/>
          <w:sz w:val="24"/>
          <w:szCs w:val="24"/>
          <w:lang w:val="en-US"/>
        </w:rPr>
        <w:t>d</w:t>
      </w:r>
      <w:r>
        <w:rPr>
          <w:rFonts w:ascii="Times New Roman" w:hAnsi="Times New Roman"/>
          <w:sz w:val="24"/>
          <w:szCs w:val="24"/>
          <w:lang w:val="en-US"/>
        </w:rPr>
        <w:t xml:space="preserve"> by two methods. </w:t>
      </w:r>
      <w:r w:rsidR="000964AD" w:rsidRPr="00976241">
        <w:rPr>
          <w:rFonts w:ascii="Times New Roman" w:hAnsi="Times New Roman"/>
          <w:sz w:val="24"/>
          <w:szCs w:val="24"/>
          <w:lang w:val="en-US"/>
        </w:rPr>
        <w:t xml:space="preserve">One method to determine </w:t>
      </w:r>
      <w:r w:rsidR="00222943">
        <w:rPr>
          <w:rFonts w:ascii="Times New Roman" w:hAnsi="Times New Roman"/>
          <w:sz w:val="24"/>
          <w:szCs w:val="24"/>
          <w:lang w:val="en-US"/>
        </w:rPr>
        <w:t xml:space="preserve">protein </w:t>
      </w:r>
      <w:r w:rsidR="00FA2C92">
        <w:rPr>
          <w:rFonts w:ascii="Times New Roman" w:hAnsi="Times New Roman"/>
          <w:sz w:val="24"/>
          <w:szCs w:val="24"/>
          <w:lang w:val="en-US"/>
        </w:rPr>
        <w:t>and</w:t>
      </w:r>
      <w:r w:rsidR="00222943">
        <w:rPr>
          <w:rFonts w:ascii="Times New Roman" w:hAnsi="Times New Roman"/>
          <w:sz w:val="24"/>
          <w:szCs w:val="24"/>
          <w:lang w:val="en-US"/>
        </w:rPr>
        <w:t xml:space="preserve"> fat </w:t>
      </w:r>
      <w:r w:rsidR="000964AD" w:rsidRPr="00976241">
        <w:rPr>
          <w:rFonts w:ascii="Times New Roman" w:hAnsi="Times New Roman"/>
          <w:sz w:val="24"/>
          <w:szCs w:val="24"/>
          <w:lang w:val="en-US"/>
        </w:rPr>
        <w:t>endogenous losses is therefore to give the animal a protein-free or a fat-free diet and measure the content of the nutrient in</w:t>
      </w:r>
      <w:r w:rsidR="000964AD">
        <w:rPr>
          <w:rFonts w:ascii="Times New Roman" w:hAnsi="Times New Roman"/>
          <w:sz w:val="24"/>
          <w:szCs w:val="24"/>
          <w:lang w:val="en-US"/>
        </w:rPr>
        <w:t xml:space="preserve"> the</w:t>
      </w:r>
      <w:r w:rsidR="000964AD" w:rsidRPr="00976241">
        <w:rPr>
          <w:rFonts w:ascii="Times New Roman" w:hAnsi="Times New Roman"/>
          <w:sz w:val="24"/>
          <w:szCs w:val="24"/>
          <w:lang w:val="en-US"/>
        </w:rPr>
        <w:t xml:space="preserve"> faeces, which </w:t>
      </w:r>
      <w:r w:rsidR="00222943">
        <w:rPr>
          <w:rFonts w:ascii="Times New Roman" w:hAnsi="Times New Roman"/>
          <w:sz w:val="24"/>
          <w:szCs w:val="24"/>
          <w:lang w:val="en-US"/>
        </w:rPr>
        <w:t>represents</w:t>
      </w:r>
      <w:r w:rsidR="000964AD" w:rsidRPr="00976241">
        <w:rPr>
          <w:rFonts w:ascii="Times New Roman" w:hAnsi="Times New Roman"/>
          <w:sz w:val="24"/>
          <w:szCs w:val="24"/>
          <w:lang w:val="en-US"/>
        </w:rPr>
        <w:t xml:space="preserve"> the endogenous loss. The other common method </w:t>
      </w:r>
      <w:r w:rsidR="00C754F4">
        <w:rPr>
          <w:rFonts w:ascii="Times New Roman" w:hAnsi="Times New Roman"/>
          <w:sz w:val="24"/>
          <w:szCs w:val="24"/>
          <w:lang w:val="en-US"/>
        </w:rPr>
        <w:t xml:space="preserve">used </w:t>
      </w:r>
      <w:r w:rsidR="000964AD" w:rsidRPr="00976241">
        <w:rPr>
          <w:rFonts w:ascii="Times New Roman" w:hAnsi="Times New Roman"/>
          <w:sz w:val="24"/>
          <w:szCs w:val="24"/>
          <w:lang w:val="en-US"/>
        </w:rPr>
        <w:t xml:space="preserve">is to </w:t>
      </w:r>
      <w:r w:rsidR="00A13BD8">
        <w:rPr>
          <w:rFonts w:ascii="Times New Roman" w:hAnsi="Times New Roman"/>
          <w:sz w:val="24"/>
          <w:szCs w:val="24"/>
          <w:lang w:val="en-US"/>
        </w:rPr>
        <w:t>offer</w:t>
      </w:r>
      <w:r w:rsidR="00A13BD8" w:rsidRPr="00976241">
        <w:rPr>
          <w:rFonts w:ascii="Times New Roman" w:hAnsi="Times New Roman"/>
          <w:sz w:val="24"/>
          <w:szCs w:val="24"/>
          <w:lang w:val="en-US"/>
        </w:rPr>
        <w:t xml:space="preserve"> </w:t>
      </w:r>
      <w:r w:rsidR="000964AD" w:rsidRPr="00976241">
        <w:rPr>
          <w:rFonts w:ascii="Times New Roman" w:hAnsi="Times New Roman"/>
          <w:sz w:val="24"/>
          <w:szCs w:val="24"/>
          <w:lang w:val="en-US"/>
        </w:rPr>
        <w:t>graded dietary levels of</w:t>
      </w:r>
      <w:r w:rsidR="00A13BD8">
        <w:rPr>
          <w:rFonts w:ascii="Times New Roman" w:hAnsi="Times New Roman"/>
          <w:sz w:val="24"/>
          <w:szCs w:val="24"/>
          <w:lang w:val="en-US"/>
        </w:rPr>
        <w:t xml:space="preserve"> </w:t>
      </w:r>
      <w:r>
        <w:rPr>
          <w:rFonts w:ascii="Times New Roman" w:hAnsi="Times New Roman"/>
          <w:sz w:val="24"/>
          <w:szCs w:val="24"/>
          <w:lang w:val="en-US"/>
        </w:rPr>
        <w:t>the evaluated</w:t>
      </w:r>
      <w:r w:rsidR="00A13BD8" w:rsidRPr="00976241">
        <w:rPr>
          <w:rFonts w:ascii="Times New Roman" w:hAnsi="Times New Roman"/>
          <w:sz w:val="24"/>
          <w:szCs w:val="24"/>
          <w:lang w:val="en-US"/>
        </w:rPr>
        <w:t xml:space="preserve"> </w:t>
      </w:r>
      <w:r w:rsidR="000964AD" w:rsidRPr="00976241">
        <w:rPr>
          <w:rFonts w:ascii="Times New Roman" w:hAnsi="Times New Roman"/>
          <w:sz w:val="24"/>
          <w:szCs w:val="24"/>
          <w:lang w:val="en-US"/>
        </w:rPr>
        <w:t xml:space="preserve">nutrient and </w:t>
      </w:r>
      <w:r w:rsidR="00A13BD8">
        <w:rPr>
          <w:rFonts w:ascii="Times New Roman" w:hAnsi="Times New Roman"/>
          <w:sz w:val="24"/>
          <w:szCs w:val="24"/>
          <w:lang w:val="en-US"/>
        </w:rPr>
        <w:t>then</w:t>
      </w:r>
      <w:r w:rsidR="00A13BD8" w:rsidRPr="00976241">
        <w:rPr>
          <w:rFonts w:ascii="Times New Roman" w:hAnsi="Times New Roman"/>
          <w:sz w:val="24"/>
          <w:szCs w:val="24"/>
          <w:lang w:val="en-US"/>
        </w:rPr>
        <w:t xml:space="preserve"> </w:t>
      </w:r>
      <w:r w:rsidR="002F724E">
        <w:rPr>
          <w:rFonts w:ascii="Times New Roman" w:hAnsi="Times New Roman"/>
          <w:sz w:val="24"/>
          <w:szCs w:val="24"/>
          <w:lang w:val="en-US"/>
        </w:rPr>
        <w:t>perform a</w:t>
      </w:r>
      <w:r w:rsidR="000964AD" w:rsidRPr="00976241">
        <w:rPr>
          <w:rFonts w:ascii="Times New Roman" w:hAnsi="Times New Roman"/>
          <w:sz w:val="24"/>
          <w:szCs w:val="24"/>
          <w:lang w:val="en-US"/>
        </w:rPr>
        <w:t xml:space="preserve"> regression</w:t>
      </w:r>
      <w:r w:rsidR="000A17BA">
        <w:rPr>
          <w:rFonts w:ascii="Times New Roman" w:hAnsi="Times New Roman"/>
          <w:sz w:val="24"/>
          <w:szCs w:val="24"/>
          <w:lang w:val="en-US"/>
        </w:rPr>
        <w:t xml:space="preserve"> to estimate the endogenous </w:t>
      </w:r>
      <w:r w:rsidR="00C754F4">
        <w:rPr>
          <w:rFonts w:ascii="Times New Roman" w:hAnsi="Times New Roman"/>
          <w:sz w:val="24"/>
          <w:szCs w:val="24"/>
          <w:lang w:val="en-US"/>
        </w:rPr>
        <w:t>losses</w:t>
      </w:r>
      <w:r w:rsidR="000964AD" w:rsidRPr="00976241">
        <w:rPr>
          <w:rFonts w:ascii="Times New Roman" w:hAnsi="Times New Roman"/>
          <w:sz w:val="24"/>
          <w:szCs w:val="24"/>
          <w:lang w:val="en-US"/>
        </w:rPr>
        <w:t>.</w:t>
      </w:r>
    </w:p>
    <w:p w14:paraId="1F499608" w14:textId="72E2001F" w:rsidR="000964AD" w:rsidRPr="00976241" w:rsidRDefault="005E6E01" w:rsidP="007E458A">
      <w:pPr>
        <w:spacing w:line="480" w:lineRule="auto"/>
        <w:ind w:firstLine="709"/>
        <w:jc w:val="both"/>
        <w:rPr>
          <w:rFonts w:ascii="Times New Roman" w:hAnsi="Times New Roman"/>
          <w:sz w:val="24"/>
          <w:szCs w:val="24"/>
          <w:lang w:val="en-US"/>
        </w:rPr>
      </w:pPr>
      <w:r>
        <w:rPr>
          <w:rFonts w:ascii="Times New Roman" w:hAnsi="Times New Roman"/>
          <w:sz w:val="24"/>
          <w:szCs w:val="24"/>
          <w:lang w:val="en-US"/>
        </w:rPr>
        <w:t>The ATTD</w:t>
      </w:r>
      <w:r w:rsidR="000964AD" w:rsidRPr="00976241">
        <w:rPr>
          <w:rFonts w:ascii="Times New Roman" w:hAnsi="Times New Roman"/>
          <w:sz w:val="24"/>
          <w:szCs w:val="24"/>
          <w:lang w:val="en-US"/>
        </w:rPr>
        <w:t xml:space="preserve"> of fat is high in mi</w:t>
      </w:r>
      <w:r w:rsidR="000964AD">
        <w:rPr>
          <w:rFonts w:ascii="Times New Roman" w:hAnsi="Times New Roman"/>
          <w:sz w:val="24"/>
          <w:szCs w:val="24"/>
          <w:lang w:val="en-US"/>
        </w:rPr>
        <w:t>nk, 70</w:t>
      </w:r>
      <w:r w:rsidR="0074113D">
        <w:rPr>
          <w:rFonts w:ascii="Times New Roman" w:hAnsi="Times New Roman"/>
          <w:sz w:val="24"/>
          <w:szCs w:val="24"/>
          <w:lang w:val="en-US"/>
        </w:rPr>
        <w:t xml:space="preserve"> </w:t>
      </w:r>
      <w:r w:rsidR="005E4BD1">
        <w:rPr>
          <w:rFonts w:ascii="Times New Roman" w:hAnsi="Times New Roman"/>
          <w:sz w:val="24"/>
          <w:szCs w:val="24"/>
          <w:lang w:val="en-US"/>
        </w:rPr>
        <w:t xml:space="preserve">– </w:t>
      </w:r>
      <w:r w:rsidR="000964AD">
        <w:rPr>
          <w:rFonts w:ascii="Times New Roman" w:hAnsi="Times New Roman"/>
          <w:sz w:val="24"/>
          <w:szCs w:val="24"/>
          <w:lang w:val="en-US"/>
        </w:rPr>
        <w:t>96</w:t>
      </w:r>
      <w:r w:rsidR="000964AD" w:rsidRPr="00976241">
        <w:rPr>
          <w:rFonts w:ascii="Times New Roman" w:hAnsi="Times New Roman"/>
          <w:sz w:val="24"/>
          <w:szCs w:val="24"/>
          <w:lang w:val="en-US"/>
        </w:rPr>
        <w:t>%</w:t>
      </w:r>
      <w:r w:rsidR="000A64CC">
        <w:rPr>
          <w:rFonts w:ascii="Times New Roman" w:hAnsi="Times New Roman"/>
          <w:sz w:val="24"/>
          <w:szCs w:val="24"/>
          <w:lang w:val="en-US"/>
        </w:rPr>
        <w:t xml:space="preserve"> </w:t>
      </w:r>
      <w:r w:rsidR="00AE7A2C">
        <w:rPr>
          <w:rFonts w:ascii="Times New Roman" w:hAnsi="Times New Roman"/>
          <w:sz w:val="24"/>
          <w:szCs w:val="24"/>
          <w:lang w:val="en-US"/>
        </w:rPr>
        <w:t>and</w:t>
      </w:r>
      <w:r w:rsidR="00A4133C">
        <w:rPr>
          <w:rFonts w:ascii="Times New Roman" w:hAnsi="Times New Roman"/>
          <w:sz w:val="24"/>
          <w:szCs w:val="24"/>
          <w:lang w:val="en-US"/>
        </w:rPr>
        <w:t xml:space="preserve"> FA profile dependent </w:t>
      </w:r>
      <w:r w:rsidR="000964AD">
        <w:rPr>
          <w:rFonts w:ascii="Times New Roman" w:hAnsi="Times New Roman"/>
          <w:sz w:val="24"/>
          <w:szCs w:val="24"/>
          <w:lang w:val="en-US"/>
        </w:rPr>
        <w:t>(Austreng et al. 1979;</w:t>
      </w:r>
      <w:r w:rsidR="000964AD" w:rsidRPr="00976241">
        <w:rPr>
          <w:rFonts w:ascii="Times New Roman" w:hAnsi="Times New Roman"/>
          <w:sz w:val="24"/>
          <w:szCs w:val="24"/>
          <w:lang w:val="en-US"/>
        </w:rPr>
        <w:t xml:space="preserve"> Rouvinen 1990). </w:t>
      </w:r>
      <w:r w:rsidR="00C27A7D">
        <w:rPr>
          <w:rFonts w:ascii="Times New Roman" w:hAnsi="Times New Roman"/>
          <w:sz w:val="24"/>
          <w:szCs w:val="24"/>
          <w:lang w:val="en-US"/>
        </w:rPr>
        <w:t xml:space="preserve">Several studies, </w:t>
      </w:r>
      <w:r w:rsidR="00F70E47">
        <w:rPr>
          <w:rFonts w:ascii="Times New Roman" w:hAnsi="Times New Roman"/>
          <w:sz w:val="24"/>
          <w:szCs w:val="24"/>
          <w:lang w:val="en-US"/>
        </w:rPr>
        <w:t>in</w:t>
      </w:r>
      <w:r w:rsidR="00C27A7D">
        <w:rPr>
          <w:rFonts w:ascii="Times New Roman" w:hAnsi="Times New Roman"/>
          <w:sz w:val="24"/>
          <w:szCs w:val="24"/>
          <w:lang w:val="en-US"/>
        </w:rPr>
        <w:t xml:space="preserve"> different species, have reported lower ATTD for saturated FA compared to unsaturated FA (</w:t>
      </w:r>
      <w:r w:rsidR="00A4133C" w:rsidRPr="00A4133C">
        <w:rPr>
          <w:rFonts w:ascii="Times New Roman" w:hAnsi="Times New Roman"/>
          <w:sz w:val="24"/>
          <w:szCs w:val="24"/>
          <w:lang w:val="en-US"/>
        </w:rPr>
        <w:t>Rouvinen et al. 1988; Rouvinen 1990; Pontieri 2008</w:t>
      </w:r>
      <w:r w:rsidR="00A4133C">
        <w:rPr>
          <w:rFonts w:ascii="Times New Roman" w:hAnsi="Times New Roman"/>
          <w:sz w:val="24"/>
          <w:szCs w:val="24"/>
          <w:lang w:val="en-US"/>
        </w:rPr>
        <w:t xml:space="preserve">; </w:t>
      </w:r>
      <w:r w:rsidR="00A4133C" w:rsidRPr="00A4133C">
        <w:rPr>
          <w:rFonts w:ascii="Times New Roman" w:hAnsi="Times New Roman"/>
          <w:sz w:val="24"/>
          <w:szCs w:val="24"/>
          <w:lang w:val="en-US"/>
        </w:rPr>
        <w:t>Rostagno et al. 2011</w:t>
      </w:r>
      <w:r w:rsidR="00A4133C">
        <w:rPr>
          <w:rFonts w:ascii="Times New Roman" w:hAnsi="Times New Roman"/>
          <w:sz w:val="24"/>
          <w:szCs w:val="24"/>
          <w:lang w:val="en-US"/>
        </w:rPr>
        <w:t>;</w:t>
      </w:r>
      <w:r w:rsidR="00A4133C" w:rsidRPr="00A4133C">
        <w:rPr>
          <w:rFonts w:ascii="Times New Roman" w:hAnsi="Times New Roman"/>
          <w:sz w:val="24"/>
          <w:szCs w:val="24"/>
          <w:lang w:val="en-US"/>
        </w:rPr>
        <w:t xml:space="preserve"> </w:t>
      </w:r>
      <w:r w:rsidR="00A4133C">
        <w:rPr>
          <w:rFonts w:ascii="Times New Roman" w:hAnsi="Times New Roman"/>
          <w:sz w:val="24"/>
          <w:szCs w:val="24"/>
          <w:lang w:val="en-US"/>
        </w:rPr>
        <w:t>Marx et al. 2015</w:t>
      </w:r>
      <w:r w:rsidR="00A4133C" w:rsidRPr="00A4133C">
        <w:rPr>
          <w:rFonts w:ascii="Times New Roman" w:hAnsi="Times New Roman"/>
          <w:sz w:val="24"/>
          <w:szCs w:val="24"/>
          <w:lang w:val="en-US"/>
        </w:rPr>
        <w:t>).</w:t>
      </w:r>
      <w:r w:rsidR="00C27A7D">
        <w:rPr>
          <w:rFonts w:ascii="Times New Roman" w:hAnsi="Times New Roman"/>
          <w:sz w:val="24"/>
          <w:szCs w:val="24"/>
          <w:lang w:val="en-US"/>
        </w:rPr>
        <w:t xml:space="preserve"> </w:t>
      </w:r>
      <w:r w:rsidR="006E4034">
        <w:rPr>
          <w:rFonts w:ascii="Times New Roman" w:hAnsi="Times New Roman"/>
          <w:sz w:val="24"/>
          <w:szCs w:val="24"/>
          <w:lang w:val="en-US"/>
        </w:rPr>
        <w:t>However, the</w:t>
      </w:r>
      <w:r w:rsidR="00F70E47">
        <w:rPr>
          <w:rFonts w:ascii="Times New Roman" w:hAnsi="Times New Roman"/>
          <w:sz w:val="24"/>
          <w:szCs w:val="24"/>
          <w:lang w:val="en-US"/>
        </w:rPr>
        <w:t xml:space="preserve"> </w:t>
      </w:r>
      <w:r w:rsidR="00A4133C">
        <w:rPr>
          <w:rFonts w:ascii="Times New Roman" w:hAnsi="Times New Roman"/>
          <w:sz w:val="24"/>
          <w:szCs w:val="24"/>
          <w:lang w:val="en-US"/>
        </w:rPr>
        <w:t>e</w:t>
      </w:r>
      <w:r w:rsidR="000964AD" w:rsidRPr="00976241">
        <w:rPr>
          <w:rFonts w:ascii="Times New Roman" w:hAnsi="Times New Roman"/>
          <w:sz w:val="24"/>
          <w:szCs w:val="24"/>
          <w:lang w:val="en-US"/>
        </w:rPr>
        <w:t>xcretion of endogenous fat is</w:t>
      </w:r>
      <w:r w:rsidR="00EE6177">
        <w:rPr>
          <w:rFonts w:ascii="Times New Roman" w:hAnsi="Times New Roman"/>
          <w:sz w:val="24"/>
          <w:szCs w:val="24"/>
          <w:lang w:val="en-US"/>
        </w:rPr>
        <w:t xml:space="preserve"> </w:t>
      </w:r>
      <w:r w:rsidR="00B65B69">
        <w:rPr>
          <w:rFonts w:ascii="Times New Roman" w:hAnsi="Times New Roman"/>
          <w:sz w:val="24"/>
          <w:szCs w:val="24"/>
          <w:lang w:val="en-US"/>
        </w:rPr>
        <w:t xml:space="preserve">not adjusted </w:t>
      </w:r>
      <w:r w:rsidR="000964AD" w:rsidRPr="00976241">
        <w:rPr>
          <w:rFonts w:ascii="Times New Roman" w:hAnsi="Times New Roman"/>
          <w:sz w:val="24"/>
          <w:szCs w:val="24"/>
          <w:lang w:val="en-US"/>
        </w:rPr>
        <w:t xml:space="preserve">in </w:t>
      </w:r>
      <w:r w:rsidR="00A4133C">
        <w:rPr>
          <w:rFonts w:ascii="Times New Roman" w:hAnsi="Times New Roman"/>
          <w:sz w:val="24"/>
          <w:szCs w:val="24"/>
          <w:lang w:val="en-US"/>
        </w:rPr>
        <w:t xml:space="preserve">ATTD </w:t>
      </w:r>
      <w:r w:rsidR="000964AD" w:rsidRPr="00976241">
        <w:rPr>
          <w:rFonts w:ascii="Times New Roman" w:hAnsi="Times New Roman"/>
          <w:sz w:val="24"/>
          <w:szCs w:val="24"/>
          <w:lang w:val="en-US"/>
        </w:rPr>
        <w:t xml:space="preserve">fat calculations. </w:t>
      </w:r>
      <w:r w:rsidR="006E4034">
        <w:rPr>
          <w:rFonts w:ascii="Times New Roman" w:hAnsi="Times New Roman"/>
          <w:sz w:val="24"/>
          <w:szCs w:val="24"/>
          <w:lang w:val="en-US"/>
        </w:rPr>
        <w:t>Therefore</w:t>
      </w:r>
      <w:r w:rsidR="000964AD" w:rsidRPr="00976241">
        <w:rPr>
          <w:rFonts w:ascii="Times New Roman" w:hAnsi="Times New Roman"/>
          <w:sz w:val="24"/>
          <w:szCs w:val="24"/>
          <w:lang w:val="en-US"/>
        </w:rPr>
        <w:t>, endogenous fat loss</w:t>
      </w:r>
      <w:r w:rsidR="000964AD">
        <w:rPr>
          <w:rFonts w:ascii="Times New Roman" w:hAnsi="Times New Roman"/>
          <w:sz w:val="24"/>
          <w:szCs w:val="24"/>
          <w:lang w:val="en-US"/>
        </w:rPr>
        <w:t xml:space="preserve"> (EFL)</w:t>
      </w:r>
      <w:r w:rsidR="000964AD" w:rsidRPr="00976241">
        <w:rPr>
          <w:rFonts w:ascii="Times New Roman" w:hAnsi="Times New Roman"/>
          <w:sz w:val="24"/>
          <w:szCs w:val="24"/>
          <w:lang w:val="en-US"/>
        </w:rPr>
        <w:t xml:space="preserve"> in interspecies </w:t>
      </w:r>
      <w:r w:rsidR="000964AD" w:rsidRPr="00976241">
        <w:rPr>
          <w:rFonts w:ascii="Times New Roman" w:hAnsi="Times New Roman"/>
          <w:sz w:val="24"/>
          <w:szCs w:val="24"/>
          <w:lang w:val="en-US"/>
        </w:rPr>
        <w:lastRenderedPageBreak/>
        <w:t>comparisons is interesting to have knowledge on, as well as for establishing a standard dietary fat level in studies determining fat digestibility.</w:t>
      </w:r>
    </w:p>
    <w:p w14:paraId="650D6B6C" w14:textId="632B9308" w:rsidR="000964AD" w:rsidRPr="00976241" w:rsidRDefault="000964AD" w:rsidP="000964AD">
      <w:pPr>
        <w:spacing w:line="480" w:lineRule="auto"/>
        <w:ind w:firstLine="709"/>
        <w:jc w:val="both"/>
        <w:rPr>
          <w:rFonts w:ascii="Times New Roman" w:hAnsi="Times New Roman"/>
          <w:sz w:val="24"/>
          <w:szCs w:val="24"/>
          <w:lang w:val="en-US"/>
        </w:rPr>
      </w:pPr>
      <w:r w:rsidRPr="00976241">
        <w:rPr>
          <w:rFonts w:ascii="Times New Roman" w:hAnsi="Times New Roman"/>
          <w:sz w:val="24"/>
          <w:szCs w:val="24"/>
          <w:lang w:val="en-US"/>
        </w:rPr>
        <w:t xml:space="preserve">Previous studies </w:t>
      </w:r>
      <w:r w:rsidR="00A05DFE">
        <w:rPr>
          <w:rFonts w:ascii="Times New Roman" w:hAnsi="Times New Roman"/>
          <w:sz w:val="24"/>
          <w:szCs w:val="24"/>
          <w:lang w:val="en-US"/>
        </w:rPr>
        <w:t xml:space="preserve">evaluating </w:t>
      </w:r>
      <w:r w:rsidRPr="00976241">
        <w:rPr>
          <w:rFonts w:ascii="Times New Roman" w:hAnsi="Times New Roman"/>
          <w:sz w:val="24"/>
          <w:szCs w:val="24"/>
          <w:lang w:val="en-US"/>
        </w:rPr>
        <w:t xml:space="preserve">the </w:t>
      </w:r>
      <w:r>
        <w:rPr>
          <w:rFonts w:ascii="Times New Roman" w:hAnsi="Times New Roman"/>
          <w:sz w:val="24"/>
          <w:szCs w:val="24"/>
          <w:lang w:val="en-US"/>
        </w:rPr>
        <w:t>EFL</w:t>
      </w:r>
      <w:r w:rsidRPr="00976241">
        <w:rPr>
          <w:rFonts w:ascii="Times New Roman" w:hAnsi="Times New Roman"/>
          <w:sz w:val="24"/>
          <w:szCs w:val="24"/>
          <w:lang w:val="en-US"/>
        </w:rPr>
        <w:t xml:space="preserve"> </w:t>
      </w:r>
      <w:r w:rsidR="00A05DFE">
        <w:rPr>
          <w:rFonts w:ascii="Times New Roman" w:hAnsi="Times New Roman"/>
          <w:sz w:val="24"/>
          <w:szCs w:val="24"/>
          <w:lang w:val="en-US"/>
        </w:rPr>
        <w:t xml:space="preserve">reported </w:t>
      </w:r>
      <w:r w:rsidR="000A17BA">
        <w:rPr>
          <w:rFonts w:ascii="Times New Roman" w:hAnsi="Times New Roman"/>
          <w:sz w:val="24"/>
          <w:szCs w:val="24"/>
          <w:lang w:val="en-US"/>
        </w:rPr>
        <w:t>values of</w:t>
      </w:r>
      <w:r w:rsidRPr="00976241">
        <w:rPr>
          <w:rFonts w:ascii="Times New Roman" w:hAnsi="Times New Roman"/>
          <w:sz w:val="24"/>
          <w:szCs w:val="24"/>
          <w:lang w:val="en-US"/>
        </w:rPr>
        <w:t xml:space="preserve"> 8</w:t>
      </w:r>
      <w:r w:rsidR="001664A3">
        <w:rPr>
          <w:rFonts w:ascii="Times New Roman" w:hAnsi="Times New Roman"/>
          <w:sz w:val="24"/>
          <w:szCs w:val="24"/>
          <w:lang w:val="en-US"/>
        </w:rPr>
        <w:t>.0</w:t>
      </w:r>
      <w:r>
        <w:rPr>
          <w:rFonts w:ascii="Times New Roman" w:hAnsi="Times New Roman"/>
          <w:sz w:val="24"/>
          <w:szCs w:val="24"/>
          <w:lang w:val="en-US"/>
        </w:rPr>
        <w:t xml:space="preserve"> g</w:t>
      </w:r>
      <w:r w:rsidRPr="00976241">
        <w:rPr>
          <w:rFonts w:ascii="Times New Roman" w:hAnsi="Times New Roman"/>
          <w:sz w:val="24"/>
          <w:szCs w:val="24"/>
          <w:lang w:val="en-US"/>
        </w:rPr>
        <w:t>/</w:t>
      </w:r>
      <w:r w:rsidR="001664A3">
        <w:rPr>
          <w:rFonts w:ascii="Times New Roman" w:hAnsi="Times New Roman"/>
          <w:sz w:val="24"/>
          <w:szCs w:val="24"/>
          <w:lang w:val="en-US"/>
        </w:rPr>
        <w:t>k</w:t>
      </w:r>
      <w:r w:rsidRPr="00976241">
        <w:rPr>
          <w:rFonts w:ascii="Times New Roman" w:hAnsi="Times New Roman"/>
          <w:sz w:val="24"/>
          <w:szCs w:val="24"/>
          <w:lang w:val="en-US"/>
        </w:rPr>
        <w:t>g dry matter</w:t>
      </w:r>
      <w:r>
        <w:rPr>
          <w:rFonts w:ascii="Times New Roman" w:hAnsi="Times New Roman"/>
          <w:sz w:val="24"/>
          <w:szCs w:val="24"/>
          <w:lang w:val="en-US"/>
        </w:rPr>
        <w:t xml:space="preserve"> (DM)</w:t>
      </w:r>
      <w:r w:rsidRPr="00976241">
        <w:rPr>
          <w:rFonts w:ascii="Times New Roman" w:hAnsi="Times New Roman"/>
          <w:sz w:val="24"/>
          <w:szCs w:val="24"/>
          <w:lang w:val="en-US"/>
        </w:rPr>
        <w:t xml:space="preserve"> </w:t>
      </w:r>
      <w:r w:rsidR="00C754F4">
        <w:rPr>
          <w:rFonts w:ascii="Times New Roman" w:hAnsi="Times New Roman"/>
          <w:sz w:val="24"/>
          <w:szCs w:val="24"/>
          <w:lang w:val="en-US"/>
        </w:rPr>
        <w:t>intake</w:t>
      </w:r>
      <w:r w:rsidR="00C754F4" w:rsidRPr="00976241">
        <w:rPr>
          <w:rFonts w:ascii="Times New Roman" w:hAnsi="Times New Roman"/>
          <w:sz w:val="24"/>
          <w:szCs w:val="24"/>
          <w:lang w:val="en-US"/>
        </w:rPr>
        <w:t xml:space="preserve"> </w:t>
      </w:r>
      <w:r w:rsidR="000A17BA">
        <w:rPr>
          <w:rFonts w:ascii="Times New Roman" w:hAnsi="Times New Roman"/>
          <w:sz w:val="24"/>
          <w:szCs w:val="24"/>
          <w:lang w:val="en-US"/>
        </w:rPr>
        <w:t>in mink</w:t>
      </w:r>
      <w:r w:rsidR="002406FB" w:rsidRPr="002406FB">
        <w:rPr>
          <w:rFonts w:ascii="Times New Roman" w:hAnsi="Times New Roman"/>
          <w:sz w:val="24"/>
          <w:szCs w:val="24"/>
          <w:lang w:val="en-US"/>
        </w:rPr>
        <w:t xml:space="preserve"> </w:t>
      </w:r>
      <w:r w:rsidR="0027198B">
        <w:rPr>
          <w:rFonts w:ascii="Times New Roman" w:hAnsi="Times New Roman"/>
          <w:sz w:val="24"/>
          <w:szCs w:val="24"/>
          <w:lang w:val="en-US"/>
        </w:rPr>
        <w:t>(</w:t>
      </w:r>
      <w:r w:rsidR="002406FB" w:rsidRPr="00976241">
        <w:rPr>
          <w:rFonts w:ascii="Times New Roman" w:hAnsi="Times New Roman"/>
          <w:sz w:val="24"/>
          <w:szCs w:val="24"/>
          <w:lang w:val="en-US"/>
        </w:rPr>
        <w:t>Rimeslåtten and Jørgensen, (1971)</w:t>
      </w:r>
      <w:r w:rsidR="0027198B">
        <w:rPr>
          <w:rFonts w:ascii="Times New Roman" w:hAnsi="Times New Roman"/>
          <w:sz w:val="24"/>
          <w:szCs w:val="24"/>
          <w:lang w:val="en-US"/>
        </w:rPr>
        <w:t xml:space="preserve">; </w:t>
      </w:r>
      <w:r w:rsidR="002406FB" w:rsidRPr="00976241">
        <w:rPr>
          <w:rFonts w:ascii="Times New Roman" w:hAnsi="Times New Roman"/>
          <w:sz w:val="24"/>
          <w:szCs w:val="24"/>
          <w:lang w:val="en-US"/>
        </w:rPr>
        <w:t>refer</w:t>
      </w:r>
      <w:r w:rsidR="00B20080">
        <w:rPr>
          <w:rFonts w:ascii="Times New Roman" w:hAnsi="Times New Roman"/>
          <w:sz w:val="24"/>
          <w:szCs w:val="24"/>
          <w:lang w:val="en-US"/>
        </w:rPr>
        <w:t>r</w:t>
      </w:r>
      <w:r w:rsidR="002406FB" w:rsidRPr="00976241">
        <w:rPr>
          <w:rFonts w:ascii="Times New Roman" w:hAnsi="Times New Roman"/>
          <w:sz w:val="24"/>
          <w:szCs w:val="24"/>
          <w:lang w:val="en-US"/>
        </w:rPr>
        <w:t>ed in Austreng et al</w:t>
      </w:r>
      <w:r w:rsidR="002406FB">
        <w:rPr>
          <w:rFonts w:ascii="Times New Roman" w:hAnsi="Times New Roman"/>
          <w:sz w:val="24"/>
          <w:szCs w:val="24"/>
          <w:lang w:val="en-US"/>
        </w:rPr>
        <w:t>.</w:t>
      </w:r>
      <w:r w:rsidR="002406FB" w:rsidRPr="00976241">
        <w:rPr>
          <w:rFonts w:ascii="Times New Roman" w:hAnsi="Times New Roman"/>
          <w:sz w:val="24"/>
          <w:szCs w:val="24"/>
          <w:lang w:val="en-US"/>
        </w:rPr>
        <w:t xml:space="preserve"> 1979) </w:t>
      </w:r>
      <w:r w:rsidR="00C754F4">
        <w:rPr>
          <w:rFonts w:ascii="Times New Roman" w:hAnsi="Times New Roman"/>
          <w:sz w:val="24"/>
          <w:szCs w:val="24"/>
          <w:lang w:val="en-US"/>
        </w:rPr>
        <w:t xml:space="preserve">and </w:t>
      </w:r>
      <w:r w:rsidRPr="00976241">
        <w:rPr>
          <w:rFonts w:ascii="Times New Roman" w:hAnsi="Times New Roman"/>
          <w:sz w:val="24"/>
          <w:szCs w:val="24"/>
          <w:lang w:val="en-US"/>
        </w:rPr>
        <w:t>7</w:t>
      </w:r>
      <w:r w:rsidR="001E3468">
        <w:rPr>
          <w:rFonts w:ascii="Times New Roman" w:hAnsi="Times New Roman"/>
          <w:sz w:val="24"/>
          <w:szCs w:val="24"/>
          <w:lang w:val="en-US"/>
        </w:rPr>
        <w:t>.</w:t>
      </w:r>
      <w:r w:rsidRPr="00976241">
        <w:rPr>
          <w:rFonts w:ascii="Times New Roman" w:hAnsi="Times New Roman"/>
          <w:sz w:val="24"/>
          <w:szCs w:val="24"/>
          <w:lang w:val="en-US"/>
        </w:rPr>
        <w:t>9 g/</w:t>
      </w:r>
      <w:r w:rsidR="001E3468">
        <w:rPr>
          <w:rFonts w:ascii="Times New Roman" w:hAnsi="Times New Roman"/>
          <w:sz w:val="24"/>
          <w:szCs w:val="24"/>
          <w:lang w:val="en-US"/>
        </w:rPr>
        <w:t>k</w:t>
      </w:r>
      <w:r w:rsidRPr="00976241">
        <w:rPr>
          <w:rFonts w:ascii="Times New Roman" w:hAnsi="Times New Roman"/>
          <w:sz w:val="24"/>
          <w:szCs w:val="24"/>
          <w:lang w:val="en-US"/>
        </w:rPr>
        <w:t xml:space="preserve">g </w:t>
      </w:r>
      <w:r>
        <w:rPr>
          <w:rFonts w:ascii="Times New Roman" w:hAnsi="Times New Roman"/>
          <w:sz w:val="24"/>
          <w:szCs w:val="24"/>
          <w:lang w:val="en-US"/>
        </w:rPr>
        <w:t>DM</w:t>
      </w:r>
      <w:r w:rsidRPr="00976241">
        <w:rPr>
          <w:rFonts w:ascii="Times New Roman" w:hAnsi="Times New Roman"/>
          <w:sz w:val="24"/>
          <w:szCs w:val="24"/>
          <w:lang w:val="en-US"/>
        </w:rPr>
        <w:t xml:space="preserve"> </w:t>
      </w:r>
      <w:r w:rsidR="00C754F4">
        <w:rPr>
          <w:rFonts w:ascii="Times New Roman" w:hAnsi="Times New Roman"/>
          <w:sz w:val="24"/>
          <w:szCs w:val="24"/>
          <w:lang w:val="en-US"/>
        </w:rPr>
        <w:t xml:space="preserve">intake </w:t>
      </w:r>
      <w:r w:rsidR="000A17BA">
        <w:rPr>
          <w:rFonts w:ascii="Times New Roman" w:hAnsi="Times New Roman"/>
          <w:sz w:val="24"/>
          <w:szCs w:val="24"/>
          <w:lang w:val="en-US"/>
        </w:rPr>
        <w:t>in dogs</w:t>
      </w:r>
      <w:r w:rsidRPr="00976241">
        <w:rPr>
          <w:rFonts w:ascii="Times New Roman" w:hAnsi="Times New Roman"/>
          <w:sz w:val="24"/>
          <w:szCs w:val="24"/>
          <w:lang w:val="en-US"/>
        </w:rPr>
        <w:t xml:space="preserve"> (Marx</w:t>
      </w:r>
      <w:r w:rsidR="00B304EB">
        <w:rPr>
          <w:rFonts w:ascii="Times New Roman" w:hAnsi="Times New Roman"/>
          <w:sz w:val="24"/>
          <w:szCs w:val="24"/>
          <w:lang w:val="en-US"/>
        </w:rPr>
        <w:t xml:space="preserve"> et al.</w:t>
      </w:r>
      <w:r w:rsidR="00851F59">
        <w:rPr>
          <w:rFonts w:ascii="Times New Roman" w:hAnsi="Times New Roman"/>
          <w:sz w:val="24"/>
          <w:szCs w:val="24"/>
          <w:lang w:val="en-US"/>
        </w:rPr>
        <w:t xml:space="preserve"> 2017</w:t>
      </w:r>
      <w:r w:rsidRPr="00976241">
        <w:rPr>
          <w:rFonts w:ascii="Times New Roman" w:hAnsi="Times New Roman"/>
          <w:sz w:val="24"/>
          <w:szCs w:val="24"/>
          <w:lang w:val="en-US"/>
        </w:rPr>
        <w:t>). We wanted to confirm this result since mink is applied as m</w:t>
      </w:r>
      <w:r>
        <w:rPr>
          <w:rFonts w:ascii="Times New Roman" w:hAnsi="Times New Roman"/>
          <w:sz w:val="24"/>
          <w:szCs w:val="24"/>
          <w:lang w:val="en-US"/>
        </w:rPr>
        <w:t>odel for digestibility in dogs</w:t>
      </w:r>
      <w:r w:rsidR="000B59CE">
        <w:rPr>
          <w:rFonts w:ascii="Times New Roman" w:hAnsi="Times New Roman"/>
          <w:sz w:val="24"/>
          <w:szCs w:val="24"/>
          <w:lang w:val="en-US"/>
        </w:rPr>
        <w:t xml:space="preserve"> and other </w:t>
      </w:r>
      <w:r w:rsidR="004858F0">
        <w:rPr>
          <w:rFonts w:ascii="Times New Roman" w:hAnsi="Times New Roman"/>
          <w:sz w:val="24"/>
          <w:szCs w:val="24"/>
          <w:lang w:val="en-US"/>
        </w:rPr>
        <w:t>monogastric</w:t>
      </w:r>
      <w:r w:rsidR="006B2806">
        <w:rPr>
          <w:rFonts w:ascii="Times New Roman" w:hAnsi="Times New Roman"/>
          <w:sz w:val="24"/>
          <w:szCs w:val="24"/>
          <w:lang w:val="en-US"/>
        </w:rPr>
        <w:t xml:space="preserve"> </w:t>
      </w:r>
      <w:r w:rsidR="000B59CE">
        <w:rPr>
          <w:rFonts w:ascii="Times New Roman" w:hAnsi="Times New Roman"/>
          <w:sz w:val="24"/>
          <w:szCs w:val="24"/>
          <w:lang w:val="en-US"/>
        </w:rPr>
        <w:t>species.</w:t>
      </w:r>
    </w:p>
    <w:p w14:paraId="4EDF091E" w14:textId="77777777" w:rsidR="000964AD" w:rsidRPr="00976241" w:rsidRDefault="000964AD" w:rsidP="009A5735">
      <w:pPr>
        <w:spacing w:line="480" w:lineRule="auto"/>
        <w:jc w:val="both"/>
        <w:rPr>
          <w:rFonts w:ascii="Times New Roman" w:hAnsi="Times New Roman"/>
          <w:sz w:val="24"/>
          <w:szCs w:val="24"/>
          <w:lang w:val="en-US"/>
        </w:rPr>
      </w:pPr>
    </w:p>
    <w:p w14:paraId="5D6D998A" w14:textId="05CE6CAB" w:rsidR="000964AD" w:rsidRDefault="00F46529" w:rsidP="000964AD">
      <w:pPr>
        <w:spacing w:line="480" w:lineRule="auto"/>
        <w:jc w:val="both"/>
        <w:rPr>
          <w:rFonts w:ascii="Times New Roman" w:hAnsi="Times New Roman"/>
          <w:b/>
          <w:sz w:val="24"/>
          <w:szCs w:val="24"/>
          <w:lang w:val="en-US"/>
        </w:rPr>
      </w:pPr>
      <w:r>
        <w:rPr>
          <w:rFonts w:ascii="Times New Roman" w:hAnsi="Times New Roman"/>
          <w:b/>
          <w:sz w:val="24"/>
          <w:szCs w:val="24"/>
          <w:lang w:val="en-US"/>
        </w:rPr>
        <w:t xml:space="preserve">2. </w:t>
      </w:r>
      <w:r w:rsidRPr="00976241">
        <w:rPr>
          <w:rFonts w:ascii="Times New Roman" w:hAnsi="Times New Roman"/>
          <w:b/>
          <w:sz w:val="24"/>
          <w:szCs w:val="24"/>
          <w:lang w:val="en-US"/>
        </w:rPr>
        <w:t>Material</w:t>
      </w:r>
      <w:r>
        <w:rPr>
          <w:rFonts w:ascii="Times New Roman" w:hAnsi="Times New Roman"/>
          <w:b/>
          <w:sz w:val="24"/>
          <w:szCs w:val="24"/>
          <w:lang w:val="en-US"/>
        </w:rPr>
        <w:t>s</w:t>
      </w:r>
      <w:r w:rsidRPr="00976241">
        <w:rPr>
          <w:rFonts w:ascii="Times New Roman" w:hAnsi="Times New Roman"/>
          <w:b/>
          <w:sz w:val="24"/>
          <w:szCs w:val="24"/>
          <w:lang w:val="en-US"/>
        </w:rPr>
        <w:t xml:space="preserve"> </w:t>
      </w:r>
      <w:r>
        <w:rPr>
          <w:rFonts w:ascii="Times New Roman" w:hAnsi="Times New Roman"/>
          <w:b/>
          <w:sz w:val="24"/>
          <w:szCs w:val="24"/>
          <w:lang w:val="en-US"/>
        </w:rPr>
        <w:t>a</w:t>
      </w:r>
      <w:r w:rsidRPr="00976241">
        <w:rPr>
          <w:rFonts w:ascii="Times New Roman" w:hAnsi="Times New Roman"/>
          <w:b/>
          <w:sz w:val="24"/>
          <w:szCs w:val="24"/>
          <w:lang w:val="en-US"/>
        </w:rPr>
        <w:t>nd Methods</w:t>
      </w:r>
    </w:p>
    <w:p w14:paraId="0D1D51A9" w14:textId="0E49994F" w:rsidR="0098263A" w:rsidRDefault="0098263A" w:rsidP="0098263A">
      <w:pPr>
        <w:spacing w:line="480" w:lineRule="auto"/>
        <w:jc w:val="both"/>
        <w:rPr>
          <w:rFonts w:ascii="Times New Roman" w:hAnsi="Times New Roman"/>
          <w:sz w:val="24"/>
          <w:szCs w:val="24"/>
          <w:lang w:val="en-US"/>
        </w:rPr>
      </w:pPr>
      <w:r w:rsidRPr="00C754F4">
        <w:rPr>
          <w:rFonts w:ascii="Times New Roman" w:hAnsi="Times New Roman"/>
          <w:sz w:val="24"/>
          <w:szCs w:val="24"/>
          <w:lang w:val="en-US"/>
        </w:rPr>
        <w:t xml:space="preserve">The experiment was conducted at the Department of Animal and Aquacultural Sciences, Norwegian University of Life Sciences, </w:t>
      </w:r>
      <w:r w:rsidR="0070366B" w:rsidRPr="0070366B">
        <w:rPr>
          <w:rFonts w:ascii="Times New Roman" w:hAnsi="Times New Roman"/>
          <w:sz w:val="24"/>
          <w:szCs w:val="24"/>
          <w:lang w:val="en-US"/>
        </w:rPr>
        <w:t>Ås</w:t>
      </w:r>
      <w:r w:rsidR="0070366B">
        <w:rPr>
          <w:rFonts w:ascii="Times New Roman" w:hAnsi="Times New Roman"/>
          <w:sz w:val="24"/>
          <w:szCs w:val="24"/>
          <w:lang w:val="en-US"/>
        </w:rPr>
        <w:t xml:space="preserve">, </w:t>
      </w:r>
      <w:r w:rsidRPr="00C754F4">
        <w:rPr>
          <w:rFonts w:ascii="Times New Roman" w:hAnsi="Times New Roman"/>
          <w:sz w:val="24"/>
          <w:szCs w:val="24"/>
          <w:lang w:val="en-US"/>
        </w:rPr>
        <w:t xml:space="preserve">Norway. The use of live animals at the department was </w:t>
      </w:r>
      <w:r w:rsidR="00D12BC2" w:rsidRPr="00C754F4">
        <w:rPr>
          <w:rFonts w:ascii="Times New Roman" w:hAnsi="Times New Roman"/>
          <w:sz w:val="24"/>
          <w:szCs w:val="24"/>
          <w:lang w:val="en-US"/>
        </w:rPr>
        <w:t>authori</w:t>
      </w:r>
      <w:r w:rsidR="00F666A5">
        <w:rPr>
          <w:rFonts w:ascii="Times New Roman" w:hAnsi="Times New Roman"/>
          <w:sz w:val="24"/>
          <w:szCs w:val="24"/>
          <w:lang w:val="en-US"/>
        </w:rPr>
        <w:t>s</w:t>
      </w:r>
      <w:r w:rsidR="00D12BC2" w:rsidRPr="00C754F4">
        <w:rPr>
          <w:rFonts w:ascii="Times New Roman" w:hAnsi="Times New Roman"/>
          <w:sz w:val="24"/>
          <w:szCs w:val="24"/>
          <w:lang w:val="en-US"/>
        </w:rPr>
        <w:t>ed</w:t>
      </w:r>
      <w:r w:rsidRPr="00C754F4">
        <w:rPr>
          <w:rFonts w:ascii="Times New Roman" w:hAnsi="Times New Roman"/>
          <w:sz w:val="24"/>
          <w:szCs w:val="24"/>
          <w:lang w:val="en-US"/>
        </w:rPr>
        <w:t xml:space="preserve"> by the Norwegian Animal Research Authority.</w:t>
      </w:r>
    </w:p>
    <w:p w14:paraId="6B8CFFB0" w14:textId="77777777" w:rsidR="0098263A" w:rsidRPr="00C754F4" w:rsidRDefault="0098263A" w:rsidP="0098263A">
      <w:pPr>
        <w:spacing w:line="480" w:lineRule="auto"/>
        <w:jc w:val="both"/>
        <w:rPr>
          <w:rFonts w:ascii="Times New Roman" w:hAnsi="Times New Roman"/>
          <w:sz w:val="24"/>
          <w:szCs w:val="24"/>
          <w:lang w:val="en-US"/>
        </w:rPr>
      </w:pPr>
    </w:p>
    <w:p w14:paraId="2C7F075D" w14:textId="15AA2CB6" w:rsidR="00A25A26" w:rsidRDefault="00F46529" w:rsidP="000964AD">
      <w:pPr>
        <w:spacing w:line="480" w:lineRule="auto"/>
        <w:jc w:val="both"/>
        <w:rPr>
          <w:rFonts w:ascii="Times New Roman" w:hAnsi="Times New Roman"/>
          <w:b/>
          <w:i/>
          <w:sz w:val="24"/>
          <w:szCs w:val="24"/>
          <w:lang w:val="en-US"/>
        </w:rPr>
      </w:pPr>
      <w:r>
        <w:rPr>
          <w:rFonts w:ascii="Times New Roman" w:hAnsi="Times New Roman"/>
          <w:b/>
          <w:i/>
          <w:sz w:val="24"/>
          <w:szCs w:val="24"/>
          <w:lang w:val="en-US"/>
        </w:rPr>
        <w:t xml:space="preserve">2.1. </w:t>
      </w:r>
      <w:r w:rsidRPr="007971BF">
        <w:rPr>
          <w:rFonts w:ascii="Times New Roman" w:hAnsi="Times New Roman"/>
          <w:b/>
          <w:i/>
          <w:sz w:val="24"/>
          <w:szCs w:val="24"/>
          <w:lang w:val="en-US"/>
        </w:rPr>
        <w:t xml:space="preserve">Animals and </w:t>
      </w:r>
      <w:r>
        <w:rPr>
          <w:rFonts w:ascii="Times New Roman" w:hAnsi="Times New Roman"/>
          <w:b/>
          <w:i/>
          <w:sz w:val="24"/>
          <w:szCs w:val="24"/>
          <w:lang w:val="en-US"/>
        </w:rPr>
        <w:t>experimental design</w:t>
      </w:r>
    </w:p>
    <w:p w14:paraId="0E486B5C" w14:textId="5C3030A0" w:rsidR="00A25A26" w:rsidRPr="00C754F4" w:rsidRDefault="00B746F0" w:rsidP="00C754F4">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Sixteen </w:t>
      </w:r>
      <w:r w:rsidR="00DF3468">
        <w:rPr>
          <w:rFonts w:ascii="Times New Roman" w:hAnsi="Times New Roman"/>
          <w:sz w:val="24"/>
          <w:szCs w:val="24"/>
          <w:lang w:val="en-US"/>
        </w:rPr>
        <w:t>healt</w:t>
      </w:r>
      <w:r w:rsidR="00C754F4">
        <w:rPr>
          <w:rFonts w:ascii="Times New Roman" w:hAnsi="Times New Roman"/>
          <w:sz w:val="24"/>
          <w:szCs w:val="24"/>
          <w:lang w:val="en-US"/>
        </w:rPr>
        <w:t>h</w:t>
      </w:r>
      <w:r w:rsidR="00DF3468">
        <w:rPr>
          <w:rFonts w:ascii="Times New Roman" w:hAnsi="Times New Roman"/>
          <w:sz w:val="24"/>
          <w:szCs w:val="24"/>
          <w:lang w:val="en-US"/>
        </w:rPr>
        <w:t xml:space="preserve">y </w:t>
      </w:r>
      <w:r w:rsidR="00CC62A3">
        <w:rPr>
          <w:rFonts w:ascii="Times New Roman" w:hAnsi="Times New Roman"/>
          <w:sz w:val="24"/>
          <w:szCs w:val="24"/>
          <w:lang w:val="en-US"/>
        </w:rPr>
        <w:t xml:space="preserve">adult </w:t>
      </w:r>
      <w:r w:rsidR="00F200D4">
        <w:rPr>
          <w:rFonts w:ascii="Times New Roman" w:hAnsi="Times New Roman"/>
          <w:sz w:val="24"/>
          <w:szCs w:val="24"/>
          <w:lang w:val="en-US"/>
        </w:rPr>
        <w:t xml:space="preserve">(1.5 to 3 years of age) </w:t>
      </w:r>
      <w:r>
        <w:rPr>
          <w:rFonts w:ascii="Times New Roman" w:hAnsi="Times New Roman"/>
          <w:sz w:val="24"/>
          <w:szCs w:val="24"/>
          <w:lang w:val="en-US"/>
        </w:rPr>
        <w:t>male mink</w:t>
      </w:r>
      <w:r w:rsidR="005C2320">
        <w:rPr>
          <w:rFonts w:ascii="Times New Roman" w:hAnsi="Times New Roman"/>
          <w:sz w:val="24"/>
          <w:szCs w:val="24"/>
          <w:lang w:val="en-US"/>
        </w:rPr>
        <w:t xml:space="preserve"> weigh</w:t>
      </w:r>
      <w:r w:rsidR="00DF3468">
        <w:rPr>
          <w:rFonts w:ascii="Times New Roman" w:hAnsi="Times New Roman"/>
          <w:sz w:val="24"/>
          <w:szCs w:val="24"/>
          <w:lang w:val="en-US"/>
        </w:rPr>
        <w:t>ing</w:t>
      </w:r>
      <w:r w:rsidR="005C2320">
        <w:rPr>
          <w:rFonts w:ascii="Times New Roman" w:hAnsi="Times New Roman"/>
          <w:sz w:val="24"/>
          <w:szCs w:val="24"/>
          <w:lang w:val="en-US"/>
        </w:rPr>
        <w:t xml:space="preserve"> 2.5 – 3.0 kg</w:t>
      </w:r>
      <w:r w:rsidR="00DF3468">
        <w:rPr>
          <w:rFonts w:ascii="Times New Roman" w:hAnsi="Times New Roman"/>
          <w:sz w:val="24"/>
          <w:szCs w:val="24"/>
          <w:lang w:val="en-US"/>
        </w:rPr>
        <w:t xml:space="preserve">, </w:t>
      </w:r>
      <w:r>
        <w:rPr>
          <w:rFonts w:ascii="Times New Roman" w:hAnsi="Times New Roman"/>
          <w:sz w:val="24"/>
          <w:szCs w:val="24"/>
          <w:lang w:val="en-US"/>
        </w:rPr>
        <w:t xml:space="preserve">were </w:t>
      </w:r>
      <w:r w:rsidR="00781E6F">
        <w:rPr>
          <w:rFonts w:ascii="Times New Roman" w:hAnsi="Times New Roman"/>
          <w:sz w:val="24"/>
          <w:szCs w:val="24"/>
          <w:lang w:val="en-US"/>
        </w:rPr>
        <w:t>assigned in a</w:t>
      </w:r>
      <w:r>
        <w:rPr>
          <w:rFonts w:ascii="Times New Roman" w:hAnsi="Times New Roman"/>
          <w:sz w:val="24"/>
          <w:szCs w:val="24"/>
          <w:lang w:val="en-US"/>
        </w:rPr>
        <w:t xml:space="preserve"> </w:t>
      </w:r>
      <w:r w:rsidR="00D72109">
        <w:rPr>
          <w:rFonts w:ascii="Times New Roman" w:hAnsi="Times New Roman"/>
          <w:sz w:val="24"/>
          <w:szCs w:val="24"/>
          <w:lang w:val="en-US"/>
        </w:rPr>
        <w:t>c</w:t>
      </w:r>
      <w:r>
        <w:rPr>
          <w:rFonts w:ascii="Times New Roman" w:hAnsi="Times New Roman"/>
          <w:sz w:val="24"/>
          <w:szCs w:val="24"/>
          <w:lang w:val="en-US"/>
        </w:rPr>
        <w:t xml:space="preserve">omplete </w:t>
      </w:r>
      <w:r w:rsidR="00D72109">
        <w:rPr>
          <w:rFonts w:ascii="Times New Roman" w:hAnsi="Times New Roman"/>
          <w:sz w:val="24"/>
          <w:szCs w:val="24"/>
          <w:lang w:val="en-US"/>
        </w:rPr>
        <w:t>r</w:t>
      </w:r>
      <w:r>
        <w:rPr>
          <w:rFonts w:ascii="Times New Roman" w:hAnsi="Times New Roman"/>
          <w:sz w:val="24"/>
          <w:szCs w:val="24"/>
          <w:lang w:val="en-US"/>
        </w:rPr>
        <w:t xml:space="preserve">andomized </w:t>
      </w:r>
      <w:r w:rsidR="00D72109">
        <w:rPr>
          <w:rFonts w:ascii="Times New Roman" w:hAnsi="Times New Roman"/>
          <w:sz w:val="24"/>
          <w:szCs w:val="24"/>
          <w:lang w:val="en-US"/>
        </w:rPr>
        <w:t>d</w:t>
      </w:r>
      <w:r>
        <w:rPr>
          <w:rFonts w:ascii="Times New Roman" w:hAnsi="Times New Roman"/>
          <w:sz w:val="24"/>
          <w:szCs w:val="24"/>
          <w:lang w:val="en-US"/>
        </w:rPr>
        <w:t>esign</w:t>
      </w:r>
      <w:r w:rsidR="00DF3468">
        <w:rPr>
          <w:rFonts w:ascii="Times New Roman" w:hAnsi="Times New Roman"/>
          <w:sz w:val="24"/>
          <w:szCs w:val="24"/>
          <w:lang w:val="en-US"/>
        </w:rPr>
        <w:t xml:space="preserve"> assay to </w:t>
      </w:r>
      <w:r w:rsidR="002F724E">
        <w:rPr>
          <w:rFonts w:ascii="Times New Roman" w:hAnsi="Times New Roman"/>
          <w:sz w:val="24"/>
          <w:szCs w:val="24"/>
          <w:lang w:val="en-US"/>
        </w:rPr>
        <w:t>test</w:t>
      </w:r>
      <w:r w:rsidR="00892D09">
        <w:rPr>
          <w:rFonts w:ascii="Times New Roman" w:hAnsi="Times New Roman"/>
          <w:sz w:val="24"/>
          <w:szCs w:val="24"/>
          <w:lang w:val="en-US"/>
        </w:rPr>
        <w:t xml:space="preserve"> four</w:t>
      </w:r>
      <w:r w:rsidR="002F724E">
        <w:rPr>
          <w:rFonts w:ascii="Times New Roman" w:hAnsi="Times New Roman"/>
          <w:sz w:val="24"/>
          <w:szCs w:val="24"/>
          <w:lang w:val="en-US"/>
        </w:rPr>
        <w:t xml:space="preserve"> </w:t>
      </w:r>
      <w:r w:rsidR="00DF3468">
        <w:rPr>
          <w:rFonts w:ascii="Times New Roman" w:hAnsi="Times New Roman"/>
          <w:sz w:val="24"/>
          <w:szCs w:val="24"/>
          <w:lang w:val="en-US"/>
        </w:rPr>
        <w:t>diets</w:t>
      </w:r>
      <w:r w:rsidR="00455BAC">
        <w:rPr>
          <w:rFonts w:ascii="Times New Roman" w:hAnsi="Times New Roman"/>
          <w:sz w:val="24"/>
          <w:szCs w:val="24"/>
          <w:lang w:val="en-US"/>
        </w:rPr>
        <w:t xml:space="preserve"> </w:t>
      </w:r>
      <w:r w:rsidR="00781E6F">
        <w:rPr>
          <w:rFonts w:ascii="Times New Roman" w:hAnsi="Times New Roman"/>
          <w:sz w:val="24"/>
          <w:szCs w:val="24"/>
          <w:lang w:val="en-US"/>
        </w:rPr>
        <w:t xml:space="preserve">with </w:t>
      </w:r>
      <w:r w:rsidR="00166C03">
        <w:rPr>
          <w:rFonts w:ascii="Times New Roman" w:hAnsi="Times New Roman"/>
          <w:sz w:val="24"/>
          <w:szCs w:val="24"/>
          <w:lang w:val="en-US"/>
        </w:rPr>
        <w:t>four</w:t>
      </w:r>
      <w:r w:rsidR="00781E6F">
        <w:rPr>
          <w:rFonts w:ascii="Times New Roman" w:hAnsi="Times New Roman"/>
          <w:sz w:val="24"/>
          <w:szCs w:val="24"/>
          <w:lang w:val="en-US"/>
        </w:rPr>
        <w:t xml:space="preserve"> replications</w:t>
      </w:r>
      <w:r w:rsidR="00DF3468">
        <w:rPr>
          <w:rFonts w:ascii="Times New Roman" w:hAnsi="Times New Roman"/>
          <w:sz w:val="24"/>
          <w:szCs w:val="24"/>
          <w:lang w:val="en-US"/>
        </w:rPr>
        <w:t xml:space="preserve"> each</w:t>
      </w:r>
      <w:r>
        <w:rPr>
          <w:rFonts w:ascii="Times New Roman" w:hAnsi="Times New Roman"/>
          <w:sz w:val="24"/>
          <w:szCs w:val="24"/>
          <w:lang w:val="en-US"/>
        </w:rPr>
        <w:t>. The study was condu</w:t>
      </w:r>
      <w:r w:rsidR="00DF3468">
        <w:rPr>
          <w:rFonts w:ascii="Times New Roman" w:hAnsi="Times New Roman"/>
          <w:sz w:val="24"/>
          <w:szCs w:val="24"/>
          <w:lang w:val="en-US"/>
        </w:rPr>
        <w:t>cted in two experimental periods:</w:t>
      </w:r>
      <w:r>
        <w:rPr>
          <w:rFonts w:ascii="Times New Roman" w:hAnsi="Times New Roman"/>
          <w:sz w:val="24"/>
          <w:szCs w:val="24"/>
          <w:lang w:val="en-US"/>
        </w:rPr>
        <w:t xml:space="preserve"> first </w:t>
      </w:r>
      <w:r w:rsidR="00DF3468">
        <w:rPr>
          <w:rFonts w:ascii="Times New Roman" w:hAnsi="Times New Roman"/>
          <w:sz w:val="24"/>
          <w:szCs w:val="24"/>
          <w:lang w:val="en-US"/>
        </w:rPr>
        <w:t xml:space="preserve">for </w:t>
      </w:r>
      <w:r>
        <w:rPr>
          <w:rFonts w:ascii="Times New Roman" w:hAnsi="Times New Roman"/>
          <w:sz w:val="24"/>
          <w:szCs w:val="24"/>
          <w:lang w:val="en-US"/>
        </w:rPr>
        <w:t>adaptation to the diets and cages (d 1 to 3), followed by the total faecal collection period (d 4 to 7)</w:t>
      </w:r>
      <w:r w:rsidR="0098263A">
        <w:rPr>
          <w:rFonts w:ascii="Times New Roman" w:hAnsi="Times New Roman"/>
          <w:sz w:val="24"/>
          <w:szCs w:val="24"/>
          <w:lang w:val="en-US"/>
        </w:rPr>
        <w:t xml:space="preserve"> and precise feed intake registration</w:t>
      </w:r>
      <w:r w:rsidR="008D5F79">
        <w:rPr>
          <w:rFonts w:ascii="Times New Roman" w:hAnsi="Times New Roman"/>
          <w:sz w:val="24"/>
          <w:szCs w:val="24"/>
          <w:lang w:val="en-US"/>
        </w:rPr>
        <w:t>.</w:t>
      </w:r>
      <w:r w:rsidRPr="00B746F0">
        <w:rPr>
          <w:rFonts w:ascii="Times New Roman" w:hAnsi="Times New Roman"/>
          <w:sz w:val="24"/>
          <w:szCs w:val="24"/>
          <w:lang w:val="en-US"/>
        </w:rPr>
        <w:t xml:space="preserve"> </w:t>
      </w:r>
      <w:r w:rsidR="009771EE" w:rsidRPr="00976241">
        <w:rPr>
          <w:rFonts w:ascii="Times New Roman" w:hAnsi="Times New Roman"/>
          <w:sz w:val="24"/>
          <w:szCs w:val="24"/>
          <w:lang w:val="en-US"/>
        </w:rPr>
        <w:t xml:space="preserve">The </w:t>
      </w:r>
      <w:r w:rsidR="00217BFF">
        <w:rPr>
          <w:rFonts w:ascii="Times New Roman" w:hAnsi="Times New Roman"/>
          <w:sz w:val="24"/>
          <w:szCs w:val="24"/>
          <w:lang w:val="en-US"/>
        </w:rPr>
        <w:t>animals</w:t>
      </w:r>
      <w:r w:rsidR="00217BFF" w:rsidRPr="00976241">
        <w:rPr>
          <w:rFonts w:ascii="Times New Roman" w:hAnsi="Times New Roman"/>
          <w:sz w:val="24"/>
          <w:szCs w:val="24"/>
          <w:lang w:val="en-US"/>
        </w:rPr>
        <w:t xml:space="preserve"> </w:t>
      </w:r>
      <w:r w:rsidR="009771EE" w:rsidRPr="00976241">
        <w:rPr>
          <w:rFonts w:ascii="Times New Roman" w:hAnsi="Times New Roman"/>
          <w:sz w:val="24"/>
          <w:szCs w:val="24"/>
          <w:lang w:val="en-US"/>
        </w:rPr>
        <w:t>w</w:t>
      </w:r>
      <w:r w:rsidR="0074113D">
        <w:rPr>
          <w:rFonts w:ascii="Times New Roman" w:hAnsi="Times New Roman"/>
          <w:sz w:val="24"/>
          <w:szCs w:val="24"/>
          <w:lang w:val="en-US"/>
        </w:rPr>
        <w:t>ere</w:t>
      </w:r>
      <w:r w:rsidR="009771EE" w:rsidRPr="00976241">
        <w:rPr>
          <w:rFonts w:ascii="Times New Roman" w:hAnsi="Times New Roman"/>
          <w:sz w:val="24"/>
          <w:szCs w:val="24"/>
          <w:lang w:val="en-US"/>
        </w:rPr>
        <w:t xml:space="preserve"> housed </w:t>
      </w:r>
      <w:r w:rsidR="00892D09">
        <w:rPr>
          <w:rFonts w:ascii="Times New Roman" w:hAnsi="Times New Roman"/>
          <w:sz w:val="24"/>
          <w:szCs w:val="24"/>
          <w:lang w:val="en-US"/>
        </w:rPr>
        <w:t>indoors</w:t>
      </w:r>
      <w:r w:rsidR="009771EE">
        <w:rPr>
          <w:rFonts w:ascii="Times New Roman" w:hAnsi="Times New Roman"/>
          <w:sz w:val="24"/>
          <w:szCs w:val="24"/>
          <w:lang w:val="en-US"/>
        </w:rPr>
        <w:t xml:space="preserve"> </w:t>
      </w:r>
      <w:r w:rsidR="009771EE" w:rsidRPr="00976241">
        <w:rPr>
          <w:rFonts w:ascii="Times New Roman" w:hAnsi="Times New Roman"/>
          <w:sz w:val="24"/>
          <w:szCs w:val="24"/>
          <w:lang w:val="en-US"/>
        </w:rPr>
        <w:t xml:space="preserve">in metabolic cages designed for faeces and urine </w:t>
      </w:r>
      <w:r w:rsidR="009771EE">
        <w:rPr>
          <w:rFonts w:ascii="Times New Roman" w:hAnsi="Times New Roman"/>
          <w:sz w:val="24"/>
          <w:szCs w:val="24"/>
          <w:lang w:val="en-US"/>
        </w:rPr>
        <w:t>collection</w:t>
      </w:r>
      <w:r w:rsidR="002944C2">
        <w:rPr>
          <w:rFonts w:ascii="Times New Roman" w:hAnsi="Times New Roman"/>
          <w:sz w:val="24"/>
          <w:szCs w:val="24"/>
          <w:lang w:val="en-US"/>
        </w:rPr>
        <w:t xml:space="preserve"> and separation</w:t>
      </w:r>
      <w:r w:rsidR="009771EE">
        <w:rPr>
          <w:rFonts w:ascii="Times New Roman" w:hAnsi="Times New Roman"/>
          <w:sz w:val="24"/>
          <w:szCs w:val="24"/>
          <w:lang w:val="en-US"/>
        </w:rPr>
        <w:t xml:space="preserve">. </w:t>
      </w:r>
    </w:p>
    <w:p w14:paraId="5CD4445C" w14:textId="77777777" w:rsidR="00A25A26" w:rsidRDefault="00A25A26" w:rsidP="000964AD">
      <w:pPr>
        <w:spacing w:line="480" w:lineRule="auto"/>
        <w:jc w:val="both"/>
        <w:rPr>
          <w:rFonts w:ascii="Times New Roman" w:hAnsi="Times New Roman"/>
          <w:b/>
          <w:i/>
          <w:sz w:val="24"/>
          <w:szCs w:val="24"/>
          <w:lang w:val="en-US"/>
        </w:rPr>
      </w:pPr>
    </w:p>
    <w:p w14:paraId="5FF5C564" w14:textId="68144998" w:rsidR="000964AD" w:rsidRPr="007971BF" w:rsidRDefault="00F46529" w:rsidP="000964AD">
      <w:pPr>
        <w:spacing w:line="480" w:lineRule="auto"/>
        <w:jc w:val="both"/>
        <w:rPr>
          <w:rFonts w:ascii="Times New Roman" w:hAnsi="Times New Roman"/>
          <w:b/>
          <w:i/>
          <w:sz w:val="24"/>
          <w:szCs w:val="24"/>
          <w:lang w:val="en-US"/>
        </w:rPr>
      </w:pPr>
      <w:r>
        <w:rPr>
          <w:rFonts w:ascii="Times New Roman" w:hAnsi="Times New Roman"/>
          <w:b/>
          <w:i/>
          <w:sz w:val="24"/>
          <w:szCs w:val="24"/>
          <w:lang w:val="en-US"/>
        </w:rPr>
        <w:t>2.2. Dietary treatments</w:t>
      </w:r>
    </w:p>
    <w:p w14:paraId="72A26CEF" w14:textId="204676A3" w:rsidR="000964AD" w:rsidRDefault="005C2320" w:rsidP="00C754F4">
      <w:pPr>
        <w:spacing w:line="480" w:lineRule="auto"/>
        <w:jc w:val="both"/>
        <w:rPr>
          <w:rFonts w:ascii="Times New Roman" w:hAnsi="Times New Roman"/>
          <w:sz w:val="24"/>
          <w:szCs w:val="24"/>
          <w:lang w:val="en-US"/>
        </w:rPr>
      </w:pPr>
      <w:r>
        <w:rPr>
          <w:rFonts w:ascii="Times New Roman" w:hAnsi="Times New Roman"/>
          <w:sz w:val="24"/>
          <w:szCs w:val="24"/>
          <w:lang w:val="en-US"/>
        </w:rPr>
        <w:t>Four semi purified diets</w:t>
      </w:r>
      <w:r w:rsidRPr="00976241">
        <w:rPr>
          <w:rFonts w:ascii="Times New Roman" w:hAnsi="Times New Roman"/>
          <w:sz w:val="24"/>
          <w:szCs w:val="24"/>
          <w:lang w:val="en-US"/>
        </w:rPr>
        <w:t xml:space="preserve"> with </w:t>
      </w:r>
      <w:r>
        <w:rPr>
          <w:rFonts w:ascii="Times New Roman" w:hAnsi="Times New Roman"/>
          <w:sz w:val="24"/>
          <w:szCs w:val="24"/>
          <w:lang w:val="en-US"/>
        </w:rPr>
        <w:t xml:space="preserve">increasing levels of fat </w:t>
      </w:r>
      <w:r w:rsidR="00DF3468">
        <w:rPr>
          <w:rFonts w:ascii="Times New Roman" w:hAnsi="Times New Roman"/>
          <w:sz w:val="24"/>
          <w:szCs w:val="24"/>
          <w:lang w:val="en-US"/>
        </w:rPr>
        <w:t>(6.30, 13.9, 22.0 and 34.0</w:t>
      </w:r>
      <w:r w:rsidR="00DF3468" w:rsidRPr="00976241">
        <w:rPr>
          <w:rFonts w:ascii="Times New Roman" w:hAnsi="Times New Roman"/>
          <w:sz w:val="24"/>
          <w:szCs w:val="24"/>
          <w:lang w:val="en-US"/>
        </w:rPr>
        <w:t xml:space="preserve">% of fat on </w:t>
      </w:r>
      <w:r w:rsidR="00DF3468">
        <w:rPr>
          <w:rFonts w:ascii="Times New Roman" w:hAnsi="Times New Roman"/>
          <w:sz w:val="24"/>
          <w:szCs w:val="24"/>
          <w:lang w:val="en-US"/>
        </w:rPr>
        <w:t>DM</w:t>
      </w:r>
      <w:r w:rsidR="00DF3468" w:rsidRPr="00976241">
        <w:rPr>
          <w:rFonts w:ascii="Times New Roman" w:hAnsi="Times New Roman"/>
          <w:sz w:val="24"/>
          <w:szCs w:val="24"/>
          <w:lang w:val="en-US"/>
        </w:rPr>
        <w:t xml:space="preserve"> basis</w:t>
      </w:r>
      <w:r w:rsidR="00DF3468">
        <w:rPr>
          <w:rFonts w:ascii="Times New Roman" w:hAnsi="Times New Roman"/>
          <w:sz w:val="24"/>
          <w:szCs w:val="24"/>
          <w:lang w:val="en-US"/>
        </w:rPr>
        <w:t>)</w:t>
      </w:r>
      <w:r w:rsidR="00DF3468" w:rsidRPr="00976241">
        <w:rPr>
          <w:rFonts w:ascii="Times New Roman" w:hAnsi="Times New Roman"/>
          <w:sz w:val="24"/>
          <w:szCs w:val="24"/>
          <w:lang w:val="en-US"/>
        </w:rPr>
        <w:t xml:space="preserve"> </w:t>
      </w:r>
      <w:r>
        <w:rPr>
          <w:rFonts w:ascii="Times New Roman" w:hAnsi="Times New Roman"/>
          <w:sz w:val="24"/>
          <w:szCs w:val="24"/>
          <w:lang w:val="en-US"/>
        </w:rPr>
        <w:t>were used to evaluate the ATTD of macronutrient</w:t>
      </w:r>
      <w:r w:rsidR="0027198B">
        <w:rPr>
          <w:rFonts w:ascii="Times New Roman" w:hAnsi="Times New Roman"/>
          <w:sz w:val="24"/>
          <w:szCs w:val="24"/>
          <w:lang w:val="en-US"/>
        </w:rPr>
        <w:t>s</w:t>
      </w:r>
      <w:r>
        <w:rPr>
          <w:rFonts w:ascii="Times New Roman" w:hAnsi="Times New Roman"/>
          <w:sz w:val="24"/>
          <w:szCs w:val="24"/>
          <w:lang w:val="en-US"/>
        </w:rPr>
        <w:t xml:space="preserve"> and energy</w:t>
      </w:r>
      <w:r w:rsidR="00DF3468">
        <w:rPr>
          <w:rFonts w:ascii="Times New Roman" w:hAnsi="Times New Roman"/>
          <w:sz w:val="24"/>
          <w:szCs w:val="24"/>
          <w:lang w:val="en-US"/>
        </w:rPr>
        <w:t xml:space="preserve"> (Table 1).</w:t>
      </w:r>
      <w:r w:rsidR="000964AD" w:rsidRPr="00976241">
        <w:rPr>
          <w:rFonts w:ascii="Times New Roman" w:hAnsi="Times New Roman"/>
          <w:sz w:val="24"/>
          <w:szCs w:val="24"/>
          <w:lang w:val="en-US"/>
        </w:rPr>
        <w:t xml:space="preserve"> </w:t>
      </w:r>
      <w:r w:rsidR="000964AD">
        <w:rPr>
          <w:rFonts w:ascii="Times New Roman" w:hAnsi="Times New Roman"/>
          <w:sz w:val="24"/>
          <w:szCs w:val="24"/>
          <w:lang w:val="en-US"/>
        </w:rPr>
        <w:t>Diets were prepared by adding all ingredients to a bakery mixer and adding water up to the desired consistency.</w:t>
      </w:r>
      <w:r w:rsidR="000964AD" w:rsidRPr="00976241">
        <w:rPr>
          <w:rFonts w:ascii="Times New Roman" w:hAnsi="Times New Roman"/>
          <w:sz w:val="24"/>
          <w:szCs w:val="24"/>
          <w:lang w:val="en-US"/>
        </w:rPr>
        <w:t xml:space="preserve"> The </w:t>
      </w:r>
      <w:r w:rsidR="00E26091">
        <w:rPr>
          <w:rFonts w:ascii="Times New Roman" w:hAnsi="Times New Roman"/>
          <w:sz w:val="24"/>
          <w:szCs w:val="24"/>
          <w:lang w:val="en-US"/>
        </w:rPr>
        <w:t>mink</w:t>
      </w:r>
      <w:r w:rsidR="00E26091" w:rsidRPr="00976241">
        <w:rPr>
          <w:rFonts w:ascii="Times New Roman" w:hAnsi="Times New Roman"/>
          <w:sz w:val="24"/>
          <w:szCs w:val="24"/>
          <w:lang w:val="en-US"/>
        </w:rPr>
        <w:t xml:space="preserve"> </w:t>
      </w:r>
      <w:r w:rsidR="000964AD" w:rsidRPr="00976241">
        <w:rPr>
          <w:rFonts w:ascii="Times New Roman" w:hAnsi="Times New Roman"/>
          <w:sz w:val="24"/>
          <w:szCs w:val="24"/>
          <w:lang w:val="en-US"/>
        </w:rPr>
        <w:t>were offered</w:t>
      </w:r>
      <w:r w:rsidR="000964AD">
        <w:rPr>
          <w:rFonts w:ascii="Times New Roman" w:hAnsi="Times New Roman"/>
          <w:sz w:val="24"/>
          <w:szCs w:val="24"/>
          <w:lang w:val="en-US"/>
        </w:rPr>
        <w:t>, once a day,</w:t>
      </w:r>
      <w:r w:rsidR="000964AD" w:rsidRPr="00976241">
        <w:rPr>
          <w:rFonts w:ascii="Times New Roman" w:hAnsi="Times New Roman"/>
          <w:sz w:val="24"/>
          <w:szCs w:val="24"/>
          <w:lang w:val="en-US"/>
        </w:rPr>
        <w:t xml:space="preserve"> about 65 g of feed</w:t>
      </w:r>
      <w:r w:rsidR="00DA6578">
        <w:rPr>
          <w:rFonts w:ascii="Times New Roman" w:hAnsi="Times New Roman"/>
          <w:sz w:val="24"/>
          <w:szCs w:val="24"/>
          <w:lang w:val="en-US"/>
        </w:rPr>
        <w:t xml:space="preserve"> </w:t>
      </w:r>
      <w:r w:rsidR="005E4BD1">
        <w:rPr>
          <w:rFonts w:ascii="Times New Roman" w:hAnsi="Times New Roman"/>
          <w:sz w:val="24"/>
          <w:szCs w:val="24"/>
          <w:lang w:val="en-US"/>
        </w:rPr>
        <w:t>[</w:t>
      </w:r>
      <w:r w:rsidR="000964AD" w:rsidRPr="00976241">
        <w:rPr>
          <w:rFonts w:ascii="Times New Roman" w:hAnsi="Times New Roman"/>
          <w:sz w:val="24"/>
          <w:szCs w:val="24"/>
          <w:lang w:val="en-US"/>
        </w:rPr>
        <w:t>DM</w:t>
      </w:r>
      <w:r w:rsidR="00DA6578">
        <w:rPr>
          <w:rFonts w:ascii="Times New Roman" w:hAnsi="Times New Roman"/>
          <w:sz w:val="24"/>
          <w:szCs w:val="24"/>
          <w:lang w:val="en-US"/>
        </w:rPr>
        <w:t xml:space="preserve"> basis</w:t>
      </w:r>
      <w:r w:rsidR="005E4BD1">
        <w:rPr>
          <w:rFonts w:ascii="Times New Roman" w:hAnsi="Times New Roman"/>
          <w:sz w:val="24"/>
          <w:szCs w:val="24"/>
          <w:lang w:val="en-US"/>
        </w:rPr>
        <w:t>]</w:t>
      </w:r>
      <w:r w:rsidR="000964AD" w:rsidRPr="00976241">
        <w:rPr>
          <w:rFonts w:ascii="Times New Roman" w:hAnsi="Times New Roman"/>
          <w:sz w:val="24"/>
          <w:szCs w:val="24"/>
          <w:lang w:val="en-US"/>
        </w:rPr>
        <w:t xml:space="preserve"> correspondi</w:t>
      </w:r>
      <w:r w:rsidR="000964AD">
        <w:rPr>
          <w:rFonts w:ascii="Times New Roman" w:hAnsi="Times New Roman"/>
          <w:sz w:val="24"/>
          <w:szCs w:val="24"/>
          <w:lang w:val="en-US"/>
        </w:rPr>
        <w:t xml:space="preserve">ng to </w:t>
      </w:r>
      <w:r w:rsidR="00D12BC2">
        <w:rPr>
          <w:rFonts w:ascii="Times New Roman" w:hAnsi="Times New Roman"/>
          <w:sz w:val="24"/>
          <w:szCs w:val="24"/>
          <w:lang w:val="en-US"/>
        </w:rPr>
        <w:t>1.2</w:t>
      </w:r>
      <w:r w:rsidR="007B5E65">
        <w:rPr>
          <w:rFonts w:ascii="Times New Roman" w:hAnsi="Times New Roman"/>
          <w:sz w:val="24"/>
          <w:szCs w:val="24"/>
          <w:lang w:val="en-US"/>
        </w:rPr>
        <w:t>3</w:t>
      </w:r>
      <w:r w:rsidR="00D12BC2">
        <w:rPr>
          <w:rFonts w:ascii="Times New Roman" w:hAnsi="Times New Roman"/>
          <w:sz w:val="24"/>
          <w:szCs w:val="24"/>
          <w:lang w:val="en-US"/>
        </w:rPr>
        <w:t>, 1.3</w:t>
      </w:r>
      <w:r w:rsidR="007B5E65">
        <w:rPr>
          <w:rFonts w:ascii="Times New Roman" w:hAnsi="Times New Roman"/>
          <w:sz w:val="24"/>
          <w:szCs w:val="24"/>
          <w:lang w:val="en-US"/>
        </w:rPr>
        <w:t>3</w:t>
      </w:r>
      <w:r w:rsidR="00D12BC2">
        <w:rPr>
          <w:rFonts w:ascii="Times New Roman" w:hAnsi="Times New Roman"/>
          <w:sz w:val="24"/>
          <w:szCs w:val="24"/>
          <w:lang w:val="en-US"/>
        </w:rPr>
        <w:t>, 1.</w:t>
      </w:r>
      <w:r w:rsidR="007B5E65">
        <w:rPr>
          <w:rFonts w:ascii="Times New Roman" w:hAnsi="Times New Roman"/>
          <w:sz w:val="24"/>
          <w:szCs w:val="24"/>
          <w:lang w:val="en-US"/>
        </w:rPr>
        <w:t>45</w:t>
      </w:r>
      <w:r w:rsidR="00D12BC2">
        <w:rPr>
          <w:rFonts w:ascii="Times New Roman" w:hAnsi="Times New Roman"/>
          <w:sz w:val="24"/>
          <w:szCs w:val="24"/>
          <w:lang w:val="en-US"/>
        </w:rPr>
        <w:t>,</w:t>
      </w:r>
      <w:r w:rsidR="007B5E65">
        <w:rPr>
          <w:rFonts w:ascii="Times New Roman" w:hAnsi="Times New Roman"/>
          <w:sz w:val="24"/>
          <w:szCs w:val="24"/>
          <w:lang w:val="en-US"/>
        </w:rPr>
        <w:t xml:space="preserve"> 1.57 MJ/d</w:t>
      </w:r>
      <w:r w:rsidR="00D12BC2">
        <w:rPr>
          <w:rFonts w:ascii="Times New Roman" w:hAnsi="Times New Roman"/>
          <w:sz w:val="24"/>
          <w:szCs w:val="24"/>
          <w:lang w:val="en-US"/>
        </w:rPr>
        <w:t xml:space="preserve"> </w:t>
      </w:r>
      <w:r w:rsidR="000964AD">
        <w:rPr>
          <w:rFonts w:ascii="Times New Roman" w:hAnsi="Times New Roman"/>
          <w:sz w:val="24"/>
          <w:szCs w:val="24"/>
          <w:lang w:val="en-US"/>
        </w:rPr>
        <w:t>of gross energy (GE)</w:t>
      </w:r>
      <w:r w:rsidR="000964AD" w:rsidRPr="00976241">
        <w:rPr>
          <w:rFonts w:ascii="Times New Roman" w:hAnsi="Times New Roman"/>
          <w:sz w:val="24"/>
          <w:szCs w:val="24"/>
          <w:lang w:val="en-US"/>
        </w:rPr>
        <w:t>, for the four diets, respectively from the order given in Tab</w:t>
      </w:r>
      <w:r w:rsidR="000964AD">
        <w:rPr>
          <w:rFonts w:ascii="Times New Roman" w:hAnsi="Times New Roman"/>
          <w:sz w:val="24"/>
          <w:szCs w:val="24"/>
          <w:lang w:val="en-US"/>
        </w:rPr>
        <w:t>le 1.</w:t>
      </w:r>
    </w:p>
    <w:p w14:paraId="0717C422" w14:textId="44950404" w:rsidR="00B11B32" w:rsidRDefault="00B11B32" w:rsidP="00C754F4">
      <w:pPr>
        <w:spacing w:line="480" w:lineRule="auto"/>
        <w:jc w:val="both"/>
        <w:rPr>
          <w:rFonts w:ascii="Times New Roman" w:hAnsi="Times New Roman"/>
          <w:sz w:val="24"/>
          <w:szCs w:val="24"/>
          <w:lang w:val="en-US"/>
        </w:rPr>
      </w:pPr>
    </w:p>
    <w:p w14:paraId="46A165A5" w14:textId="77777777" w:rsidR="008E4283" w:rsidRPr="00FE298A" w:rsidRDefault="008E4283" w:rsidP="008E4283">
      <w:pPr>
        <w:jc w:val="both"/>
        <w:rPr>
          <w:rFonts w:ascii="Times New Roman" w:hAnsi="Times New Roman"/>
          <w:sz w:val="24"/>
          <w:szCs w:val="24"/>
          <w:lang w:val="en-US"/>
        </w:rPr>
      </w:pPr>
      <w:r w:rsidRPr="00FE298A">
        <w:rPr>
          <w:rFonts w:ascii="Times New Roman" w:hAnsi="Times New Roman"/>
          <w:b/>
          <w:sz w:val="24"/>
          <w:szCs w:val="24"/>
          <w:lang w:val="en-US"/>
        </w:rPr>
        <w:t>Table 1.</w:t>
      </w:r>
      <w:r w:rsidRPr="00FE298A">
        <w:rPr>
          <w:rFonts w:ascii="Times New Roman" w:hAnsi="Times New Roman"/>
          <w:sz w:val="24"/>
          <w:szCs w:val="24"/>
          <w:lang w:val="en-US"/>
        </w:rPr>
        <w:t xml:space="preserve"> Dietary treatments formulation </w:t>
      </w:r>
      <w:r w:rsidRPr="00FE298A">
        <w:rPr>
          <w:rFonts w:ascii="Times New Roman" w:hAnsi="Times New Roman"/>
          <w:szCs w:val="24"/>
          <w:lang w:val="en-US"/>
        </w:rPr>
        <w:t xml:space="preserve">[as-fed basis] </w:t>
      </w:r>
      <w:r w:rsidRPr="00FE298A">
        <w:rPr>
          <w:rFonts w:ascii="Times New Roman" w:hAnsi="Times New Roman"/>
          <w:sz w:val="24"/>
          <w:szCs w:val="24"/>
          <w:lang w:val="en-US"/>
        </w:rPr>
        <w:t>and chemical composition.</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558"/>
        <w:gridCol w:w="1275"/>
        <w:gridCol w:w="1419"/>
        <w:gridCol w:w="1273"/>
      </w:tblGrid>
      <w:tr w:rsidR="008E4283" w:rsidRPr="00121476" w14:paraId="7AE3F83B" w14:textId="77777777" w:rsidTr="002C29C9">
        <w:trPr>
          <w:trHeight w:val="285"/>
        </w:trPr>
        <w:tc>
          <w:tcPr>
            <w:tcW w:w="1954" w:type="pct"/>
            <w:tcBorders>
              <w:top w:val="single" w:sz="4" w:space="0" w:color="auto"/>
            </w:tcBorders>
            <w:vAlign w:val="center"/>
          </w:tcPr>
          <w:p w14:paraId="38C5448E" w14:textId="77777777" w:rsidR="008E4283" w:rsidRPr="00FE298A" w:rsidRDefault="008E4283" w:rsidP="002C29C9">
            <w:pPr>
              <w:rPr>
                <w:rFonts w:ascii="Times New Roman" w:hAnsi="Times New Roman"/>
                <w:szCs w:val="24"/>
                <w:lang w:val="en-US"/>
              </w:rPr>
            </w:pPr>
          </w:p>
        </w:tc>
        <w:tc>
          <w:tcPr>
            <w:tcW w:w="3046" w:type="pct"/>
            <w:gridSpan w:val="4"/>
            <w:tcBorders>
              <w:top w:val="single" w:sz="4" w:space="0" w:color="auto"/>
            </w:tcBorders>
            <w:vAlign w:val="center"/>
          </w:tcPr>
          <w:p w14:paraId="02E3DEB8"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Fat level [%]</w:t>
            </w:r>
          </w:p>
        </w:tc>
      </w:tr>
      <w:tr w:rsidR="008E4283" w:rsidRPr="00FE298A" w14:paraId="6134E70C" w14:textId="77777777" w:rsidTr="002C29C9">
        <w:trPr>
          <w:trHeight w:val="430"/>
        </w:trPr>
        <w:tc>
          <w:tcPr>
            <w:tcW w:w="1954" w:type="pct"/>
            <w:tcBorders>
              <w:bottom w:val="single" w:sz="4" w:space="0" w:color="auto"/>
            </w:tcBorders>
            <w:vAlign w:val="center"/>
          </w:tcPr>
          <w:p w14:paraId="16B6E2E7" w14:textId="77777777" w:rsidR="008E4283" w:rsidRPr="00FE298A" w:rsidRDefault="008E4283" w:rsidP="002C29C9">
            <w:pPr>
              <w:ind w:left="0" w:firstLine="0"/>
              <w:rPr>
                <w:rFonts w:ascii="Times New Roman" w:hAnsi="Times New Roman"/>
                <w:szCs w:val="24"/>
                <w:lang w:val="en-US"/>
              </w:rPr>
            </w:pPr>
          </w:p>
        </w:tc>
        <w:tc>
          <w:tcPr>
            <w:tcW w:w="859" w:type="pct"/>
            <w:tcBorders>
              <w:bottom w:val="single" w:sz="4" w:space="0" w:color="auto"/>
            </w:tcBorders>
            <w:vAlign w:val="center"/>
          </w:tcPr>
          <w:p w14:paraId="012B7EE1"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6.30</w:t>
            </w:r>
          </w:p>
        </w:tc>
        <w:tc>
          <w:tcPr>
            <w:tcW w:w="703" w:type="pct"/>
            <w:tcBorders>
              <w:bottom w:val="single" w:sz="4" w:space="0" w:color="auto"/>
            </w:tcBorders>
            <w:vAlign w:val="center"/>
          </w:tcPr>
          <w:p w14:paraId="7CAF31BC"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13.9</w:t>
            </w:r>
          </w:p>
        </w:tc>
        <w:tc>
          <w:tcPr>
            <w:tcW w:w="782" w:type="pct"/>
            <w:tcBorders>
              <w:bottom w:val="single" w:sz="4" w:space="0" w:color="auto"/>
            </w:tcBorders>
            <w:vAlign w:val="center"/>
          </w:tcPr>
          <w:p w14:paraId="6813FBBF"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22.0</w:t>
            </w:r>
          </w:p>
        </w:tc>
        <w:tc>
          <w:tcPr>
            <w:tcW w:w="702" w:type="pct"/>
            <w:tcBorders>
              <w:bottom w:val="single" w:sz="4" w:space="0" w:color="auto"/>
            </w:tcBorders>
            <w:vAlign w:val="center"/>
          </w:tcPr>
          <w:p w14:paraId="61ADBCE7"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34.0</w:t>
            </w:r>
          </w:p>
        </w:tc>
      </w:tr>
      <w:tr w:rsidR="008E4283" w:rsidRPr="00FE298A" w14:paraId="48050EC2" w14:textId="77777777" w:rsidTr="002C29C9">
        <w:tc>
          <w:tcPr>
            <w:tcW w:w="1954" w:type="pct"/>
            <w:tcBorders>
              <w:top w:val="single" w:sz="4" w:space="0" w:color="auto"/>
            </w:tcBorders>
          </w:tcPr>
          <w:p w14:paraId="45909E3C" w14:textId="77777777" w:rsidR="008E4283" w:rsidRPr="00FE298A" w:rsidRDefault="008E4283" w:rsidP="002C29C9">
            <w:pPr>
              <w:rPr>
                <w:rFonts w:ascii="Times New Roman" w:hAnsi="Times New Roman"/>
                <w:szCs w:val="24"/>
                <w:lang w:val="en-US"/>
              </w:rPr>
            </w:pPr>
            <w:r w:rsidRPr="00FE298A">
              <w:rPr>
                <w:rFonts w:ascii="Times New Roman" w:hAnsi="Times New Roman"/>
                <w:szCs w:val="24"/>
                <w:lang w:val="en-US"/>
              </w:rPr>
              <w:t>Ingredients [%]</w:t>
            </w:r>
          </w:p>
        </w:tc>
        <w:tc>
          <w:tcPr>
            <w:tcW w:w="859" w:type="pct"/>
            <w:tcBorders>
              <w:top w:val="single" w:sz="4" w:space="0" w:color="auto"/>
            </w:tcBorders>
          </w:tcPr>
          <w:p w14:paraId="58134CB2" w14:textId="77777777" w:rsidR="008E4283" w:rsidRPr="00FE298A" w:rsidRDefault="008E4283" w:rsidP="002C29C9">
            <w:pPr>
              <w:jc w:val="center"/>
              <w:rPr>
                <w:rFonts w:ascii="Times New Roman" w:hAnsi="Times New Roman"/>
                <w:szCs w:val="24"/>
                <w:lang w:val="en-US"/>
              </w:rPr>
            </w:pPr>
          </w:p>
        </w:tc>
        <w:tc>
          <w:tcPr>
            <w:tcW w:w="703" w:type="pct"/>
            <w:tcBorders>
              <w:top w:val="single" w:sz="4" w:space="0" w:color="auto"/>
            </w:tcBorders>
          </w:tcPr>
          <w:p w14:paraId="77722DE4" w14:textId="77777777" w:rsidR="008E4283" w:rsidRPr="00FE298A" w:rsidRDefault="008E4283" w:rsidP="002C29C9">
            <w:pPr>
              <w:jc w:val="center"/>
              <w:rPr>
                <w:rFonts w:ascii="Times New Roman" w:hAnsi="Times New Roman"/>
                <w:szCs w:val="24"/>
                <w:lang w:val="en-US"/>
              </w:rPr>
            </w:pPr>
          </w:p>
        </w:tc>
        <w:tc>
          <w:tcPr>
            <w:tcW w:w="782" w:type="pct"/>
            <w:tcBorders>
              <w:top w:val="single" w:sz="4" w:space="0" w:color="auto"/>
            </w:tcBorders>
          </w:tcPr>
          <w:p w14:paraId="72576CE0" w14:textId="77777777" w:rsidR="008E4283" w:rsidRPr="00FE298A" w:rsidRDefault="008E4283" w:rsidP="002C29C9">
            <w:pPr>
              <w:jc w:val="center"/>
              <w:rPr>
                <w:rFonts w:ascii="Times New Roman" w:hAnsi="Times New Roman"/>
                <w:szCs w:val="24"/>
                <w:lang w:val="en-US"/>
              </w:rPr>
            </w:pPr>
          </w:p>
        </w:tc>
        <w:tc>
          <w:tcPr>
            <w:tcW w:w="702" w:type="pct"/>
            <w:tcBorders>
              <w:top w:val="single" w:sz="4" w:space="0" w:color="auto"/>
            </w:tcBorders>
          </w:tcPr>
          <w:p w14:paraId="1EF8C0B1" w14:textId="77777777" w:rsidR="008E4283" w:rsidRPr="00FE298A" w:rsidRDefault="008E4283" w:rsidP="002C29C9">
            <w:pPr>
              <w:jc w:val="center"/>
              <w:rPr>
                <w:rFonts w:ascii="Times New Roman" w:hAnsi="Times New Roman"/>
                <w:szCs w:val="24"/>
                <w:lang w:val="en-US"/>
              </w:rPr>
            </w:pPr>
          </w:p>
        </w:tc>
      </w:tr>
      <w:tr w:rsidR="008E4283" w:rsidRPr="00FE298A" w14:paraId="365927E0" w14:textId="77777777" w:rsidTr="002C29C9">
        <w:tc>
          <w:tcPr>
            <w:tcW w:w="1954" w:type="pct"/>
          </w:tcPr>
          <w:p w14:paraId="0513F4C2" w14:textId="77777777" w:rsidR="008E4283" w:rsidRPr="00FE298A" w:rsidRDefault="008E4283" w:rsidP="002C29C9">
            <w:pPr>
              <w:ind w:left="604"/>
              <w:rPr>
                <w:rFonts w:ascii="Times New Roman" w:hAnsi="Times New Roman"/>
                <w:szCs w:val="24"/>
                <w:lang w:val="en-US"/>
              </w:rPr>
            </w:pPr>
            <w:r w:rsidRPr="00FE298A">
              <w:rPr>
                <w:rFonts w:ascii="Times New Roman" w:hAnsi="Times New Roman"/>
                <w:szCs w:val="24"/>
                <w:lang w:val="en-US"/>
              </w:rPr>
              <w:t>Soybean oil</w:t>
            </w:r>
          </w:p>
        </w:tc>
        <w:tc>
          <w:tcPr>
            <w:tcW w:w="859" w:type="pct"/>
          </w:tcPr>
          <w:p w14:paraId="69A16681"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w:t>
            </w:r>
          </w:p>
        </w:tc>
        <w:tc>
          <w:tcPr>
            <w:tcW w:w="703" w:type="pct"/>
          </w:tcPr>
          <w:p w14:paraId="6FE64D42"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2.40</w:t>
            </w:r>
          </w:p>
        </w:tc>
        <w:tc>
          <w:tcPr>
            <w:tcW w:w="782" w:type="pct"/>
          </w:tcPr>
          <w:p w14:paraId="712EDA7B"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5.30</w:t>
            </w:r>
          </w:p>
        </w:tc>
        <w:tc>
          <w:tcPr>
            <w:tcW w:w="702" w:type="pct"/>
          </w:tcPr>
          <w:p w14:paraId="2D80841D"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9.00</w:t>
            </w:r>
          </w:p>
        </w:tc>
      </w:tr>
      <w:tr w:rsidR="008E4283" w:rsidRPr="00FE298A" w14:paraId="7737AA94" w14:textId="77777777" w:rsidTr="002C29C9">
        <w:tc>
          <w:tcPr>
            <w:tcW w:w="1954" w:type="pct"/>
          </w:tcPr>
          <w:p w14:paraId="155B7FF7" w14:textId="77777777" w:rsidR="008E4283" w:rsidRPr="00FE298A" w:rsidRDefault="008E4283" w:rsidP="002C29C9">
            <w:pPr>
              <w:ind w:left="604"/>
              <w:rPr>
                <w:rFonts w:ascii="Times New Roman" w:hAnsi="Times New Roman"/>
                <w:szCs w:val="24"/>
                <w:lang w:val="en-US"/>
              </w:rPr>
            </w:pPr>
            <w:r w:rsidRPr="00FE298A">
              <w:rPr>
                <w:rFonts w:ascii="Times New Roman" w:hAnsi="Times New Roman"/>
                <w:szCs w:val="24"/>
                <w:lang w:val="en-US"/>
              </w:rPr>
              <w:t>Fishmeal</w:t>
            </w:r>
          </w:p>
        </w:tc>
        <w:tc>
          <w:tcPr>
            <w:tcW w:w="859" w:type="pct"/>
          </w:tcPr>
          <w:p w14:paraId="7248D40F"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15.5</w:t>
            </w:r>
          </w:p>
        </w:tc>
        <w:tc>
          <w:tcPr>
            <w:tcW w:w="703" w:type="pct"/>
          </w:tcPr>
          <w:p w14:paraId="6EFC3F87"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19.0</w:t>
            </w:r>
          </w:p>
        </w:tc>
        <w:tc>
          <w:tcPr>
            <w:tcW w:w="782" w:type="pct"/>
          </w:tcPr>
          <w:p w14:paraId="5E1E1674"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21.3</w:t>
            </w:r>
          </w:p>
        </w:tc>
        <w:tc>
          <w:tcPr>
            <w:tcW w:w="702" w:type="pct"/>
          </w:tcPr>
          <w:p w14:paraId="43503615"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24.0</w:t>
            </w:r>
          </w:p>
        </w:tc>
      </w:tr>
      <w:tr w:rsidR="008E4283" w:rsidRPr="00FE298A" w14:paraId="195B1B84" w14:textId="77777777" w:rsidTr="002C29C9">
        <w:tc>
          <w:tcPr>
            <w:tcW w:w="1954" w:type="pct"/>
          </w:tcPr>
          <w:p w14:paraId="2D97DFA3" w14:textId="77777777" w:rsidR="008E4283" w:rsidRPr="00FE298A" w:rsidRDefault="008E4283" w:rsidP="002C29C9">
            <w:pPr>
              <w:ind w:left="604"/>
              <w:rPr>
                <w:rFonts w:ascii="Times New Roman" w:hAnsi="Times New Roman"/>
                <w:szCs w:val="24"/>
                <w:lang w:val="en-US"/>
              </w:rPr>
            </w:pPr>
            <w:r>
              <w:rPr>
                <w:rFonts w:ascii="Times New Roman" w:hAnsi="Times New Roman"/>
                <w:szCs w:val="24"/>
                <w:lang w:val="en-US"/>
              </w:rPr>
              <w:t>Precooked c</w:t>
            </w:r>
            <w:r w:rsidRPr="00FE298A">
              <w:rPr>
                <w:rFonts w:ascii="Times New Roman" w:hAnsi="Times New Roman"/>
                <w:szCs w:val="24"/>
                <w:lang w:val="en-US"/>
              </w:rPr>
              <w:t>orn starch</w:t>
            </w:r>
          </w:p>
        </w:tc>
        <w:tc>
          <w:tcPr>
            <w:tcW w:w="859" w:type="pct"/>
          </w:tcPr>
          <w:p w14:paraId="366B2B09"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8.40</w:t>
            </w:r>
          </w:p>
        </w:tc>
        <w:tc>
          <w:tcPr>
            <w:tcW w:w="703" w:type="pct"/>
          </w:tcPr>
          <w:p w14:paraId="485EC24C"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7.90</w:t>
            </w:r>
          </w:p>
        </w:tc>
        <w:tc>
          <w:tcPr>
            <w:tcW w:w="782" w:type="pct"/>
          </w:tcPr>
          <w:p w14:paraId="7650C921"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6.20</w:t>
            </w:r>
          </w:p>
        </w:tc>
        <w:tc>
          <w:tcPr>
            <w:tcW w:w="702" w:type="pct"/>
          </w:tcPr>
          <w:p w14:paraId="1440E9EE"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4.00</w:t>
            </w:r>
          </w:p>
        </w:tc>
      </w:tr>
      <w:tr w:rsidR="008E4283" w:rsidRPr="00FE298A" w14:paraId="115F8459" w14:textId="77777777" w:rsidTr="002C29C9">
        <w:tc>
          <w:tcPr>
            <w:tcW w:w="1954" w:type="pct"/>
          </w:tcPr>
          <w:p w14:paraId="573B5870" w14:textId="77777777" w:rsidR="008E4283" w:rsidRPr="00FE298A" w:rsidRDefault="008E4283" w:rsidP="002C29C9">
            <w:pPr>
              <w:ind w:left="604"/>
              <w:rPr>
                <w:rFonts w:ascii="Times New Roman" w:hAnsi="Times New Roman"/>
                <w:szCs w:val="24"/>
                <w:lang w:val="en-US"/>
              </w:rPr>
            </w:pPr>
            <w:r w:rsidRPr="00FE298A">
              <w:rPr>
                <w:rFonts w:ascii="Times New Roman" w:hAnsi="Times New Roman"/>
                <w:szCs w:val="24"/>
                <w:lang w:val="en-US"/>
              </w:rPr>
              <w:t>Cellulose powder</w:t>
            </w:r>
          </w:p>
        </w:tc>
        <w:tc>
          <w:tcPr>
            <w:tcW w:w="859" w:type="pct"/>
          </w:tcPr>
          <w:p w14:paraId="1ABCB774"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1.90</w:t>
            </w:r>
          </w:p>
        </w:tc>
        <w:tc>
          <w:tcPr>
            <w:tcW w:w="703" w:type="pct"/>
          </w:tcPr>
          <w:p w14:paraId="54D68CCB"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2.40</w:t>
            </w:r>
          </w:p>
        </w:tc>
        <w:tc>
          <w:tcPr>
            <w:tcW w:w="782" w:type="pct"/>
          </w:tcPr>
          <w:p w14:paraId="45E435AA"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2.70</w:t>
            </w:r>
          </w:p>
        </w:tc>
        <w:tc>
          <w:tcPr>
            <w:tcW w:w="702" w:type="pct"/>
          </w:tcPr>
          <w:p w14:paraId="5EEBA681"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3.00</w:t>
            </w:r>
          </w:p>
        </w:tc>
      </w:tr>
      <w:tr w:rsidR="008E4283" w:rsidRPr="00FE298A" w14:paraId="13CDD95D" w14:textId="77777777" w:rsidTr="002C29C9">
        <w:tc>
          <w:tcPr>
            <w:tcW w:w="1954" w:type="pct"/>
          </w:tcPr>
          <w:p w14:paraId="186509E0" w14:textId="77777777" w:rsidR="008E4283" w:rsidRPr="00FE298A" w:rsidRDefault="008E4283" w:rsidP="002C29C9">
            <w:pPr>
              <w:ind w:left="604"/>
              <w:rPr>
                <w:rFonts w:ascii="Times New Roman" w:hAnsi="Times New Roman"/>
                <w:szCs w:val="24"/>
                <w:lang w:val="en-US"/>
              </w:rPr>
            </w:pPr>
            <w:r w:rsidRPr="00FE298A">
              <w:rPr>
                <w:rFonts w:ascii="Times New Roman" w:hAnsi="Times New Roman"/>
                <w:szCs w:val="24"/>
                <w:lang w:val="en-US"/>
              </w:rPr>
              <w:t>Vitamins/mineral Premix</w:t>
            </w:r>
            <w:r w:rsidRPr="00FE298A">
              <w:rPr>
                <w:rFonts w:ascii="Times New Roman" w:hAnsi="Times New Roman"/>
                <w:szCs w:val="24"/>
                <w:vertAlign w:val="superscript"/>
                <w:lang w:val="en-US"/>
              </w:rPr>
              <w:t>*</w:t>
            </w:r>
          </w:p>
        </w:tc>
        <w:tc>
          <w:tcPr>
            <w:tcW w:w="859" w:type="pct"/>
          </w:tcPr>
          <w:p w14:paraId="77388B0C"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0.01</w:t>
            </w:r>
          </w:p>
        </w:tc>
        <w:tc>
          <w:tcPr>
            <w:tcW w:w="703" w:type="pct"/>
          </w:tcPr>
          <w:p w14:paraId="4F3B3FCC"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0.01</w:t>
            </w:r>
          </w:p>
        </w:tc>
        <w:tc>
          <w:tcPr>
            <w:tcW w:w="782" w:type="pct"/>
          </w:tcPr>
          <w:p w14:paraId="2F0B5971"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0.01</w:t>
            </w:r>
          </w:p>
        </w:tc>
        <w:tc>
          <w:tcPr>
            <w:tcW w:w="702" w:type="pct"/>
          </w:tcPr>
          <w:p w14:paraId="6172FFD8"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0.01</w:t>
            </w:r>
          </w:p>
        </w:tc>
      </w:tr>
      <w:tr w:rsidR="008E4283" w:rsidRPr="00FE298A" w14:paraId="410D1EF2" w14:textId="77777777" w:rsidTr="002C29C9">
        <w:tc>
          <w:tcPr>
            <w:tcW w:w="1954" w:type="pct"/>
          </w:tcPr>
          <w:p w14:paraId="5B187ABB" w14:textId="77777777" w:rsidR="008E4283" w:rsidRPr="00FE298A" w:rsidRDefault="008E4283" w:rsidP="002C29C9">
            <w:pPr>
              <w:ind w:left="604"/>
              <w:rPr>
                <w:rFonts w:ascii="Times New Roman" w:hAnsi="Times New Roman"/>
                <w:szCs w:val="24"/>
                <w:lang w:val="en-US"/>
              </w:rPr>
            </w:pPr>
            <w:r w:rsidRPr="00FE298A">
              <w:rPr>
                <w:rFonts w:ascii="Times New Roman" w:hAnsi="Times New Roman"/>
                <w:szCs w:val="24"/>
                <w:lang w:val="en-US"/>
              </w:rPr>
              <w:t xml:space="preserve">Water </w:t>
            </w:r>
          </w:p>
        </w:tc>
        <w:tc>
          <w:tcPr>
            <w:tcW w:w="859" w:type="pct"/>
          </w:tcPr>
          <w:p w14:paraId="55294FBE"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74.2</w:t>
            </w:r>
          </w:p>
        </w:tc>
        <w:tc>
          <w:tcPr>
            <w:tcW w:w="703" w:type="pct"/>
          </w:tcPr>
          <w:p w14:paraId="2CE516DF"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68.3</w:t>
            </w:r>
          </w:p>
        </w:tc>
        <w:tc>
          <w:tcPr>
            <w:tcW w:w="782" w:type="pct"/>
          </w:tcPr>
          <w:p w14:paraId="6BAB4399"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64.5</w:t>
            </w:r>
          </w:p>
        </w:tc>
        <w:tc>
          <w:tcPr>
            <w:tcW w:w="702" w:type="pct"/>
          </w:tcPr>
          <w:p w14:paraId="244D3593"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60.0</w:t>
            </w:r>
          </w:p>
        </w:tc>
      </w:tr>
      <w:tr w:rsidR="008E4283" w:rsidRPr="00FE298A" w14:paraId="3C959960" w14:textId="77777777" w:rsidTr="002C29C9">
        <w:tc>
          <w:tcPr>
            <w:tcW w:w="1954" w:type="pct"/>
          </w:tcPr>
          <w:p w14:paraId="2F68FBE3" w14:textId="77777777" w:rsidR="008E4283" w:rsidRPr="00FE298A" w:rsidRDefault="008E4283" w:rsidP="002C29C9">
            <w:pPr>
              <w:ind w:left="604"/>
              <w:rPr>
                <w:rFonts w:ascii="Times New Roman" w:hAnsi="Times New Roman"/>
                <w:szCs w:val="24"/>
                <w:lang w:val="en-US"/>
              </w:rPr>
            </w:pPr>
            <w:r w:rsidRPr="00FE298A">
              <w:rPr>
                <w:rFonts w:ascii="Times New Roman" w:hAnsi="Times New Roman"/>
                <w:szCs w:val="24"/>
                <w:lang w:val="en-US"/>
              </w:rPr>
              <w:t>Total</w:t>
            </w:r>
          </w:p>
        </w:tc>
        <w:tc>
          <w:tcPr>
            <w:tcW w:w="859" w:type="pct"/>
          </w:tcPr>
          <w:p w14:paraId="6994025D"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100</w:t>
            </w:r>
          </w:p>
        </w:tc>
        <w:tc>
          <w:tcPr>
            <w:tcW w:w="703" w:type="pct"/>
          </w:tcPr>
          <w:p w14:paraId="6E2B8DE3"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100</w:t>
            </w:r>
          </w:p>
        </w:tc>
        <w:tc>
          <w:tcPr>
            <w:tcW w:w="782" w:type="pct"/>
          </w:tcPr>
          <w:p w14:paraId="17EF3115"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100</w:t>
            </w:r>
          </w:p>
        </w:tc>
        <w:tc>
          <w:tcPr>
            <w:tcW w:w="702" w:type="pct"/>
          </w:tcPr>
          <w:p w14:paraId="4E3AB098"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100</w:t>
            </w:r>
          </w:p>
        </w:tc>
      </w:tr>
      <w:tr w:rsidR="008E4283" w:rsidRPr="00FE298A" w14:paraId="4B14B3DB" w14:textId="77777777" w:rsidTr="002C29C9">
        <w:tc>
          <w:tcPr>
            <w:tcW w:w="1954" w:type="pct"/>
          </w:tcPr>
          <w:p w14:paraId="5229CFC4" w14:textId="77777777" w:rsidR="008E4283" w:rsidRPr="00FE298A" w:rsidRDefault="008E4283" w:rsidP="002C29C9">
            <w:pPr>
              <w:rPr>
                <w:rFonts w:ascii="Times New Roman" w:hAnsi="Times New Roman"/>
                <w:szCs w:val="24"/>
                <w:vertAlign w:val="superscript"/>
                <w:lang w:val="en-US"/>
              </w:rPr>
            </w:pPr>
            <w:r w:rsidRPr="00FE298A">
              <w:rPr>
                <w:rFonts w:ascii="Times New Roman" w:hAnsi="Times New Roman"/>
                <w:szCs w:val="24"/>
                <w:lang w:val="en-US"/>
              </w:rPr>
              <w:t>Chemical Composition</w:t>
            </w:r>
            <w:r w:rsidRPr="00FE298A">
              <w:rPr>
                <w:rFonts w:ascii="Times New Roman" w:hAnsi="Times New Roman"/>
                <w:sz w:val="20"/>
                <w:szCs w:val="24"/>
                <w:vertAlign w:val="superscript"/>
                <w:lang w:val="en-US"/>
              </w:rPr>
              <w:t>†</w:t>
            </w:r>
          </w:p>
        </w:tc>
        <w:tc>
          <w:tcPr>
            <w:tcW w:w="859" w:type="pct"/>
          </w:tcPr>
          <w:p w14:paraId="29146E84" w14:textId="77777777" w:rsidR="008E4283" w:rsidRPr="00FE298A" w:rsidRDefault="008E4283" w:rsidP="002C29C9">
            <w:pPr>
              <w:jc w:val="center"/>
              <w:rPr>
                <w:rFonts w:ascii="Times New Roman" w:hAnsi="Times New Roman"/>
                <w:szCs w:val="24"/>
                <w:lang w:val="en-US"/>
              </w:rPr>
            </w:pPr>
          </w:p>
        </w:tc>
        <w:tc>
          <w:tcPr>
            <w:tcW w:w="703" w:type="pct"/>
          </w:tcPr>
          <w:p w14:paraId="0FE08F67" w14:textId="77777777" w:rsidR="008E4283" w:rsidRPr="00FE298A" w:rsidRDefault="008E4283" w:rsidP="002C29C9">
            <w:pPr>
              <w:jc w:val="center"/>
              <w:rPr>
                <w:rFonts w:ascii="Times New Roman" w:hAnsi="Times New Roman"/>
                <w:szCs w:val="24"/>
                <w:lang w:val="en-US"/>
              </w:rPr>
            </w:pPr>
          </w:p>
        </w:tc>
        <w:tc>
          <w:tcPr>
            <w:tcW w:w="782" w:type="pct"/>
          </w:tcPr>
          <w:p w14:paraId="34EA26E7" w14:textId="77777777" w:rsidR="008E4283" w:rsidRPr="00FE298A" w:rsidRDefault="008E4283" w:rsidP="002C29C9">
            <w:pPr>
              <w:jc w:val="center"/>
              <w:rPr>
                <w:rFonts w:ascii="Times New Roman" w:hAnsi="Times New Roman"/>
                <w:szCs w:val="24"/>
                <w:lang w:val="en-US"/>
              </w:rPr>
            </w:pPr>
          </w:p>
        </w:tc>
        <w:tc>
          <w:tcPr>
            <w:tcW w:w="702" w:type="pct"/>
          </w:tcPr>
          <w:p w14:paraId="15E34682" w14:textId="77777777" w:rsidR="008E4283" w:rsidRPr="00FE298A" w:rsidRDefault="008E4283" w:rsidP="002C29C9">
            <w:pPr>
              <w:jc w:val="center"/>
              <w:rPr>
                <w:rFonts w:ascii="Times New Roman" w:hAnsi="Times New Roman"/>
                <w:szCs w:val="24"/>
                <w:lang w:val="en-US"/>
              </w:rPr>
            </w:pPr>
          </w:p>
        </w:tc>
      </w:tr>
      <w:tr w:rsidR="008E4283" w:rsidRPr="00FE298A" w14:paraId="3056E5B3" w14:textId="77777777" w:rsidTr="002C29C9">
        <w:tc>
          <w:tcPr>
            <w:tcW w:w="1954" w:type="pct"/>
          </w:tcPr>
          <w:p w14:paraId="7444AF19" w14:textId="77777777" w:rsidR="008E4283" w:rsidRPr="00FE298A" w:rsidRDefault="008E4283" w:rsidP="002C29C9">
            <w:pPr>
              <w:ind w:left="604"/>
              <w:rPr>
                <w:rFonts w:ascii="Times New Roman" w:hAnsi="Times New Roman"/>
                <w:szCs w:val="24"/>
                <w:lang w:val="en-US"/>
              </w:rPr>
            </w:pPr>
            <w:r w:rsidRPr="00FE298A">
              <w:rPr>
                <w:rFonts w:ascii="Times New Roman" w:hAnsi="Times New Roman"/>
                <w:szCs w:val="24"/>
                <w:lang w:val="en-US"/>
              </w:rPr>
              <w:t>Ash [%]</w:t>
            </w:r>
          </w:p>
        </w:tc>
        <w:tc>
          <w:tcPr>
            <w:tcW w:w="859" w:type="pct"/>
          </w:tcPr>
          <w:p w14:paraId="09FE4A6C"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9.80</w:t>
            </w:r>
          </w:p>
        </w:tc>
        <w:tc>
          <w:tcPr>
            <w:tcW w:w="703" w:type="pct"/>
          </w:tcPr>
          <w:p w14:paraId="7B79B9EB"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9.40</w:t>
            </w:r>
          </w:p>
        </w:tc>
        <w:tc>
          <w:tcPr>
            <w:tcW w:w="782" w:type="pct"/>
          </w:tcPr>
          <w:p w14:paraId="07DE5E6A"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9.50</w:t>
            </w:r>
          </w:p>
        </w:tc>
        <w:tc>
          <w:tcPr>
            <w:tcW w:w="702" w:type="pct"/>
          </w:tcPr>
          <w:p w14:paraId="78D8CDAA"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9.30</w:t>
            </w:r>
          </w:p>
        </w:tc>
      </w:tr>
      <w:tr w:rsidR="008E4283" w:rsidRPr="00FE298A" w14:paraId="42FA4CD1" w14:textId="77777777" w:rsidTr="002C29C9">
        <w:tc>
          <w:tcPr>
            <w:tcW w:w="1954" w:type="pct"/>
          </w:tcPr>
          <w:p w14:paraId="10B6D015" w14:textId="77777777" w:rsidR="008E4283" w:rsidRPr="00FE298A" w:rsidRDefault="008E4283" w:rsidP="002C29C9">
            <w:pPr>
              <w:ind w:left="604"/>
              <w:rPr>
                <w:rFonts w:ascii="Times New Roman" w:hAnsi="Times New Roman"/>
                <w:szCs w:val="24"/>
                <w:lang w:val="en-US"/>
              </w:rPr>
            </w:pPr>
            <w:r w:rsidRPr="00FE298A">
              <w:rPr>
                <w:rFonts w:ascii="Times New Roman" w:hAnsi="Times New Roman"/>
                <w:szCs w:val="24"/>
                <w:lang w:val="en-US"/>
              </w:rPr>
              <w:t>Crude protein [%]</w:t>
            </w:r>
          </w:p>
        </w:tc>
        <w:tc>
          <w:tcPr>
            <w:tcW w:w="859" w:type="pct"/>
          </w:tcPr>
          <w:p w14:paraId="5059771E"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43.5</w:t>
            </w:r>
          </w:p>
        </w:tc>
        <w:tc>
          <w:tcPr>
            <w:tcW w:w="703" w:type="pct"/>
          </w:tcPr>
          <w:p w14:paraId="133B8A4D"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43.8</w:t>
            </w:r>
          </w:p>
        </w:tc>
        <w:tc>
          <w:tcPr>
            <w:tcW w:w="782" w:type="pct"/>
          </w:tcPr>
          <w:p w14:paraId="6E355BA0"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43.0</w:t>
            </w:r>
          </w:p>
        </w:tc>
        <w:tc>
          <w:tcPr>
            <w:tcW w:w="702" w:type="pct"/>
          </w:tcPr>
          <w:p w14:paraId="1008F70C"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42.9</w:t>
            </w:r>
          </w:p>
        </w:tc>
      </w:tr>
      <w:tr w:rsidR="008E4283" w:rsidRPr="00FE298A" w14:paraId="02B2CC38" w14:textId="77777777" w:rsidTr="002C29C9">
        <w:tc>
          <w:tcPr>
            <w:tcW w:w="1954" w:type="pct"/>
          </w:tcPr>
          <w:p w14:paraId="1761D661" w14:textId="77777777" w:rsidR="008E4283" w:rsidRPr="00FE298A" w:rsidRDefault="008E4283" w:rsidP="002C29C9">
            <w:pPr>
              <w:ind w:left="604"/>
              <w:rPr>
                <w:rFonts w:ascii="Times New Roman" w:hAnsi="Times New Roman"/>
                <w:szCs w:val="24"/>
                <w:lang w:val="en-US"/>
              </w:rPr>
            </w:pPr>
            <w:r w:rsidRPr="00FE298A">
              <w:rPr>
                <w:rFonts w:ascii="Times New Roman" w:hAnsi="Times New Roman"/>
                <w:szCs w:val="24"/>
                <w:lang w:val="en-US"/>
              </w:rPr>
              <w:t>Ether extract [%]</w:t>
            </w:r>
          </w:p>
        </w:tc>
        <w:tc>
          <w:tcPr>
            <w:tcW w:w="859" w:type="pct"/>
          </w:tcPr>
          <w:p w14:paraId="1F6A02A9"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6.30</w:t>
            </w:r>
          </w:p>
        </w:tc>
        <w:tc>
          <w:tcPr>
            <w:tcW w:w="703" w:type="pct"/>
          </w:tcPr>
          <w:p w14:paraId="40F4C272"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13.9</w:t>
            </w:r>
          </w:p>
        </w:tc>
        <w:tc>
          <w:tcPr>
            <w:tcW w:w="782" w:type="pct"/>
          </w:tcPr>
          <w:p w14:paraId="08D459F9"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22.0</w:t>
            </w:r>
          </w:p>
        </w:tc>
        <w:tc>
          <w:tcPr>
            <w:tcW w:w="702" w:type="pct"/>
          </w:tcPr>
          <w:p w14:paraId="558C4EAB"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34.0</w:t>
            </w:r>
          </w:p>
        </w:tc>
      </w:tr>
      <w:tr w:rsidR="008E4283" w:rsidRPr="00FE298A" w14:paraId="3585DDCC" w14:textId="77777777" w:rsidTr="002C29C9">
        <w:tc>
          <w:tcPr>
            <w:tcW w:w="1954" w:type="pct"/>
          </w:tcPr>
          <w:p w14:paraId="20512882" w14:textId="77777777" w:rsidR="008E4283" w:rsidRPr="00FE298A" w:rsidRDefault="008E4283" w:rsidP="002C29C9">
            <w:pPr>
              <w:ind w:left="604"/>
              <w:rPr>
                <w:rFonts w:ascii="Times New Roman" w:hAnsi="Times New Roman"/>
                <w:szCs w:val="24"/>
                <w:lang w:val="en-US"/>
              </w:rPr>
            </w:pPr>
            <w:r w:rsidRPr="00FE298A">
              <w:rPr>
                <w:rFonts w:ascii="Times New Roman" w:hAnsi="Times New Roman"/>
                <w:szCs w:val="24"/>
                <w:lang w:val="en-US"/>
              </w:rPr>
              <w:t>Carbohydrate</w:t>
            </w:r>
            <w:r w:rsidRPr="00FE298A">
              <w:rPr>
                <w:rFonts w:ascii="Times New Roman" w:hAnsi="Times New Roman"/>
                <w:szCs w:val="24"/>
                <w:vertAlign w:val="superscript"/>
                <w:lang w:val="en-US"/>
              </w:rPr>
              <w:t>¶</w:t>
            </w:r>
            <w:r w:rsidRPr="00FE298A">
              <w:rPr>
                <w:rFonts w:ascii="Times New Roman" w:hAnsi="Times New Roman"/>
                <w:szCs w:val="24"/>
                <w:lang w:val="en-US"/>
              </w:rPr>
              <w:t xml:space="preserve"> [%]</w:t>
            </w:r>
          </w:p>
        </w:tc>
        <w:tc>
          <w:tcPr>
            <w:tcW w:w="859" w:type="pct"/>
          </w:tcPr>
          <w:p w14:paraId="648BC47D"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40.4</w:t>
            </w:r>
          </w:p>
        </w:tc>
        <w:tc>
          <w:tcPr>
            <w:tcW w:w="703" w:type="pct"/>
          </w:tcPr>
          <w:p w14:paraId="60FDE845"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32.9</w:t>
            </w:r>
          </w:p>
        </w:tc>
        <w:tc>
          <w:tcPr>
            <w:tcW w:w="782" w:type="pct"/>
          </w:tcPr>
          <w:p w14:paraId="07C47862"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25.5</w:t>
            </w:r>
          </w:p>
        </w:tc>
        <w:tc>
          <w:tcPr>
            <w:tcW w:w="702" w:type="pct"/>
          </w:tcPr>
          <w:p w14:paraId="174B0EDC"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13.8</w:t>
            </w:r>
          </w:p>
        </w:tc>
      </w:tr>
      <w:tr w:rsidR="008E4283" w:rsidRPr="00FE298A" w14:paraId="0CC2057E" w14:textId="77777777" w:rsidTr="002C29C9">
        <w:tc>
          <w:tcPr>
            <w:tcW w:w="1954" w:type="pct"/>
          </w:tcPr>
          <w:p w14:paraId="6B9AA6B6" w14:textId="77777777" w:rsidR="008E4283" w:rsidRPr="00FE298A" w:rsidRDefault="008E4283" w:rsidP="002C29C9">
            <w:pPr>
              <w:ind w:left="604"/>
              <w:rPr>
                <w:rFonts w:ascii="Times New Roman" w:hAnsi="Times New Roman"/>
                <w:szCs w:val="24"/>
                <w:lang w:val="en-US"/>
              </w:rPr>
            </w:pPr>
            <w:r w:rsidRPr="00FE298A">
              <w:rPr>
                <w:rFonts w:ascii="Times New Roman" w:hAnsi="Times New Roman"/>
                <w:szCs w:val="24"/>
                <w:lang w:val="en-US"/>
              </w:rPr>
              <w:t>Starch [%]</w:t>
            </w:r>
          </w:p>
        </w:tc>
        <w:tc>
          <w:tcPr>
            <w:tcW w:w="859" w:type="pct"/>
          </w:tcPr>
          <w:p w14:paraId="26FA7886"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26.9</w:t>
            </w:r>
          </w:p>
        </w:tc>
        <w:tc>
          <w:tcPr>
            <w:tcW w:w="703" w:type="pct"/>
          </w:tcPr>
          <w:p w14:paraId="71EE6F70"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20.4</w:t>
            </w:r>
          </w:p>
        </w:tc>
        <w:tc>
          <w:tcPr>
            <w:tcW w:w="782" w:type="pct"/>
          </w:tcPr>
          <w:p w14:paraId="633615D2"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14.7</w:t>
            </w:r>
          </w:p>
        </w:tc>
        <w:tc>
          <w:tcPr>
            <w:tcW w:w="702" w:type="pct"/>
          </w:tcPr>
          <w:p w14:paraId="2CEFF620"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8.90</w:t>
            </w:r>
          </w:p>
        </w:tc>
      </w:tr>
      <w:tr w:rsidR="008E4283" w:rsidRPr="00FE298A" w14:paraId="299F12C8" w14:textId="77777777" w:rsidTr="002C29C9">
        <w:tc>
          <w:tcPr>
            <w:tcW w:w="1954" w:type="pct"/>
          </w:tcPr>
          <w:p w14:paraId="0A595A6A" w14:textId="77777777" w:rsidR="008E4283" w:rsidRPr="00FE298A" w:rsidRDefault="008E4283" w:rsidP="002C29C9">
            <w:pPr>
              <w:ind w:left="604"/>
              <w:rPr>
                <w:rFonts w:ascii="Times New Roman" w:hAnsi="Times New Roman"/>
                <w:szCs w:val="24"/>
                <w:lang w:val="en-US"/>
              </w:rPr>
            </w:pPr>
            <w:r w:rsidRPr="00FE298A">
              <w:rPr>
                <w:rFonts w:ascii="Times New Roman" w:hAnsi="Times New Roman"/>
                <w:szCs w:val="24"/>
                <w:lang w:val="en-US"/>
              </w:rPr>
              <w:t>G</w:t>
            </w:r>
            <w:r>
              <w:rPr>
                <w:rFonts w:ascii="Times New Roman" w:hAnsi="Times New Roman"/>
                <w:szCs w:val="24"/>
                <w:lang w:val="en-US"/>
              </w:rPr>
              <w:t>ross energy</w:t>
            </w:r>
            <w:r w:rsidRPr="00FE298A">
              <w:rPr>
                <w:rFonts w:ascii="Times New Roman" w:hAnsi="Times New Roman"/>
                <w:szCs w:val="24"/>
                <w:lang w:val="en-US"/>
              </w:rPr>
              <w:t xml:space="preserve"> [MJ/kg]</w:t>
            </w:r>
          </w:p>
        </w:tc>
        <w:tc>
          <w:tcPr>
            <w:tcW w:w="859" w:type="pct"/>
          </w:tcPr>
          <w:p w14:paraId="20EE4B5C"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18.9</w:t>
            </w:r>
          </w:p>
        </w:tc>
        <w:tc>
          <w:tcPr>
            <w:tcW w:w="703" w:type="pct"/>
          </w:tcPr>
          <w:p w14:paraId="70CDBA65"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20.5</w:t>
            </w:r>
          </w:p>
        </w:tc>
        <w:tc>
          <w:tcPr>
            <w:tcW w:w="782" w:type="pct"/>
          </w:tcPr>
          <w:p w14:paraId="1F74BAD1"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22.3</w:t>
            </w:r>
          </w:p>
        </w:tc>
        <w:tc>
          <w:tcPr>
            <w:tcW w:w="702" w:type="pct"/>
          </w:tcPr>
          <w:p w14:paraId="5C2F9CCC" w14:textId="77777777" w:rsidR="008E4283" w:rsidRPr="00FE298A" w:rsidRDefault="008E4283" w:rsidP="002C29C9">
            <w:pPr>
              <w:jc w:val="center"/>
              <w:rPr>
                <w:rFonts w:ascii="Times New Roman" w:hAnsi="Times New Roman"/>
                <w:szCs w:val="24"/>
                <w:lang w:val="en-US"/>
              </w:rPr>
            </w:pPr>
            <w:r w:rsidRPr="00FE298A">
              <w:rPr>
                <w:rFonts w:ascii="Times New Roman" w:hAnsi="Times New Roman"/>
                <w:szCs w:val="24"/>
                <w:lang w:val="en-US"/>
              </w:rPr>
              <w:t>24.2</w:t>
            </w:r>
          </w:p>
        </w:tc>
      </w:tr>
      <w:tr w:rsidR="008E4283" w:rsidRPr="00FE298A" w14:paraId="68790451" w14:textId="77777777" w:rsidTr="002C29C9">
        <w:tc>
          <w:tcPr>
            <w:tcW w:w="1954" w:type="pct"/>
          </w:tcPr>
          <w:p w14:paraId="56A03FDF" w14:textId="77777777" w:rsidR="008E4283" w:rsidRPr="00FE298A" w:rsidRDefault="008E4283" w:rsidP="002C29C9">
            <w:pPr>
              <w:ind w:left="604"/>
              <w:rPr>
                <w:rFonts w:ascii="Times New Roman" w:hAnsi="Times New Roman"/>
                <w:szCs w:val="24"/>
                <w:lang w:val="en-US"/>
              </w:rPr>
            </w:pPr>
            <w:r>
              <w:rPr>
                <w:rFonts w:ascii="Times New Roman" w:hAnsi="Times New Roman"/>
                <w:szCs w:val="24"/>
                <w:lang w:val="en-US"/>
              </w:rPr>
              <w:t>Metabolizable energy [MJ/kg]</w:t>
            </w:r>
            <w:r w:rsidRPr="009728E8">
              <w:rPr>
                <w:rFonts w:ascii="Times New Roman" w:hAnsi="Times New Roman"/>
                <w:szCs w:val="24"/>
                <w:vertAlign w:val="superscript"/>
                <w:lang w:val="en-US"/>
              </w:rPr>
              <w:t>ǂ</w:t>
            </w:r>
          </w:p>
        </w:tc>
        <w:tc>
          <w:tcPr>
            <w:tcW w:w="859" w:type="pct"/>
          </w:tcPr>
          <w:p w14:paraId="5CBF3736"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14.5</w:t>
            </w:r>
          </w:p>
        </w:tc>
        <w:tc>
          <w:tcPr>
            <w:tcW w:w="703" w:type="pct"/>
          </w:tcPr>
          <w:p w14:paraId="2EB5ED5B"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16.2</w:t>
            </w:r>
          </w:p>
        </w:tc>
        <w:tc>
          <w:tcPr>
            <w:tcW w:w="782" w:type="pct"/>
          </w:tcPr>
          <w:p w14:paraId="145F94A0"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17.9</w:t>
            </w:r>
          </w:p>
        </w:tc>
        <w:tc>
          <w:tcPr>
            <w:tcW w:w="702" w:type="pct"/>
          </w:tcPr>
          <w:p w14:paraId="31D58C6D"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20.4</w:t>
            </w:r>
          </w:p>
        </w:tc>
      </w:tr>
      <w:tr w:rsidR="008E4283" w:rsidRPr="00FE298A" w14:paraId="3D6CD783" w14:textId="77777777" w:rsidTr="002C29C9">
        <w:tc>
          <w:tcPr>
            <w:tcW w:w="1954" w:type="pct"/>
          </w:tcPr>
          <w:p w14:paraId="05A785A6" w14:textId="77777777" w:rsidR="008E4283" w:rsidRPr="00FE298A" w:rsidRDefault="008E4283" w:rsidP="002C29C9">
            <w:pPr>
              <w:ind w:left="746"/>
              <w:rPr>
                <w:rFonts w:ascii="Times New Roman" w:hAnsi="Times New Roman"/>
                <w:szCs w:val="24"/>
                <w:lang w:val="en-US"/>
              </w:rPr>
            </w:pPr>
            <w:r>
              <w:rPr>
                <w:rFonts w:ascii="Times New Roman" w:hAnsi="Times New Roman"/>
                <w:szCs w:val="24"/>
                <w:lang w:val="en-US"/>
              </w:rPr>
              <w:t>% from Crude protein</w:t>
            </w:r>
          </w:p>
        </w:tc>
        <w:tc>
          <w:tcPr>
            <w:tcW w:w="859" w:type="pct"/>
          </w:tcPr>
          <w:p w14:paraId="06BEEC34"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43.9</w:t>
            </w:r>
          </w:p>
        </w:tc>
        <w:tc>
          <w:tcPr>
            <w:tcW w:w="703" w:type="pct"/>
          </w:tcPr>
          <w:p w14:paraId="65783186"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39.7</w:t>
            </w:r>
          </w:p>
        </w:tc>
        <w:tc>
          <w:tcPr>
            <w:tcW w:w="782" w:type="pct"/>
          </w:tcPr>
          <w:p w14:paraId="4F10C915"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35.3</w:t>
            </w:r>
          </w:p>
        </w:tc>
        <w:tc>
          <w:tcPr>
            <w:tcW w:w="702" w:type="pct"/>
          </w:tcPr>
          <w:p w14:paraId="51FEF794"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30.8</w:t>
            </w:r>
          </w:p>
        </w:tc>
      </w:tr>
      <w:tr w:rsidR="008E4283" w:rsidRPr="00FE298A" w14:paraId="4BB4647A" w14:textId="77777777" w:rsidTr="002C29C9">
        <w:tc>
          <w:tcPr>
            <w:tcW w:w="1954" w:type="pct"/>
          </w:tcPr>
          <w:p w14:paraId="139481E7" w14:textId="77777777" w:rsidR="008E4283" w:rsidRPr="00FE298A" w:rsidRDefault="008E4283" w:rsidP="002C29C9">
            <w:pPr>
              <w:ind w:left="746"/>
              <w:rPr>
                <w:rFonts w:ascii="Times New Roman" w:hAnsi="Times New Roman"/>
                <w:szCs w:val="24"/>
                <w:lang w:val="en-US"/>
              </w:rPr>
            </w:pPr>
            <w:r>
              <w:rPr>
                <w:rFonts w:ascii="Times New Roman" w:hAnsi="Times New Roman"/>
                <w:szCs w:val="24"/>
                <w:lang w:val="en-US"/>
              </w:rPr>
              <w:t>% from Ether extract</w:t>
            </w:r>
          </w:p>
        </w:tc>
        <w:tc>
          <w:tcPr>
            <w:tcW w:w="859" w:type="pct"/>
          </w:tcPr>
          <w:p w14:paraId="43482F11"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15.4</w:t>
            </w:r>
          </w:p>
        </w:tc>
        <w:tc>
          <w:tcPr>
            <w:tcW w:w="703" w:type="pct"/>
          </w:tcPr>
          <w:p w14:paraId="43428933"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30.6</w:t>
            </w:r>
          </w:p>
        </w:tc>
        <w:tc>
          <w:tcPr>
            <w:tcW w:w="782" w:type="pct"/>
          </w:tcPr>
          <w:p w14:paraId="6A964430"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43.8</w:t>
            </w:r>
          </w:p>
        </w:tc>
        <w:tc>
          <w:tcPr>
            <w:tcW w:w="702" w:type="pct"/>
          </w:tcPr>
          <w:p w14:paraId="21C2DD66"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59.3</w:t>
            </w:r>
          </w:p>
        </w:tc>
      </w:tr>
      <w:tr w:rsidR="008E4283" w:rsidRPr="00FE298A" w14:paraId="190E5252" w14:textId="77777777" w:rsidTr="002C29C9">
        <w:tc>
          <w:tcPr>
            <w:tcW w:w="1954" w:type="pct"/>
            <w:tcBorders>
              <w:bottom w:val="single" w:sz="4" w:space="0" w:color="auto"/>
            </w:tcBorders>
          </w:tcPr>
          <w:p w14:paraId="627F6EAA" w14:textId="77777777" w:rsidR="008E4283" w:rsidRPr="00FE298A" w:rsidRDefault="008E4283" w:rsidP="002C29C9">
            <w:pPr>
              <w:ind w:left="746"/>
              <w:rPr>
                <w:rFonts w:ascii="Times New Roman" w:hAnsi="Times New Roman"/>
                <w:szCs w:val="24"/>
                <w:lang w:val="en-US"/>
              </w:rPr>
            </w:pPr>
            <w:r>
              <w:rPr>
                <w:rFonts w:ascii="Times New Roman" w:hAnsi="Times New Roman"/>
                <w:szCs w:val="24"/>
                <w:lang w:val="en-US"/>
              </w:rPr>
              <w:t>% from Carbohydrate</w:t>
            </w:r>
          </w:p>
        </w:tc>
        <w:tc>
          <w:tcPr>
            <w:tcW w:w="859" w:type="pct"/>
            <w:tcBorders>
              <w:bottom w:val="single" w:sz="4" w:space="0" w:color="auto"/>
            </w:tcBorders>
          </w:tcPr>
          <w:p w14:paraId="4DC56180"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40.7</w:t>
            </w:r>
          </w:p>
        </w:tc>
        <w:tc>
          <w:tcPr>
            <w:tcW w:w="703" w:type="pct"/>
            <w:tcBorders>
              <w:bottom w:val="single" w:sz="4" w:space="0" w:color="auto"/>
            </w:tcBorders>
          </w:tcPr>
          <w:p w14:paraId="283A3B00"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29.8</w:t>
            </w:r>
          </w:p>
        </w:tc>
        <w:tc>
          <w:tcPr>
            <w:tcW w:w="782" w:type="pct"/>
            <w:tcBorders>
              <w:bottom w:val="single" w:sz="4" w:space="0" w:color="auto"/>
            </w:tcBorders>
          </w:tcPr>
          <w:p w14:paraId="5CF63E1F"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20.9</w:t>
            </w:r>
          </w:p>
        </w:tc>
        <w:tc>
          <w:tcPr>
            <w:tcW w:w="702" w:type="pct"/>
            <w:tcBorders>
              <w:bottom w:val="single" w:sz="4" w:space="0" w:color="auto"/>
            </w:tcBorders>
          </w:tcPr>
          <w:p w14:paraId="6DBA2445" w14:textId="77777777" w:rsidR="008E4283" w:rsidRPr="00FE298A" w:rsidRDefault="008E4283" w:rsidP="002C29C9">
            <w:pPr>
              <w:jc w:val="center"/>
              <w:rPr>
                <w:rFonts w:ascii="Times New Roman" w:hAnsi="Times New Roman"/>
                <w:szCs w:val="24"/>
                <w:lang w:val="en-US"/>
              </w:rPr>
            </w:pPr>
            <w:r>
              <w:rPr>
                <w:rFonts w:ascii="Times New Roman" w:hAnsi="Times New Roman"/>
                <w:szCs w:val="24"/>
                <w:lang w:val="en-US"/>
              </w:rPr>
              <w:t>9.9</w:t>
            </w:r>
          </w:p>
        </w:tc>
      </w:tr>
    </w:tbl>
    <w:p w14:paraId="5578D2F4" w14:textId="77777777" w:rsidR="008E4283" w:rsidRPr="00121476" w:rsidRDefault="008E4283" w:rsidP="008E4283">
      <w:pPr>
        <w:jc w:val="both"/>
        <w:rPr>
          <w:rFonts w:ascii="Times New Roman" w:hAnsi="Times New Roman"/>
          <w:sz w:val="24"/>
          <w:szCs w:val="24"/>
        </w:rPr>
      </w:pPr>
      <w:r w:rsidRPr="00121476">
        <w:rPr>
          <w:rFonts w:ascii="Times New Roman" w:hAnsi="Times New Roman"/>
          <w:sz w:val="20"/>
          <w:szCs w:val="24"/>
          <w:vertAlign w:val="superscript"/>
        </w:rPr>
        <w:t>*</w:t>
      </w:r>
      <w:r w:rsidRPr="00121476">
        <w:rPr>
          <w:rFonts w:ascii="Times New Roman" w:hAnsi="Times New Roman"/>
          <w:sz w:val="20"/>
          <w:szCs w:val="24"/>
        </w:rPr>
        <w:t>Provided per kg diet: vitamin A, 200 IU; vitamin D</w:t>
      </w:r>
      <w:r w:rsidRPr="00121476">
        <w:rPr>
          <w:rFonts w:ascii="Times New Roman" w:hAnsi="Times New Roman"/>
          <w:sz w:val="20"/>
          <w:szCs w:val="24"/>
          <w:vertAlign w:val="subscript"/>
        </w:rPr>
        <w:t>3</w:t>
      </w:r>
      <w:r w:rsidRPr="00121476">
        <w:rPr>
          <w:rFonts w:ascii="Times New Roman" w:hAnsi="Times New Roman"/>
          <w:sz w:val="20"/>
          <w:szCs w:val="24"/>
        </w:rPr>
        <w:t>, 20 IU; vitamin E, 5 mg; vitamin B</w:t>
      </w:r>
      <w:r w:rsidRPr="00121476">
        <w:rPr>
          <w:rFonts w:ascii="Times New Roman" w:hAnsi="Times New Roman"/>
          <w:sz w:val="20"/>
          <w:szCs w:val="24"/>
          <w:vertAlign w:val="subscript"/>
        </w:rPr>
        <w:t>1</w:t>
      </w:r>
      <w:r w:rsidRPr="00121476">
        <w:rPr>
          <w:rFonts w:ascii="Times New Roman" w:hAnsi="Times New Roman"/>
          <w:sz w:val="20"/>
          <w:szCs w:val="24"/>
        </w:rPr>
        <w:t>, 1.5 mg; vitamin B</w:t>
      </w:r>
      <w:r w:rsidRPr="00121476">
        <w:rPr>
          <w:rFonts w:ascii="Times New Roman" w:hAnsi="Times New Roman"/>
          <w:sz w:val="20"/>
          <w:szCs w:val="24"/>
          <w:vertAlign w:val="subscript"/>
        </w:rPr>
        <w:t>2</w:t>
      </w:r>
      <w:r w:rsidRPr="00121476">
        <w:rPr>
          <w:rFonts w:ascii="Times New Roman" w:hAnsi="Times New Roman"/>
          <w:sz w:val="20"/>
          <w:szCs w:val="24"/>
        </w:rPr>
        <w:t>, 300 µg; vitamin B</w:t>
      </w:r>
      <w:r w:rsidRPr="00121476">
        <w:rPr>
          <w:rFonts w:ascii="Times New Roman" w:hAnsi="Times New Roman"/>
          <w:sz w:val="20"/>
          <w:szCs w:val="24"/>
          <w:vertAlign w:val="subscript"/>
        </w:rPr>
        <w:t>6</w:t>
      </w:r>
      <w:r w:rsidRPr="00121476">
        <w:rPr>
          <w:rFonts w:ascii="Times New Roman" w:hAnsi="Times New Roman"/>
          <w:sz w:val="20"/>
          <w:szCs w:val="24"/>
        </w:rPr>
        <w:t>, 300 µg; vitamin B</w:t>
      </w:r>
      <w:r w:rsidRPr="00121476">
        <w:rPr>
          <w:rFonts w:ascii="Times New Roman" w:hAnsi="Times New Roman"/>
          <w:sz w:val="20"/>
          <w:szCs w:val="24"/>
          <w:vertAlign w:val="subscript"/>
        </w:rPr>
        <w:t>12</w:t>
      </w:r>
      <w:r w:rsidRPr="00121476">
        <w:rPr>
          <w:rFonts w:ascii="Times New Roman" w:hAnsi="Times New Roman"/>
          <w:sz w:val="20"/>
          <w:szCs w:val="24"/>
        </w:rPr>
        <w:t xml:space="preserve">, 2 µg; pantothenic acid, 333 µg; niacin, 500 µg; biotin, 3 µg; folic acid, 30 µg; iron, 2 mg; copper, 125 µg; manganese, 750 µg; zinc, 1 mg; iodine, 6 µg; selenium, 10 µg; cobalt, 6 µg; </w:t>
      </w:r>
      <w:r w:rsidRPr="00121476">
        <w:rPr>
          <w:rFonts w:ascii="Times New Roman" w:hAnsi="Times New Roman"/>
          <w:sz w:val="20"/>
          <w:szCs w:val="24"/>
          <w:vertAlign w:val="superscript"/>
        </w:rPr>
        <w:t>†</w:t>
      </w:r>
      <w:r w:rsidRPr="00121476">
        <w:rPr>
          <w:rFonts w:ascii="Times New Roman" w:hAnsi="Times New Roman"/>
          <w:color w:val="000000"/>
          <w:sz w:val="20"/>
          <w:szCs w:val="24"/>
        </w:rPr>
        <w:t xml:space="preserve">Values in dry basis; </w:t>
      </w:r>
      <w:r w:rsidRPr="00121476">
        <w:rPr>
          <w:rFonts w:ascii="Times New Roman" w:hAnsi="Times New Roman"/>
          <w:szCs w:val="24"/>
          <w:vertAlign w:val="superscript"/>
        </w:rPr>
        <w:t>¶</w:t>
      </w:r>
      <w:r w:rsidRPr="00121476">
        <w:rPr>
          <w:rFonts w:ascii="Times New Roman" w:hAnsi="Times New Roman"/>
          <w:sz w:val="20"/>
          <w:szCs w:val="24"/>
        </w:rPr>
        <w:t>Carbohydrate calculated by difference as follows: Carbohydrate [%] = Dry matter [%] – (Crude protein [%] + Ether extract [%] + Ash [%]</w:t>
      </w:r>
      <w:r w:rsidRPr="00121476">
        <w:rPr>
          <w:rFonts w:ascii="Times New Roman" w:hAnsi="Times New Roman"/>
          <w:sz w:val="20"/>
        </w:rPr>
        <w:t>);</w:t>
      </w:r>
      <w:r w:rsidRPr="00121476">
        <w:rPr>
          <w:rFonts w:ascii="Times New Roman" w:hAnsi="Times New Roman"/>
          <w:sz w:val="20"/>
          <w:vertAlign w:val="superscript"/>
        </w:rPr>
        <w:t>ǂ</w:t>
      </w:r>
      <w:r w:rsidRPr="00121476">
        <w:rPr>
          <w:rFonts w:ascii="Times New Roman" w:hAnsi="Times New Roman"/>
          <w:sz w:val="20"/>
        </w:rPr>
        <w:t>Metabolizable energy estimative adapted from AAFCO (2008), % crude protein · 0.01465 + % ether extract · 0.03556 + % carbohydrate · 0.01465.</w:t>
      </w:r>
    </w:p>
    <w:p w14:paraId="130085CD" w14:textId="77777777" w:rsidR="00D01C73" w:rsidRPr="008E4283" w:rsidRDefault="00D01C73" w:rsidP="00C754F4">
      <w:pPr>
        <w:spacing w:line="480" w:lineRule="auto"/>
        <w:jc w:val="both"/>
        <w:rPr>
          <w:rFonts w:ascii="Times New Roman" w:hAnsi="Times New Roman"/>
          <w:sz w:val="24"/>
          <w:szCs w:val="24"/>
        </w:rPr>
      </w:pPr>
    </w:p>
    <w:p w14:paraId="5C3A0455" w14:textId="76874D5C" w:rsidR="000964AD" w:rsidRPr="00C754F4" w:rsidRDefault="00F46529" w:rsidP="00C754F4">
      <w:pPr>
        <w:spacing w:line="480" w:lineRule="auto"/>
        <w:jc w:val="both"/>
        <w:rPr>
          <w:rFonts w:ascii="Times New Roman" w:hAnsi="Times New Roman"/>
          <w:b/>
          <w:i/>
          <w:sz w:val="24"/>
          <w:szCs w:val="24"/>
          <w:lang w:val="en-US"/>
        </w:rPr>
      </w:pPr>
      <w:r>
        <w:rPr>
          <w:rFonts w:ascii="Times New Roman" w:hAnsi="Times New Roman"/>
          <w:b/>
          <w:i/>
          <w:sz w:val="24"/>
          <w:szCs w:val="24"/>
          <w:lang w:val="en-US"/>
        </w:rPr>
        <w:t xml:space="preserve">2.3. </w:t>
      </w:r>
      <w:r w:rsidRPr="00F46529">
        <w:rPr>
          <w:rFonts w:ascii="Times New Roman" w:hAnsi="Times New Roman"/>
          <w:b/>
          <w:i/>
          <w:sz w:val="24"/>
          <w:szCs w:val="24"/>
          <w:lang w:val="en-US"/>
        </w:rPr>
        <w:t>Sample collection</w:t>
      </w:r>
    </w:p>
    <w:p w14:paraId="0DFBDE64" w14:textId="4BC87631" w:rsidR="00E9731A" w:rsidRPr="00855ED1" w:rsidRDefault="00E9731A" w:rsidP="00C754F4">
      <w:pPr>
        <w:spacing w:line="480" w:lineRule="auto"/>
        <w:jc w:val="both"/>
        <w:rPr>
          <w:rFonts w:ascii="Times New Roman" w:hAnsi="Times New Roman"/>
          <w:sz w:val="24"/>
          <w:szCs w:val="24"/>
          <w:lang w:val="en-US"/>
        </w:rPr>
      </w:pPr>
      <w:r>
        <w:rPr>
          <w:rFonts w:ascii="Times New Roman" w:hAnsi="Times New Roman"/>
          <w:sz w:val="24"/>
          <w:szCs w:val="24"/>
          <w:lang w:val="en-US"/>
        </w:rPr>
        <w:t>Total feces collection was performed twice a day</w:t>
      </w:r>
      <w:r w:rsidR="00E73C83">
        <w:rPr>
          <w:rFonts w:ascii="Times New Roman" w:hAnsi="Times New Roman"/>
          <w:sz w:val="24"/>
          <w:szCs w:val="24"/>
          <w:lang w:val="en-US"/>
        </w:rPr>
        <w:t xml:space="preserve"> and stored at </w:t>
      </w:r>
      <w:r w:rsidR="00F666A5">
        <w:rPr>
          <w:rFonts w:ascii="Times New Roman" w:hAnsi="Times New Roman"/>
          <w:sz w:val="24"/>
          <w:szCs w:val="24"/>
          <w:lang w:val="en-US"/>
        </w:rPr>
        <w:t>–</w:t>
      </w:r>
      <w:r w:rsidR="00E73C83">
        <w:rPr>
          <w:rFonts w:ascii="Times New Roman" w:hAnsi="Times New Roman"/>
          <w:sz w:val="24"/>
          <w:szCs w:val="24"/>
          <w:lang w:val="en-US"/>
        </w:rPr>
        <w:t>20</w:t>
      </w:r>
      <w:r w:rsidR="00E73C83" w:rsidRPr="00C754F4">
        <w:rPr>
          <w:rFonts w:ascii="Times New Roman" w:hAnsi="Times New Roman"/>
          <w:sz w:val="24"/>
          <w:szCs w:val="24"/>
          <w:vertAlign w:val="superscript"/>
          <w:lang w:val="en-US"/>
        </w:rPr>
        <w:t>o</w:t>
      </w:r>
      <w:r w:rsidR="00E73C83">
        <w:rPr>
          <w:rFonts w:ascii="Times New Roman" w:hAnsi="Times New Roman"/>
          <w:sz w:val="24"/>
          <w:szCs w:val="24"/>
          <w:lang w:val="en-US"/>
        </w:rPr>
        <w:t xml:space="preserve">C. At the end of the trial the total fecal outputs from each </w:t>
      </w:r>
      <w:r w:rsidR="00D858BC">
        <w:rPr>
          <w:rFonts w:ascii="Times New Roman" w:hAnsi="Times New Roman"/>
          <w:sz w:val="24"/>
          <w:szCs w:val="24"/>
          <w:lang w:val="en-US"/>
        </w:rPr>
        <w:t>mink</w:t>
      </w:r>
      <w:r w:rsidR="00E73C83">
        <w:rPr>
          <w:rFonts w:ascii="Times New Roman" w:hAnsi="Times New Roman"/>
          <w:sz w:val="24"/>
          <w:szCs w:val="24"/>
          <w:lang w:val="en-US"/>
        </w:rPr>
        <w:t xml:space="preserve"> were weighed and mixed and dried at 55</w:t>
      </w:r>
      <w:r w:rsidR="00E73C83" w:rsidRPr="00C754F4">
        <w:rPr>
          <w:rFonts w:ascii="Times New Roman" w:hAnsi="Times New Roman"/>
          <w:sz w:val="24"/>
          <w:szCs w:val="24"/>
          <w:vertAlign w:val="superscript"/>
          <w:lang w:val="en-US"/>
        </w:rPr>
        <w:t>o</w:t>
      </w:r>
      <w:r w:rsidR="00E73C83">
        <w:rPr>
          <w:rFonts w:ascii="Times New Roman" w:hAnsi="Times New Roman"/>
          <w:sz w:val="24"/>
          <w:szCs w:val="24"/>
          <w:lang w:val="en-US"/>
        </w:rPr>
        <w:t>C in a forced-air oven for 72 h according to the AOAC International (AOAC 1995) followed by grinding in a Wiley</w:t>
      </w:r>
      <w:r w:rsidR="005E4BD1">
        <w:rPr>
          <w:rFonts w:ascii="Times New Roman" w:hAnsi="Times New Roman"/>
          <w:sz w:val="24"/>
          <w:szCs w:val="24"/>
          <w:lang w:val="en-US"/>
        </w:rPr>
        <w:t xml:space="preserve"> </w:t>
      </w:r>
      <w:r w:rsidR="00E73C83">
        <w:rPr>
          <w:rFonts w:ascii="Times New Roman" w:hAnsi="Times New Roman"/>
          <w:sz w:val="24"/>
          <w:szCs w:val="24"/>
          <w:lang w:val="en-US"/>
        </w:rPr>
        <w:t>mill using a 1-mm screen.</w:t>
      </w:r>
    </w:p>
    <w:p w14:paraId="1B876330" w14:textId="38012273" w:rsidR="008E4283" w:rsidRDefault="008E4283" w:rsidP="00C754F4">
      <w:pPr>
        <w:spacing w:line="480" w:lineRule="auto"/>
        <w:jc w:val="both"/>
        <w:rPr>
          <w:rFonts w:ascii="Times New Roman" w:hAnsi="Times New Roman"/>
          <w:sz w:val="24"/>
          <w:szCs w:val="24"/>
          <w:lang w:val="en-US"/>
        </w:rPr>
      </w:pPr>
    </w:p>
    <w:p w14:paraId="1E93728A" w14:textId="77777777" w:rsidR="00541D66" w:rsidRPr="00976241" w:rsidRDefault="00541D66" w:rsidP="00C754F4">
      <w:pPr>
        <w:spacing w:line="480" w:lineRule="auto"/>
        <w:jc w:val="both"/>
        <w:rPr>
          <w:rFonts w:ascii="Times New Roman" w:hAnsi="Times New Roman"/>
          <w:sz w:val="24"/>
          <w:szCs w:val="24"/>
          <w:lang w:val="en-US"/>
        </w:rPr>
      </w:pPr>
    </w:p>
    <w:p w14:paraId="38C5264B" w14:textId="54BECA56" w:rsidR="000964AD" w:rsidRPr="00BE3E05" w:rsidRDefault="00F46529" w:rsidP="000964AD">
      <w:pPr>
        <w:spacing w:line="480" w:lineRule="auto"/>
        <w:jc w:val="both"/>
        <w:rPr>
          <w:rFonts w:ascii="Times New Roman" w:hAnsi="Times New Roman"/>
          <w:b/>
          <w:i/>
          <w:sz w:val="24"/>
          <w:szCs w:val="24"/>
          <w:lang w:val="en-US"/>
        </w:rPr>
      </w:pPr>
      <w:r>
        <w:rPr>
          <w:rFonts w:ascii="Times New Roman" w:hAnsi="Times New Roman"/>
          <w:b/>
          <w:i/>
          <w:sz w:val="24"/>
          <w:szCs w:val="24"/>
          <w:lang w:val="en-US"/>
        </w:rPr>
        <w:t xml:space="preserve">2.4. </w:t>
      </w:r>
      <w:r w:rsidRPr="00BE3E05">
        <w:rPr>
          <w:rFonts w:ascii="Times New Roman" w:hAnsi="Times New Roman"/>
          <w:b/>
          <w:i/>
          <w:sz w:val="24"/>
          <w:szCs w:val="24"/>
          <w:lang w:val="en-US"/>
        </w:rPr>
        <w:t xml:space="preserve">Chemical </w:t>
      </w:r>
      <w:r>
        <w:rPr>
          <w:rFonts w:ascii="Times New Roman" w:hAnsi="Times New Roman"/>
          <w:b/>
          <w:i/>
          <w:sz w:val="24"/>
          <w:szCs w:val="24"/>
          <w:lang w:val="en-US"/>
        </w:rPr>
        <w:t>a</w:t>
      </w:r>
      <w:r w:rsidRPr="00BE3E05">
        <w:rPr>
          <w:rFonts w:ascii="Times New Roman" w:hAnsi="Times New Roman"/>
          <w:b/>
          <w:i/>
          <w:sz w:val="24"/>
          <w:szCs w:val="24"/>
          <w:lang w:val="en-US"/>
        </w:rPr>
        <w:t>nalyses</w:t>
      </w:r>
    </w:p>
    <w:p w14:paraId="7E5AD6EC" w14:textId="41E4FD18" w:rsidR="000964AD" w:rsidRDefault="000964AD" w:rsidP="00233737">
      <w:pPr>
        <w:spacing w:line="480" w:lineRule="auto"/>
        <w:jc w:val="both"/>
        <w:rPr>
          <w:rFonts w:ascii="Times New Roman" w:hAnsi="Times New Roman"/>
          <w:sz w:val="24"/>
          <w:szCs w:val="24"/>
          <w:lang w:val="en-US"/>
        </w:rPr>
      </w:pPr>
      <w:r>
        <w:rPr>
          <w:rFonts w:ascii="Times New Roman" w:hAnsi="Times New Roman"/>
          <w:sz w:val="24"/>
          <w:szCs w:val="24"/>
          <w:lang w:val="en-US"/>
        </w:rPr>
        <w:t>D</w:t>
      </w:r>
      <w:r w:rsidRPr="00FD1381">
        <w:rPr>
          <w:rFonts w:ascii="Times New Roman" w:hAnsi="Times New Roman"/>
          <w:sz w:val="24"/>
          <w:szCs w:val="24"/>
          <w:lang w:val="en-US"/>
        </w:rPr>
        <w:t>iets and faeces were analy</w:t>
      </w:r>
      <w:r w:rsidR="00F666A5">
        <w:rPr>
          <w:rFonts w:ascii="Times New Roman" w:hAnsi="Times New Roman"/>
          <w:sz w:val="24"/>
          <w:szCs w:val="24"/>
          <w:lang w:val="en-US"/>
        </w:rPr>
        <w:t>s</w:t>
      </w:r>
      <w:r w:rsidRPr="00FD1381">
        <w:rPr>
          <w:rFonts w:ascii="Times New Roman" w:hAnsi="Times New Roman"/>
          <w:sz w:val="24"/>
          <w:szCs w:val="24"/>
          <w:lang w:val="en-US"/>
        </w:rPr>
        <w:t>ed for DM</w:t>
      </w:r>
      <w:r w:rsidR="009771EE">
        <w:rPr>
          <w:rFonts w:ascii="Times New Roman" w:hAnsi="Times New Roman"/>
          <w:sz w:val="24"/>
          <w:szCs w:val="24"/>
          <w:lang w:val="en-US"/>
        </w:rPr>
        <w:t xml:space="preserve"> (method 934.01)</w:t>
      </w:r>
      <w:r>
        <w:rPr>
          <w:rFonts w:ascii="Times New Roman" w:hAnsi="Times New Roman"/>
          <w:sz w:val="24"/>
          <w:szCs w:val="24"/>
          <w:lang w:val="en-US"/>
        </w:rPr>
        <w:t>,</w:t>
      </w:r>
      <w:r w:rsidRPr="00FD1381">
        <w:rPr>
          <w:rFonts w:ascii="Times New Roman" w:hAnsi="Times New Roman"/>
          <w:sz w:val="24"/>
          <w:szCs w:val="24"/>
          <w:lang w:val="en-US"/>
        </w:rPr>
        <w:t xml:space="preserve"> </w:t>
      </w:r>
      <w:r>
        <w:rPr>
          <w:rFonts w:ascii="Times New Roman" w:hAnsi="Times New Roman"/>
          <w:sz w:val="24"/>
          <w:szCs w:val="24"/>
          <w:lang w:val="en-US"/>
        </w:rPr>
        <w:t xml:space="preserve">ash, </w:t>
      </w:r>
      <w:r w:rsidR="00F666A5">
        <w:rPr>
          <w:rFonts w:ascii="Times New Roman" w:hAnsi="Times New Roman"/>
          <w:sz w:val="24"/>
          <w:szCs w:val="24"/>
          <w:lang w:val="en-US"/>
        </w:rPr>
        <w:t>crude protein (</w:t>
      </w:r>
      <w:r>
        <w:rPr>
          <w:rFonts w:ascii="Times New Roman" w:hAnsi="Times New Roman"/>
          <w:sz w:val="24"/>
          <w:szCs w:val="24"/>
          <w:lang w:val="en-US"/>
        </w:rPr>
        <w:t>CP</w:t>
      </w:r>
      <w:r w:rsidR="00F666A5">
        <w:rPr>
          <w:rFonts w:ascii="Times New Roman" w:hAnsi="Times New Roman"/>
          <w:sz w:val="24"/>
          <w:szCs w:val="24"/>
          <w:lang w:val="en-US"/>
        </w:rPr>
        <w:t>)</w:t>
      </w:r>
      <w:r w:rsidR="009771EE">
        <w:rPr>
          <w:rFonts w:ascii="Times New Roman" w:hAnsi="Times New Roman"/>
          <w:sz w:val="24"/>
          <w:szCs w:val="24"/>
          <w:lang w:val="en-US"/>
        </w:rPr>
        <w:t xml:space="preserve"> (method </w:t>
      </w:r>
      <w:r w:rsidR="00942766">
        <w:rPr>
          <w:rFonts w:ascii="Times New Roman" w:hAnsi="Times New Roman"/>
          <w:sz w:val="24"/>
          <w:szCs w:val="24"/>
          <w:lang w:val="en-US"/>
        </w:rPr>
        <w:t>954.01</w:t>
      </w:r>
      <w:r w:rsidR="009771EE">
        <w:rPr>
          <w:rFonts w:ascii="Times New Roman" w:hAnsi="Times New Roman"/>
          <w:sz w:val="24"/>
          <w:szCs w:val="24"/>
          <w:lang w:val="en-US"/>
        </w:rPr>
        <w:t>)</w:t>
      </w:r>
      <w:r>
        <w:rPr>
          <w:rFonts w:ascii="Times New Roman" w:hAnsi="Times New Roman"/>
          <w:sz w:val="24"/>
          <w:szCs w:val="24"/>
          <w:lang w:val="en-US"/>
        </w:rPr>
        <w:t xml:space="preserve">, </w:t>
      </w:r>
      <w:r w:rsidR="00942766">
        <w:rPr>
          <w:rFonts w:ascii="Times New Roman" w:hAnsi="Times New Roman"/>
          <w:sz w:val="24"/>
          <w:szCs w:val="24"/>
          <w:lang w:val="en-US"/>
        </w:rPr>
        <w:t>ether extract using</w:t>
      </w:r>
      <w:r w:rsidRPr="00FD1381">
        <w:rPr>
          <w:rFonts w:ascii="Times New Roman" w:hAnsi="Times New Roman"/>
          <w:sz w:val="24"/>
          <w:szCs w:val="24"/>
          <w:lang w:val="en-US"/>
        </w:rPr>
        <w:t xml:space="preserve"> acid hydrolysis </w:t>
      </w:r>
      <w:r w:rsidR="00653420">
        <w:rPr>
          <w:rFonts w:ascii="Times New Roman" w:hAnsi="Times New Roman"/>
          <w:sz w:val="24"/>
          <w:szCs w:val="24"/>
          <w:lang w:val="en-US"/>
        </w:rPr>
        <w:t xml:space="preserve">(EE) </w:t>
      </w:r>
      <w:r w:rsidR="00942766">
        <w:rPr>
          <w:rFonts w:ascii="Times New Roman" w:hAnsi="Times New Roman"/>
          <w:sz w:val="24"/>
          <w:szCs w:val="24"/>
          <w:lang w:val="en-US"/>
        </w:rPr>
        <w:t>(</w:t>
      </w:r>
      <w:r w:rsidRPr="00FD1381">
        <w:rPr>
          <w:rFonts w:ascii="Times New Roman" w:hAnsi="Times New Roman"/>
          <w:sz w:val="24"/>
          <w:szCs w:val="24"/>
          <w:lang w:val="en-US"/>
        </w:rPr>
        <w:t>method</w:t>
      </w:r>
      <w:r>
        <w:rPr>
          <w:rFonts w:ascii="Times New Roman" w:hAnsi="Times New Roman"/>
          <w:sz w:val="24"/>
          <w:szCs w:val="24"/>
          <w:lang w:val="en-US"/>
        </w:rPr>
        <w:t xml:space="preserve"> </w:t>
      </w:r>
      <w:r w:rsidR="00942766">
        <w:rPr>
          <w:rFonts w:ascii="Times New Roman" w:hAnsi="Times New Roman"/>
          <w:sz w:val="24"/>
          <w:szCs w:val="24"/>
          <w:lang w:val="en-US"/>
        </w:rPr>
        <w:t xml:space="preserve">954.02) </w:t>
      </w:r>
      <w:r>
        <w:rPr>
          <w:rFonts w:ascii="Times New Roman" w:hAnsi="Times New Roman"/>
          <w:sz w:val="24"/>
          <w:szCs w:val="24"/>
          <w:lang w:val="en-US"/>
        </w:rPr>
        <w:t xml:space="preserve">according to </w:t>
      </w:r>
      <w:r w:rsidR="00942766">
        <w:rPr>
          <w:rFonts w:ascii="Times New Roman" w:hAnsi="Times New Roman"/>
          <w:sz w:val="24"/>
          <w:szCs w:val="24"/>
          <w:lang w:val="en-US"/>
        </w:rPr>
        <w:t xml:space="preserve">the </w:t>
      </w:r>
      <w:r>
        <w:rPr>
          <w:rFonts w:ascii="Times New Roman" w:hAnsi="Times New Roman"/>
          <w:sz w:val="24"/>
          <w:szCs w:val="24"/>
          <w:lang w:val="en-US"/>
        </w:rPr>
        <w:t>AOAC</w:t>
      </w:r>
      <w:r w:rsidR="00942766">
        <w:rPr>
          <w:rFonts w:ascii="Times New Roman" w:hAnsi="Times New Roman"/>
          <w:sz w:val="24"/>
          <w:szCs w:val="24"/>
          <w:lang w:val="en-US"/>
        </w:rPr>
        <w:t xml:space="preserve"> International</w:t>
      </w:r>
      <w:r>
        <w:rPr>
          <w:rFonts w:ascii="Times New Roman" w:hAnsi="Times New Roman"/>
          <w:sz w:val="24"/>
          <w:szCs w:val="24"/>
          <w:lang w:val="en-US"/>
        </w:rPr>
        <w:t xml:space="preserve"> (</w:t>
      </w:r>
      <w:r w:rsidR="009A5735">
        <w:rPr>
          <w:rFonts w:ascii="Times New Roman" w:hAnsi="Times New Roman"/>
          <w:sz w:val="24"/>
          <w:szCs w:val="24"/>
          <w:lang w:val="en-US"/>
        </w:rPr>
        <w:t xml:space="preserve">AOAC </w:t>
      </w:r>
      <w:r>
        <w:rPr>
          <w:rFonts w:ascii="Times New Roman" w:hAnsi="Times New Roman"/>
          <w:sz w:val="24"/>
          <w:szCs w:val="24"/>
          <w:lang w:val="en-US"/>
        </w:rPr>
        <w:t>1995)</w:t>
      </w:r>
      <w:r w:rsidR="00233737">
        <w:rPr>
          <w:rFonts w:ascii="Times New Roman" w:hAnsi="Times New Roman"/>
          <w:sz w:val="24"/>
          <w:szCs w:val="24"/>
          <w:lang w:val="en-US"/>
        </w:rPr>
        <w:t xml:space="preserve">, </w:t>
      </w:r>
      <w:r w:rsidR="00233737" w:rsidRPr="00233737">
        <w:rPr>
          <w:rFonts w:ascii="Times New Roman" w:hAnsi="Times New Roman"/>
          <w:sz w:val="24"/>
          <w:szCs w:val="24"/>
          <w:lang w:val="en-US"/>
        </w:rPr>
        <w:t>while</w:t>
      </w:r>
      <w:r w:rsidR="00233737">
        <w:rPr>
          <w:rFonts w:ascii="Times New Roman" w:hAnsi="Times New Roman"/>
          <w:sz w:val="24"/>
          <w:szCs w:val="24"/>
          <w:lang w:val="en-US"/>
        </w:rPr>
        <w:t xml:space="preserve"> </w:t>
      </w:r>
      <w:r w:rsidR="00233737" w:rsidRPr="00233737">
        <w:rPr>
          <w:rFonts w:ascii="Times New Roman" w:hAnsi="Times New Roman"/>
          <w:sz w:val="24"/>
          <w:szCs w:val="24"/>
          <w:lang w:val="en-US"/>
        </w:rPr>
        <w:t>the analysis of starch followed the procedure described by McCleary et al. (1984).</w:t>
      </w:r>
      <w:r w:rsidR="00DA6578">
        <w:rPr>
          <w:rFonts w:ascii="Times New Roman" w:hAnsi="Times New Roman"/>
          <w:sz w:val="24"/>
          <w:szCs w:val="24"/>
          <w:lang w:val="en-US"/>
        </w:rPr>
        <w:t xml:space="preserve"> </w:t>
      </w:r>
      <w:r>
        <w:rPr>
          <w:rFonts w:ascii="Times New Roman" w:hAnsi="Times New Roman"/>
          <w:sz w:val="24"/>
          <w:szCs w:val="24"/>
          <w:lang w:val="en-US"/>
        </w:rPr>
        <w:t xml:space="preserve">Dietary and faecal GE were determined by </w:t>
      </w:r>
      <w:r w:rsidR="00354894">
        <w:rPr>
          <w:rFonts w:ascii="Times New Roman" w:hAnsi="Times New Roman"/>
          <w:sz w:val="24"/>
          <w:szCs w:val="24"/>
          <w:lang w:val="en-US"/>
        </w:rPr>
        <w:t xml:space="preserve">using isoperibolic </w:t>
      </w:r>
      <w:r>
        <w:rPr>
          <w:rFonts w:ascii="Times New Roman" w:hAnsi="Times New Roman"/>
          <w:sz w:val="24"/>
          <w:szCs w:val="24"/>
          <w:lang w:val="en-US"/>
        </w:rPr>
        <w:t xml:space="preserve">bomb </w:t>
      </w:r>
      <w:r w:rsidRPr="00234D89">
        <w:rPr>
          <w:rFonts w:ascii="Times New Roman" w:hAnsi="Times New Roman"/>
          <w:sz w:val="24"/>
          <w:szCs w:val="24"/>
          <w:lang w:val="en-US"/>
        </w:rPr>
        <w:t>calorimet</w:t>
      </w:r>
      <w:r w:rsidR="00354894">
        <w:rPr>
          <w:rFonts w:ascii="Times New Roman" w:hAnsi="Times New Roman"/>
          <w:sz w:val="24"/>
          <w:szCs w:val="24"/>
          <w:lang w:val="en-US"/>
        </w:rPr>
        <w:t>ry</w:t>
      </w:r>
      <w:r w:rsidRPr="00234D89">
        <w:rPr>
          <w:rFonts w:ascii="Times New Roman" w:hAnsi="Times New Roman"/>
          <w:sz w:val="24"/>
          <w:szCs w:val="24"/>
          <w:lang w:val="en-US"/>
        </w:rPr>
        <w:t xml:space="preserve"> (</w:t>
      </w:r>
      <w:r>
        <w:rPr>
          <w:rFonts w:ascii="Times New Roman" w:hAnsi="Times New Roman"/>
          <w:sz w:val="24"/>
          <w:szCs w:val="24"/>
          <w:lang w:val="en-US"/>
        </w:rPr>
        <w:t>model C2000 basic</w:t>
      </w:r>
      <w:r w:rsidR="00354894">
        <w:rPr>
          <w:rFonts w:ascii="Times New Roman" w:hAnsi="Times New Roman"/>
          <w:sz w:val="24"/>
          <w:szCs w:val="24"/>
          <w:lang w:val="en-US"/>
        </w:rPr>
        <w:t>;</w:t>
      </w:r>
      <w:r w:rsidR="00354894" w:rsidRPr="00354894">
        <w:rPr>
          <w:rFonts w:ascii="Times New Roman" w:hAnsi="Times New Roman"/>
          <w:sz w:val="24"/>
          <w:szCs w:val="24"/>
          <w:lang w:val="en-US"/>
        </w:rPr>
        <w:t xml:space="preserve"> </w:t>
      </w:r>
      <w:r w:rsidR="00354894" w:rsidRPr="00234D89">
        <w:rPr>
          <w:rFonts w:ascii="Times New Roman" w:hAnsi="Times New Roman"/>
          <w:sz w:val="24"/>
          <w:szCs w:val="24"/>
          <w:lang w:val="en-US"/>
        </w:rPr>
        <w:t>I</w:t>
      </w:r>
      <w:r w:rsidR="00354894">
        <w:rPr>
          <w:rFonts w:ascii="Times New Roman" w:hAnsi="Times New Roman"/>
          <w:sz w:val="24"/>
          <w:szCs w:val="24"/>
          <w:lang w:val="en-US"/>
        </w:rPr>
        <w:t>KA Werke GmbH &amp; Co. KG, Staufen, Germany</w:t>
      </w:r>
      <w:r>
        <w:rPr>
          <w:rFonts w:ascii="Times New Roman" w:hAnsi="Times New Roman"/>
          <w:sz w:val="24"/>
          <w:szCs w:val="24"/>
          <w:lang w:val="en-US"/>
        </w:rPr>
        <w:t>).</w:t>
      </w:r>
    </w:p>
    <w:p w14:paraId="7DF4071A" w14:textId="77777777" w:rsidR="000964AD" w:rsidRDefault="000964AD" w:rsidP="000964AD">
      <w:pPr>
        <w:spacing w:line="480" w:lineRule="auto"/>
        <w:ind w:firstLine="709"/>
        <w:jc w:val="both"/>
        <w:rPr>
          <w:rFonts w:ascii="Times New Roman" w:hAnsi="Times New Roman"/>
          <w:sz w:val="24"/>
          <w:szCs w:val="24"/>
          <w:lang w:val="en-US"/>
        </w:rPr>
      </w:pPr>
    </w:p>
    <w:p w14:paraId="15C17BE4" w14:textId="2087B796" w:rsidR="000964AD" w:rsidRPr="006A1D0E" w:rsidRDefault="00F46529" w:rsidP="000964AD">
      <w:pPr>
        <w:spacing w:line="480" w:lineRule="auto"/>
        <w:jc w:val="both"/>
        <w:rPr>
          <w:rFonts w:ascii="Times New Roman" w:hAnsi="Times New Roman"/>
          <w:b/>
          <w:i/>
          <w:sz w:val="24"/>
          <w:szCs w:val="24"/>
          <w:lang w:val="en-US"/>
        </w:rPr>
      </w:pPr>
      <w:r>
        <w:rPr>
          <w:rFonts w:ascii="Times New Roman" w:hAnsi="Times New Roman"/>
          <w:b/>
          <w:i/>
          <w:sz w:val="24"/>
          <w:szCs w:val="24"/>
          <w:lang w:val="en-US"/>
        </w:rPr>
        <w:t xml:space="preserve">2.5. </w:t>
      </w:r>
      <w:r w:rsidR="000964AD" w:rsidRPr="006A1D0E">
        <w:rPr>
          <w:rFonts w:ascii="Times New Roman" w:hAnsi="Times New Roman"/>
          <w:b/>
          <w:i/>
          <w:sz w:val="24"/>
          <w:szCs w:val="24"/>
          <w:lang w:val="en-US"/>
        </w:rPr>
        <w:t>Calculations</w:t>
      </w:r>
    </w:p>
    <w:p w14:paraId="717EDB58" w14:textId="77777777" w:rsidR="00F72587" w:rsidRDefault="000964AD" w:rsidP="001A38B6">
      <w:pPr>
        <w:spacing w:line="480" w:lineRule="auto"/>
        <w:jc w:val="both"/>
        <w:rPr>
          <w:rFonts w:ascii="Times New Roman" w:hAnsi="Times New Roman"/>
          <w:sz w:val="24"/>
          <w:szCs w:val="24"/>
          <w:lang w:val="en-US"/>
        </w:rPr>
      </w:pPr>
      <w:r w:rsidRPr="006A1D0E">
        <w:rPr>
          <w:rFonts w:ascii="Times New Roman" w:hAnsi="Times New Roman"/>
          <w:sz w:val="24"/>
          <w:szCs w:val="24"/>
          <w:lang w:val="en-US"/>
        </w:rPr>
        <w:t>The following equation was used to determine ATTD</w:t>
      </w:r>
      <w:r w:rsidR="00F72587">
        <w:rPr>
          <w:rFonts w:ascii="Times New Roman" w:hAnsi="Times New Roman"/>
          <w:sz w:val="24"/>
          <w:szCs w:val="24"/>
          <w:lang w:val="en-US"/>
        </w:rPr>
        <w:t xml:space="preserve"> of macronutrients and energy</w:t>
      </w:r>
      <w:r w:rsidRPr="006A1D0E">
        <w:rPr>
          <w:rFonts w:ascii="Times New Roman" w:hAnsi="Times New Roman"/>
          <w:sz w:val="24"/>
          <w:szCs w:val="24"/>
          <w:lang w:val="en-US"/>
        </w:rPr>
        <w:t xml:space="preserve">: </w:t>
      </w:r>
    </w:p>
    <w:p w14:paraId="2CAD3023" w14:textId="18AFC942" w:rsidR="00F72587" w:rsidRDefault="00F72587" w:rsidP="001A38B6">
      <w:pPr>
        <w:spacing w:line="480" w:lineRule="auto"/>
        <w:jc w:val="center"/>
        <w:rPr>
          <w:rFonts w:ascii="Times New Roman" w:hAnsi="Times New Roman"/>
          <w:sz w:val="24"/>
          <w:szCs w:val="24"/>
          <w:lang w:val="en-US"/>
        </w:rPr>
      </w:pPr>
      <w:r>
        <w:rPr>
          <w:rFonts w:ascii="Times New Roman" w:hAnsi="Times New Roman"/>
          <w:sz w:val="24"/>
          <w:szCs w:val="24"/>
          <w:lang w:val="en-US"/>
        </w:rPr>
        <w:t>ATTD [%] = {(I</w:t>
      </w:r>
      <w:r w:rsidR="000964AD" w:rsidRPr="006A1D0E">
        <w:rPr>
          <w:rFonts w:ascii="Times New Roman" w:hAnsi="Times New Roman"/>
          <w:sz w:val="24"/>
          <w:szCs w:val="24"/>
          <w:lang w:val="en-US"/>
        </w:rPr>
        <w:t xml:space="preserve">ntake </w:t>
      </w:r>
      <w:r>
        <w:rPr>
          <w:rFonts w:ascii="Times New Roman" w:hAnsi="Times New Roman"/>
          <w:sz w:val="24"/>
          <w:szCs w:val="24"/>
          <w:lang w:val="en-US"/>
        </w:rPr>
        <w:t>[</w:t>
      </w:r>
      <w:r w:rsidR="000964AD" w:rsidRPr="006A1D0E">
        <w:rPr>
          <w:rFonts w:ascii="Times New Roman" w:hAnsi="Times New Roman"/>
          <w:sz w:val="24"/>
          <w:szCs w:val="24"/>
          <w:lang w:val="en-US"/>
        </w:rPr>
        <w:t>g/d</w:t>
      </w:r>
      <w:r>
        <w:rPr>
          <w:rFonts w:ascii="Times New Roman" w:hAnsi="Times New Roman"/>
          <w:sz w:val="24"/>
          <w:szCs w:val="24"/>
          <w:lang w:val="en-US"/>
        </w:rPr>
        <w:t>]</w:t>
      </w:r>
      <w:r w:rsidR="000964AD" w:rsidRPr="006A1D0E">
        <w:rPr>
          <w:rFonts w:ascii="Times New Roman" w:hAnsi="Times New Roman"/>
          <w:sz w:val="24"/>
          <w:szCs w:val="24"/>
          <w:lang w:val="en-US"/>
        </w:rPr>
        <w:t xml:space="preserve"> – </w:t>
      </w:r>
      <w:r>
        <w:rPr>
          <w:rFonts w:ascii="Times New Roman" w:hAnsi="Times New Roman"/>
          <w:sz w:val="24"/>
          <w:szCs w:val="24"/>
          <w:lang w:val="en-US"/>
        </w:rPr>
        <w:t>F</w:t>
      </w:r>
      <w:r w:rsidR="000964AD" w:rsidRPr="006A1D0E">
        <w:rPr>
          <w:rFonts w:ascii="Times New Roman" w:hAnsi="Times New Roman"/>
          <w:sz w:val="24"/>
          <w:szCs w:val="24"/>
          <w:lang w:val="en-US"/>
        </w:rPr>
        <w:t xml:space="preserve">aecal output </w:t>
      </w:r>
      <w:r>
        <w:rPr>
          <w:rFonts w:ascii="Times New Roman" w:hAnsi="Times New Roman"/>
          <w:sz w:val="24"/>
          <w:szCs w:val="24"/>
          <w:lang w:val="en-US"/>
        </w:rPr>
        <w:t>[</w:t>
      </w:r>
      <w:r w:rsidR="000964AD" w:rsidRPr="006A1D0E">
        <w:rPr>
          <w:rFonts w:ascii="Times New Roman" w:hAnsi="Times New Roman"/>
          <w:sz w:val="24"/>
          <w:szCs w:val="24"/>
          <w:lang w:val="en-US"/>
        </w:rPr>
        <w:t>g/d</w:t>
      </w:r>
      <w:r>
        <w:rPr>
          <w:rFonts w:ascii="Times New Roman" w:hAnsi="Times New Roman"/>
          <w:sz w:val="24"/>
          <w:szCs w:val="24"/>
          <w:lang w:val="en-US"/>
        </w:rPr>
        <w:t>])</w:t>
      </w:r>
      <w:r w:rsidR="00F01A47">
        <w:rPr>
          <w:rFonts w:ascii="Times New Roman" w:hAnsi="Times New Roman"/>
          <w:sz w:val="24"/>
          <w:szCs w:val="24"/>
          <w:lang w:val="en-US"/>
        </w:rPr>
        <w:t xml:space="preserve"> </w:t>
      </w:r>
      <w:r w:rsidR="000964AD" w:rsidRPr="006A1D0E">
        <w:rPr>
          <w:rFonts w:ascii="Times New Roman" w:hAnsi="Times New Roman"/>
          <w:sz w:val="24"/>
          <w:szCs w:val="24"/>
          <w:lang w:val="en-US"/>
        </w:rPr>
        <w:t>/</w:t>
      </w:r>
      <w:r w:rsidR="00F01A47">
        <w:rPr>
          <w:rFonts w:ascii="Times New Roman" w:hAnsi="Times New Roman"/>
          <w:sz w:val="24"/>
          <w:szCs w:val="24"/>
          <w:lang w:val="en-US"/>
        </w:rPr>
        <w:t xml:space="preserve"> </w:t>
      </w:r>
      <w:r>
        <w:rPr>
          <w:rFonts w:ascii="Times New Roman" w:hAnsi="Times New Roman"/>
          <w:sz w:val="24"/>
          <w:szCs w:val="24"/>
          <w:lang w:val="en-US"/>
        </w:rPr>
        <w:t>I</w:t>
      </w:r>
      <w:r w:rsidR="000964AD" w:rsidRPr="006A1D0E">
        <w:rPr>
          <w:rFonts w:ascii="Times New Roman" w:hAnsi="Times New Roman"/>
          <w:sz w:val="24"/>
          <w:szCs w:val="24"/>
          <w:lang w:val="en-US"/>
        </w:rPr>
        <w:t xml:space="preserve">ntake </w:t>
      </w:r>
      <w:r>
        <w:rPr>
          <w:rFonts w:ascii="Times New Roman" w:hAnsi="Times New Roman"/>
          <w:sz w:val="24"/>
          <w:szCs w:val="24"/>
          <w:lang w:val="en-US"/>
        </w:rPr>
        <w:t>[</w:t>
      </w:r>
      <w:r w:rsidR="000964AD" w:rsidRPr="006A1D0E">
        <w:rPr>
          <w:rFonts w:ascii="Times New Roman" w:hAnsi="Times New Roman"/>
          <w:sz w:val="24"/>
          <w:szCs w:val="24"/>
          <w:lang w:val="en-US"/>
        </w:rPr>
        <w:t>g/d]</w:t>
      </w:r>
      <w:r>
        <w:rPr>
          <w:rFonts w:ascii="Times New Roman" w:hAnsi="Times New Roman"/>
          <w:sz w:val="24"/>
          <w:szCs w:val="24"/>
          <w:lang w:val="en-US"/>
        </w:rPr>
        <w:t>}</w:t>
      </w:r>
      <w:r w:rsidR="000964AD" w:rsidRPr="006A1D0E">
        <w:rPr>
          <w:rFonts w:ascii="Times New Roman" w:hAnsi="Times New Roman"/>
          <w:sz w:val="24"/>
          <w:szCs w:val="24"/>
          <w:lang w:val="en-US"/>
        </w:rPr>
        <w:t xml:space="preserve"> </w:t>
      </w:r>
      <w:r>
        <w:rPr>
          <w:rFonts w:ascii="Times New Roman" w:hAnsi="Times New Roman"/>
          <w:sz w:val="24"/>
          <w:szCs w:val="24"/>
          <w:lang w:val="en-US"/>
        </w:rPr>
        <w:t>·</w:t>
      </w:r>
      <w:r w:rsidR="000964AD" w:rsidRPr="006A1D0E">
        <w:rPr>
          <w:rFonts w:ascii="Times New Roman" w:hAnsi="Times New Roman"/>
          <w:sz w:val="24"/>
          <w:szCs w:val="24"/>
          <w:lang w:val="en-US"/>
        </w:rPr>
        <w:t xml:space="preserve"> 100</w:t>
      </w:r>
      <w:r>
        <w:rPr>
          <w:rFonts w:ascii="Times New Roman" w:hAnsi="Times New Roman"/>
          <w:sz w:val="24"/>
          <w:szCs w:val="24"/>
          <w:lang w:val="en-US"/>
        </w:rPr>
        <w:t>%</w:t>
      </w:r>
      <w:r w:rsidR="000964AD" w:rsidRPr="006A1D0E">
        <w:rPr>
          <w:rFonts w:ascii="Times New Roman" w:hAnsi="Times New Roman"/>
          <w:sz w:val="24"/>
          <w:szCs w:val="24"/>
          <w:lang w:val="en-US"/>
        </w:rPr>
        <w:t>.</w:t>
      </w:r>
    </w:p>
    <w:p w14:paraId="393A6624" w14:textId="544C2AB0" w:rsidR="00C754F4" w:rsidRDefault="000964AD" w:rsidP="001A38B6">
      <w:pPr>
        <w:spacing w:line="480" w:lineRule="auto"/>
        <w:ind w:firstLine="708"/>
        <w:jc w:val="both"/>
        <w:rPr>
          <w:rFonts w:ascii="Times New Roman" w:hAnsi="Times New Roman"/>
          <w:sz w:val="24"/>
          <w:szCs w:val="24"/>
          <w:lang w:val="en-US"/>
        </w:rPr>
      </w:pPr>
      <w:r w:rsidRPr="006A1D0E">
        <w:rPr>
          <w:rFonts w:ascii="Times New Roman" w:hAnsi="Times New Roman"/>
          <w:sz w:val="24"/>
          <w:szCs w:val="24"/>
          <w:lang w:val="en-US"/>
        </w:rPr>
        <w:t>The carbohydrate content was calculated by difference as follows:</w:t>
      </w:r>
    </w:p>
    <w:p w14:paraId="3ABA8EA7" w14:textId="38C4B761" w:rsidR="000964AD" w:rsidRPr="006A1D0E" w:rsidRDefault="000964AD" w:rsidP="001A38B6">
      <w:pPr>
        <w:spacing w:line="480" w:lineRule="auto"/>
        <w:jc w:val="center"/>
        <w:rPr>
          <w:rFonts w:ascii="Times New Roman" w:hAnsi="Times New Roman"/>
          <w:sz w:val="24"/>
          <w:szCs w:val="24"/>
          <w:lang w:val="en-US"/>
        </w:rPr>
      </w:pPr>
      <w:bookmarkStart w:id="1" w:name="_Hlk515440590"/>
      <w:r w:rsidRPr="006A1D0E">
        <w:rPr>
          <w:rFonts w:ascii="Times New Roman" w:hAnsi="Times New Roman"/>
          <w:sz w:val="24"/>
          <w:szCs w:val="24"/>
          <w:lang w:val="en-US"/>
        </w:rPr>
        <w:t xml:space="preserve">Carbohydrate </w:t>
      </w:r>
      <w:r w:rsidR="00F72587">
        <w:rPr>
          <w:rFonts w:ascii="Times New Roman" w:hAnsi="Times New Roman"/>
          <w:sz w:val="24"/>
          <w:szCs w:val="24"/>
          <w:lang w:val="en-US"/>
        </w:rPr>
        <w:t>[</w:t>
      </w:r>
      <w:r w:rsidRPr="006A1D0E">
        <w:rPr>
          <w:rFonts w:ascii="Times New Roman" w:hAnsi="Times New Roman"/>
          <w:sz w:val="24"/>
          <w:szCs w:val="24"/>
          <w:lang w:val="en-US"/>
        </w:rPr>
        <w:t>%</w:t>
      </w:r>
      <w:r w:rsidR="00F72587">
        <w:rPr>
          <w:rFonts w:ascii="Times New Roman" w:hAnsi="Times New Roman"/>
          <w:sz w:val="24"/>
          <w:szCs w:val="24"/>
          <w:lang w:val="en-US"/>
        </w:rPr>
        <w:t>]</w:t>
      </w:r>
      <w:r w:rsidRPr="006A1D0E">
        <w:rPr>
          <w:rFonts w:ascii="Times New Roman" w:hAnsi="Times New Roman"/>
          <w:sz w:val="24"/>
          <w:szCs w:val="24"/>
          <w:lang w:val="en-US"/>
        </w:rPr>
        <w:t xml:space="preserve"> = DM </w:t>
      </w:r>
      <w:r w:rsidR="00F72587">
        <w:rPr>
          <w:rFonts w:ascii="Times New Roman" w:hAnsi="Times New Roman"/>
          <w:sz w:val="24"/>
          <w:szCs w:val="24"/>
          <w:lang w:val="en-US"/>
        </w:rPr>
        <w:t>[</w:t>
      </w:r>
      <w:r w:rsidR="00F01A47" w:rsidRPr="006A1D0E">
        <w:rPr>
          <w:rFonts w:ascii="Times New Roman" w:hAnsi="Times New Roman"/>
          <w:sz w:val="24"/>
          <w:szCs w:val="24"/>
          <w:lang w:val="en-US"/>
        </w:rPr>
        <w:t>%</w:t>
      </w:r>
      <w:r w:rsidR="00F72587">
        <w:rPr>
          <w:rFonts w:ascii="Times New Roman" w:hAnsi="Times New Roman"/>
          <w:sz w:val="24"/>
          <w:szCs w:val="24"/>
          <w:lang w:val="en-US"/>
        </w:rPr>
        <w:t>]</w:t>
      </w:r>
      <w:r w:rsidR="00F01A47">
        <w:rPr>
          <w:rFonts w:ascii="Times New Roman" w:hAnsi="Times New Roman"/>
          <w:sz w:val="24"/>
          <w:szCs w:val="24"/>
          <w:lang w:val="en-US"/>
        </w:rPr>
        <w:t xml:space="preserve"> </w:t>
      </w:r>
      <w:r w:rsidRPr="006A1D0E">
        <w:rPr>
          <w:rFonts w:ascii="Times New Roman" w:hAnsi="Times New Roman"/>
          <w:sz w:val="24"/>
          <w:szCs w:val="24"/>
          <w:lang w:val="en-US"/>
        </w:rPr>
        <w:t xml:space="preserve">– </w:t>
      </w:r>
      <w:r w:rsidR="00F72587">
        <w:rPr>
          <w:rFonts w:ascii="Times New Roman" w:hAnsi="Times New Roman"/>
          <w:sz w:val="24"/>
          <w:szCs w:val="24"/>
          <w:lang w:val="en-US"/>
        </w:rPr>
        <w:t>(</w:t>
      </w:r>
      <w:r w:rsidR="00217BFF">
        <w:rPr>
          <w:rFonts w:ascii="Times New Roman" w:hAnsi="Times New Roman"/>
          <w:sz w:val="24"/>
          <w:szCs w:val="24"/>
          <w:lang w:val="en-US"/>
        </w:rPr>
        <w:t xml:space="preserve">CP </w:t>
      </w:r>
      <w:r w:rsidR="00F72587">
        <w:rPr>
          <w:rFonts w:ascii="Times New Roman" w:hAnsi="Times New Roman"/>
          <w:sz w:val="24"/>
          <w:szCs w:val="24"/>
          <w:lang w:val="en-US"/>
        </w:rPr>
        <w:t>[</w:t>
      </w:r>
      <w:r w:rsidR="00F01A47" w:rsidRPr="006A1D0E">
        <w:rPr>
          <w:rFonts w:ascii="Times New Roman" w:hAnsi="Times New Roman"/>
          <w:sz w:val="24"/>
          <w:szCs w:val="24"/>
          <w:lang w:val="en-US"/>
        </w:rPr>
        <w:t>%</w:t>
      </w:r>
      <w:r w:rsidR="00F72587">
        <w:rPr>
          <w:rFonts w:ascii="Times New Roman" w:hAnsi="Times New Roman"/>
          <w:sz w:val="24"/>
          <w:szCs w:val="24"/>
          <w:lang w:val="en-US"/>
        </w:rPr>
        <w:t>]</w:t>
      </w:r>
      <w:r w:rsidRPr="006A1D0E">
        <w:rPr>
          <w:rFonts w:ascii="Times New Roman" w:hAnsi="Times New Roman"/>
          <w:sz w:val="24"/>
          <w:szCs w:val="24"/>
          <w:lang w:val="en-US"/>
        </w:rPr>
        <w:t xml:space="preserve"> + </w:t>
      </w:r>
      <w:r w:rsidR="00653420">
        <w:rPr>
          <w:rFonts w:ascii="Times New Roman" w:hAnsi="Times New Roman"/>
          <w:sz w:val="24"/>
          <w:szCs w:val="24"/>
          <w:lang w:val="en-US"/>
        </w:rPr>
        <w:t xml:space="preserve">EE </w:t>
      </w:r>
      <w:r w:rsidR="00F72587">
        <w:rPr>
          <w:rFonts w:ascii="Times New Roman" w:hAnsi="Times New Roman"/>
          <w:sz w:val="24"/>
          <w:szCs w:val="24"/>
          <w:lang w:val="en-US"/>
        </w:rPr>
        <w:t>[</w:t>
      </w:r>
      <w:r w:rsidR="00F01A47" w:rsidRPr="006A1D0E">
        <w:rPr>
          <w:rFonts w:ascii="Times New Roman" w:hAnsi="Times New Roman"/>
          <w:sz w:val="24"/>
          <w:szCs w:val="24"/>
          <w:lang w:val="en-US"/>
        </w:rPr>
        <w:t>%</w:t>
      </w:r>
      <w:r w:rsidR="00F72587">
        <w:rPr>
          <w:rFonts w:ascii="Times New Roman" w:hAnsi="Times New Roman"/>
          <w:sz w:val="24"/>
          <w:szCs w:val="24"/>
          <w:lang w:val="en-US"/>
        </w:rPr>
        <w:t>]</w:t>
      </w:r>
      <w:r w:rsidRPr="006A1D0E">
        <w:rPr>
          <w:rFonts w:ascii="Times New Roman" w:hAnsi="Times New Roman"/>
          <w:sz w:val="24"/>
          <w:szCs w:val="24"/>
          <w:lang w:val="en-US"/>
        </w:rPr>
        <w:t xml:space="preserve"> + </w:t>
      </w:r>
      <w:r w:rsidR="00217BFF">
        <w:rPr>
          <w:rFonts w:ascii="Times New Roman" w:hAnsi="Times New Roman"/>
          <w:sz w:val="24"/>
          <w:szCs w:val="24"/>
          <w:lang w:val="en-US"/>
        </w:rPr>
        <w:t xml:space="preserve">Ash </w:t>
      </w:r>
      <w:r w:rsidR="00F72587">
        <w:rPr>
          <w:rFonts w:ascii="Times New Roman" w:hAnsi="Times New Roman"/>
          <w:sz w:val="24"/>
          <w:szCs w:val="24"/>
          <w:lang w:val="en-US"/>
        </w:rPr>
        <w:t>[</w:t>
      </w:r>
      <w:r w:rsidR="00F01A47" w:rsidRPr="006A1D0E">
        <w:rPr>
          <w:rFonts w:ascii="Times New Roman" w:hAnsi="Times New Roman"/>
          <w:sz w:val="24"/>
          <w:szCs w:val="24"/>
          <w:lang w:val="en-US"/>
        </w:rPr>
        <w:t>%</w:t>
      </w:r>
      <w:r w:rsidR="00F01A47">
        <w:rPr>
          <w:rFonts w:ascii="Times New Roman" w:hAnsi="Times New Roman"/>
          <w:sz w:val="24"/>
          <w:szCs w:val="24"/>
          <w:lang w:val="en-US"/>
        </w:rPr>
        <w:t>]</w:t>
      </w:r>
      <w:r w:rsidR="00F72587">
        <w:rPr>
          <w:rFonts w:ascii="Times New Roman" w:hAnsi="Times New Roman"/>
          <w:sz w:val="24"/>
          <w:szCs w:val="24"/>
          <w:lang w:val="en-US"/>
        </w:rPr>
        <w:t>)</w:t>
      </w:r>
      <w:r w:rsidRPr="006A1D0E">
        <w:rPr>
          <w:rFonts w:ascii="Times New Roman" w:hAnsi="Times New Roman"/>
          <w:sz w:val="24"/>
          <w:szCs w:val="24"/>
          <w:lang w:val="en-US"/>
        </w:rPr>
        <w:t>.</w:t>
      </w:r>
      <w:bookmarkEnd w:id="1"/>
    </w:p>
    <w:p w14:paraId="51F16AB9" w14:textId="0F01F8A9" w:rsidR="001407C8" w:rsidRDefault="001407C8" w:rsidP="005B7675">
      <w:pPr>
        <w:spacing w:line="480" w:lineRule="auto"/>
        <w:ind w:firstLine="708"/>
        <w:jc w:val="both"/>
        <w:rPr>
          <w:rFonts w:ascii="Times New Roman" w:hAnsi="Times New Roman"/>
          <w:sz w:val="24"/>
          <w:szCs w:val="24"/>
          <w:highlight w:val="yellow"/>
          <w:lang w:val="en-US"/>
        </w:rPr>
      </w:pPr>
      <w:r w:rsidRPr="002406FB">
        <w:rPr>
          <w:rFonts w:ascii="Times New Roman" w:hAnsi="Times New Roman"/>
          <w:sz w:val="24"/>
          <w:szCs w:val="24"/>
          <w:lang w:val="en-US"/>
        </w:rPr>
        <w:t>The EFL was estimated by</w:t>
      </w:r>
      <w:r w:rsidRPr="001407C8">
        <w:rPr>
          <w:rFonts w:ascii="Times New Roman" w:hAnsi="Times New Roman"/>
          <w:sz w:val="24"/>
          <w:szCs w:val="24"/>
          <w:lang w:val="en-US"/>
        </w:rPr>
        <w:t xml:space="preserve"> the association between</w:t>
      </w:r>
      <w:r>
        <w:rPr>
          <w:rFonts w:ascii="Times New Roman" w:hAnsi="Times New Roman"/>
          <w:sz w:val="24"/>
          <w:szCs w:val="24"/>
          <w:lang w:val="en-US"/>
        </w:rPr>
        <w:t xml:space="preserve"> </w:t>
      </w:r>
      <w:r w:rsidRPr="001407C8">
        <w:rPr>
          <w:rFonts w:ascii="Times New Roman" w:hAnsi="Times New Roman"/>
          <w:sz w:val="24"/>
          <w:szCs w:val="24"/>
          <w:lang w:val="en-US"/>
        </w:rPr>
        <w:t xml:space="preserve">the apparent total digested fat </w:t>
      </w:r>
      <w:r w:rsidR="005B7675">
        <w:rPr>
          <w:rFonts w:ascii="Times New Roman" w:hAnsi="Times New Roman"/>
          <w:sz w:val="24"/>
          <w:szCs w:val="24"/>
          <w:lang w:val="en-US"/>
        </w:rPr>
        <w:t>[</w:t>
      </w:r>
      <w:r w:rsidRPr="001407C8">
        <w:rPr>
          <w:rFonts w:ascii="Times New Roman" w:hAnsi="Times New Roman"/>
          <w:sz w:val="24"/>
          <w:szCs w:val="24"/>
          <w:lang w:val="en-US"/>
        </w:rPr>
        <w:t>g/kg DM</w:t>
      </w:r>
      <w:r w:rsidR="00763534">
        <w:rPr>
          <w:rFonts w:ascii="Times New Roman" w:hAnsi="Times New Roman"/>
          <w:sz w:val="24"/>
          <w:szCs w:val="24"/>
          <w:lang w:val="en-US"/>
        </w:rPr>
        <w:t xml:space="preserve"> intake</w:t>
      </w:r>
      <w:r w:rsidR="005B7675">
        <w:rPr>
          <w:rFonts w:ascii="Times New Roman" w:hAnsi="Times New Roman"/>
          <w:sz w:val="24"/>
          <w:szCs w:val="24"/>
          <w:lang w:val="en-US"/>
        </w:rPr>
        <w:t>]</w:t>
      </w:r>
      <w:r w:rsidRPr="001407C8">
        <w:rPr>
          <w:rFonts w:ascii="Times New Roman" w:hAnsi="Times New Roman"/>
          <w:sz w:val="24"/>
          <w:szCs w:val="24"/>
          <w:lang w:val="en-US"/>
        </w:rPr>
        <w:t xml:space="preserve"> and</w:t>
      </w:r>
      <w:r>
        <w:rPr>
          <w:rFonts w:ascii="Times New Roman" w:hAnsi="Times New Roman"/>
          <w:sz w:val="24"/>
          <w:szCs w:val="24"/>
          <w:lang w:val="en-US"/>
        </w:rPr>
        <w:t xml:space="preserve"> </w:t>
      </w:r>
      <w:r w:rsidRPr="001407C8">
        <w:rPr>
          <w:rFonts w:ascii="Times New Roman" w:hAnsi="Times New Roman"/>
          <w:sz w:val="24"/>
          <w:szCs w:val="24"/>
          <w:lang w:val="en-US"/>
        </w:rPr>
        <w:t xml:space="preserve">the dietary fat intake </w:t>
      </w:r>
      <w:r w:rsidR="005B7675">
        <w:rPr>
          <w:rFonts w:ascii="Times New Roman" w:hAnsi="Times New Roman"/>
          <w:sz w:val="24"/>
          <w:szCs w:val="24"/>
          <w:lang w:val="en-US"/>
        </w:rPr>
        <w:t>[</w:t>
      </w:r>
      <w:r w:rsidRPr="001407C8">
        <w:rPr>
          <w:rFonts w:ascii="Times New Roman" w:hAnsi="Times New Roman"/>
          <w:sz w:val="24"/>
          <w:szCs w:val="24"/>
          <w:lang w:val="en-US"/>
        </w:rPr>
        <w:t>g/kg DM</w:t>
      </w:r>
      <w:r w:rsidR="005B7675">
        <w:rPr>
          <w:rFonts w:ascii="Times New Roman" w:hAnsi="Times New Roman"/>
          <w:sz w:val="24"/>
          <w:szCs w:val="24"/>
          <w:lang w:val="en-US"/>
        </w:rPr>
        <w:t>]</w:t>
      </w:r>
      <w:r w:rsidRPr="001407C8">
        <w:rPr>
          <w:rFonts w:ascii="Times New Roman" w:hAnsi="Times New Roman"/>
          <w:sz w:val="24"/>
          <w:szCs w:val="24"/>
          <w:lang w:val="en-US"/>
        </w:rPr>
        <w:t>; the true digestibility</w:t>
      </w:r>
      <w:r>
        <w:rPr>
          <w:rFonts w:ascii="Times New Roman" w:hAnsi="Times New Roman"/>
          <w:sz w:val="24"/>
          <w:szCs w:val="24"/>
          <w:lang w:val="en-US"/>
        </w:rPr>
        <w:t xml:space="preserve"> </w:t>
      </w:r>
      <w:r w:rsidRPr="001407C8">
        <w:rPr>
          <w:rFonts w:ascii="Times New Roman" w:hAnsi="Times New Roman"/>
          <w:sz w:val="24"/>
          <w:szCs w:val="24"/>
          <w:lang w:val="en-US"/>
        </w:rPr>
        <w:t>of fat was estimated from the slope of the regression</w:t>
      </w:r>
      <w:r>
        <w:rPr>
          <w:rFonts w:ascii="Times New Roman" w:hAnsi="Times New Roman"/>
          <w:sz w:val="24"/>
          <w:szCs w:val="24"/>
          <w:lang w:val="en-US"/>
        </w:rPr>
        <w:t xml:space="preserve"> </w:t>
      </w:r>
      <w:r w:rsidRPr="001407C8">
        <w:rPr>
          <w:rFonts w:ascii="Times New Roman" w:hAnsi="Times New Roman"/>
          <w:sz w:val="24"/>
          <w:szCs w:val="24"/>
          <w:lang w:val="en-US"/>
        </w:rPr>
        <w:t xml:space="preserve">equation, and the EFL </w:t>
      </w:r>
      <w:r w:rsidR="005B7675">
        <w:rPr>
          <w:rFonts w:ascii="Times New Roman" w:hAnsi="Times New Roman"/>
          <w:sz w:val="24"/>
          <w:szCs w:val="24"/>
          <w:lang w:val="en-US"/>
        </w:rPr>
        <w:t>[</w:t>
      </w:r>
      <w:r w:rsidRPr="001407C8">
        <w:rPr>
          <w:rFonts w:ascii="Times New Roman" w:hAnsi="Times New Roman"/>
          <w:sz w:val="24"/>
          <w:szCs w:val="24"/>
          <w:lang w:val="en-US"/>
        </w:rPr>
        <w:t>g/kg DM</w:t>
      </w:r>
      <w:r w:rsidR="00763534">
        <w:rPr>
          <w:rFonts w:ascii="Times New Roman" w:hAnsi="Times New Roman"/>
          <w:sz w:val="24"/>
          <w:szCs w:val="24"/>
          <w:lang w:val="en-US"/>
        </w:rPr>
        <w:t xml:space="preserve"> intake</w:t>
      </w:r>
      <w:r w:rsidR="005B7675">
        <w:rPr>
          <w:rFonts w:ascii="Times New Roman" w:hAnsi="Times New Roman"/>
          <w:sz w:val="24"/>
          <w:szCs w:val="24"/>
          <w:lang w:val="en-US"/>
        </w:rPr>
        <w:t>]</w:t>
      </w:r>
      <w:r w:rsidRPr="001407C8">
        <w:rPr>
          <w:rFonts w:ascii="Times New Roman" w:hAnsi="Times New Roman"/>
          <w:sz w:val="24"/>
          <w:szCs w:val="24"/>
          <w:lang w:val="en-US"/>
        </w:rPr>
        <w:t xml:space="preserve"> was the intercept</w:t>
      </w:r>
      <w:r>
        <w:rPr>
          <w:rFonts w:ascii="Times New Roman" w:hAnsi="Times New Roman"/>
          <w:sz w:val="24"/>
          <w:szCs w:val="24"/>
          <w:lang w:val="en-US"/>
        </w:rPr>
        <w:t xml:space="preserve"> </w:t>
      </w:r>
      <w:r w:rsidRPr="001407C8">
        <w:rPr>
          <w:rFonts w:ascii="Times New Roman" w:hAnsi="Times New Roman"/>
          <w:sz w:val="24"/>
          <w:szCs w:val="24"/>
          <w:lang w:val="en-US"/>
        </w:rPr>
        <w:t>value.</w:t>
      </w:r>
    </w:p>
    <w:p w14:paraId="60C58725" w14:textId="77777777" w:rsidR="000964AD" w:rsidRPr="00192449" w:rsidRDefault="000964AD" w:rsidP="002406FB">
      <w:pPr>
        <w:spacing w:line="480" w:lineRule="auto"/>
        <w:jc w:val="both"/>
        <w:rPr>
          <w:rFonts w:ascii="Times New Roman" w:hAnsi="Times New Roman"/>
          <w:color w:val="FF0000"/>
          <w:sz w:val="24"/>
          <w:szCs w:val="24"/>
          <w:lang w:val="en-US"/>
        </w:rPr>
      </w:pPr>
    </w:p>
    <w:p w14:paraId="14DE91C7" w14:textId="1CDE9F70" w:rsidR="000964AD" w:rsidRDefault="000534EB" w:rsidP="000964AD">
      <w:pPr>
        <w:spacing w:line="480" w:lineRule="auto"/>
        <w:jc w:val="both"/>
        <w:rPr>
          <w:rFonts w:ascii="Times New Roman" w:hAnsi="Times New Roman"/>
          <w:b/>
          <w:i/>
          <w:sz w:val="24"/>
          <w:szCs w:val="24"/>
          <w:lang w:val="en-US"/>
        </w:rPr>
      </w:pPr>
      <w:r>
        <w:rPr>
          <w:rFonts w:ascii="Times New Roman" w:hAnsi="Times New Roman"/>
          <w:b/>
          <w:i/>
          <w:sz w:val="24"/>
          <w:szCs w:val="24"/>
          <w:lang w:val="en-US"/>
        </w:rPr>
        <w:t xml:space="preserve">2.6. </w:t>
      </w:r>
      <w:r w:rsidR="000964AD" w:rsidRPr="006A1D0E">
        <w:rPr>
          <w:rFonts w:ascii="Times New Roman" w:hAnsi="Times New Roman"/>
          <w:b/>
          <w:i/>
          <w:sz w:val="24"/>
          <w:szCs w:val="24"/>
          <w:lang w:val="en-US"/>
        </w:rPr>
        <w:t>Statistical Analysis</w:t>
      </w:r>
    </w:p>
    <w:p w14:paraId="398B3205" w14:textId="532250CD" w:rsidR="000964AD" w:rsidRPr="006A1D0E" w:rsidRDefault="001C6691" w:rsidP="002406FB">
      <w:pPr>
        <w:spacing w:line="480" w:lineRule="auto"/>
        <w:jc w:val="both"/>
        <w:rPr>
          <w:rFonts w:ascii="Times New Roman" w:hAnsi="Times New Roman"/>
          <w:b/>
          <w:sz w:val="24"/>
          <w:szCs w:val="24"/>
          <w:lang w:val="en-US"/>
        </w:rPr>
      </w:pPr>
      <w:r w:rsidRPr="001C6691">
        <w:rPr>
          <w:rFonts w:ascii="Times New Roman" w:hAnsi="Times New Roman"/>
          <w:sz w:val="24"/>
          <w:szCs w:val="24"/>
          <w:lang w:val="en-US"/>
        </w:rPr>
        <w:t>Differences in the ATTD of</w:t>
      </w:r>
      <w:r>
        <w:rPr>
          <w:rFonts w:ascii="Times New Roman" w:hAnsi="Times New Roman"/>
          <w:sz w:val="24"/>
          <w:szCs w:val="24"/>
          <w:lang w:val="en-US"/>
        </w:rPr>
        <w:t xml:space="preserve"> </w:t>
      </w:r>
      <w:r w:rsidRPr="001C6691">
        <w:rPr>
          <w:rFonts w:ascii="Times New Roman" w:hAnsi="Times New Roman"/>
          <w:sz w:val="24"/>
          <w:szCs w:val="24"/>
          <w:lang w:val="en-US"/>
        </w:rPr>
        <w:t>macronutrients and energy, between dietary treatments were</w:t>
      </w:r>
      <w:r>
        <w:rPr>
          <w:rFonts w:ascii="Times New Roman" w:hAnsi="Times New Roman"/>
          <w:sz w:val="24"/>
          <w:szCs w:val="24"/>
          <w:lang w:val="en-US"/>
        </w:rPr>
        <w:t xml:space="preserve"> </w:t>
      </w:r>
      <w:r w:rsidRPr="001C6691">
        <w:rPr>
          <w:rFonts w:ascii="Times New Roman" w:hAnsi="Times New Roman"/>
          <w:sz w:val="24"/>
          <w:szCs w:val="24"/>
          <w:lang w:val="en-US"/>
        </w:rPr>
        <w:t>tested for significance using ANOVA and the GLM</w:t>
      </w:r>
      <w:r>
        <w:rPr>
          <w:rFonts w:ascii="Times New Roman" w:hAnsi="Times New Roman"/>
          <w:sz w:val="24"/>
          <w:szCs w:val="24"/>
          <w:lang w:val="en-US"/>
        </w:rPr>
        <w:t xml:space="preserve"> </w:t>
      </w:r>
      <w:r w:rsidRPr="001C6691">
        <w:rPr>
          <w:rFonts w:ascii="Times New Roman" w:hAnsi="Times New Roman"/>
          <w:sz w:val="24"/>
          <w:szCs w:val="24"/>
          <w:lang w:val="en-US"/>
        </w:rPr>
        <w:t xml:space="preserve">procedure (Statgraphics Plus for Windows 4.1; </w:t>
      </w:r>
      <w:hyperlink r:id="rId9" w:history="1">
        <w:r w:rsidRPr="00A938FE">
          <w:rPr>
            <w:rStyle w:val="Hyperkobling"/>
            <w:rFonts w:ascii="Times New Roman" w:hAnsi="Times New Roman"/>
            <w:sz w:val="24"/>
            <w:szCs w:val="24"/>
            <w:lang w:val="en-US"/>
          </w:rPr>
          <w:t>http://www.statgraphics.com/</w:t>
        </w:r>
      </w:hyperlink>
      <w:r w:rsidRPr="001C6691">
        <w:rPr>
          <w:rFonts w:ascii="Times New Roman" w:hAnsi="Times New Roman"/>
          <w:sz w:val="24"/>
          <w:szCs w:val="24"/>
          <w:lang w:val="en-US"/>
        </w:rPr>
        <w:t>).</w:t>
      </w:r>
      <w:r>
        <w:rPr>
          <w:rFonts w:ascii="Times New Roman" w:hAnsi="Times New Roman"/>
          <w:sz w:val="24"/>
          <w:szCs w:val="24"/>
          <w:lang w:val="en-US"/>
        </w:rPr>
        <w:t xml:space="preserve"> </w:t>
      </w:r>
      <w:r w:rsidRPr="001C6691">
        <w:rPr>
          <w:rFonts w:ascii="Times New Roman" w:hAnsi="Times New Roman"/>
          <w:sz w:val="24"/>
          <w:szCs w:val="24"/>
          <w:lang w:val="en-US"/>
        </w:rPr>
        <w:t>The means were</w:t>
      </w:r>
      <w:r>
        <w:rPr>
          <w:rFonts w:ascii="Times New Roman" w:hAnsi="Times New Roman"/>
          <w:sz w:val="24"/>
          <w:szCs w:val="24"/>
          <w:lang w:val="en-US"/>
        </w:rPr>
        <w:t xml:space="preserve"> </w:t>
      </w:r>
      <w:r w:rsidRPr="001C6691">
        <w:rPr>
          <w:rFonts w:ascii="Times New Roman" w:hAnsi="Times New Roman"/>
          <w:sz w:val="24"/>
          <w:szCs w:val="24"/>
          <w:lang w:val="en-US"/>
        </w:rPr>
        <w:t xml:space="preserve">compared using the </w:t>
      </w:r>
      <w:r>
        <w:rPr>
          <w:rFonts w:ascii="Times New Roman" w:hAnsi="Times New Roman"/>
          <w:sz w:val="24"/>
          <w:szCs w:val="24"/>
          <w:lang w:val="en-US"/>
        </w:rPr>
        <w:t>Student-Newman-Keuls (SNK)</w:t>
      </w:r>
      <w:r w:rsidRPr="001C6691">
        <w:rPr>
          <w:rFonts w:ascii="Times New Roman" w:hAnsi="Times New Roman"/>
          <w:sz w:val="24"/>
          <w:szCs w:val="24"/>
          <w:lang w:val="en-US"/>
        </w:rPr>
        <w:t xml:space="preserve"> test at 5% probability.</w:t>
      </w:r>
      <w:r>
        <w:rPr>
          <w:rFonts w:ascii="Times New Roman" w:hAnsi="Times New Roman"/>
          <w:sz w:val="24"/>
          <w:szCs w:val="24"/>
          <w:lang w:val="en-US"/>
        </w:rPr>
        <w:t xml:space="preserve"> </w:t>
      </w:r>
      <w:r w:rsidR="00E53C56">
        <w:rPr>
          <w:rFonts w:ascii="Times New Roman" w:hAnsi="Times New Roman"/>
          <w:sz w:val="24"/>
          <w:szCs w:val="24"/>
          <w:lang w:val="en-US"/>
        </w:rPr>
        <w:t>Also, the ATTD of macronutrients and energy were estimated according to dietary fat level by polynomial regression equations and t</w:t>
      </w:r>
      <w:r w:rsidR="000964AD" w:rsidRPr="006A1D0E">
        <w:rPr>
          <w:rFonts w:ascii="Times New Roman" w:hAnsi="Times New Roman"/>
          <w:sz w:val="24"/>
          <w:szCs w:val="24"/>
          <w:lang w:val="en-US"/>
        </w:rPr>
        <w:t>he EFL was estimated by linear regression using the “Advanced Regression” module of Statgraphics Plus for Windows 4.1 software.</w:t>
      </w:r>
    </w:p>
    <w:p w14:paraId="2C0AC288" w14:textId="77777777" w:rsidR="000964AD" w:rsidRPr="00E20DD3" w:rsidRDefault="000964AD" w:rsidP="000964AD">
      <w:pPr>
        <w:spacing w:line="480" w:lineRule="auto"/>
        <w:ind w:firstLine="709"/>
        <w:jc w:val="both"/>
        <w:rPr>
          <w:rFonts w:ascii="Times New Roman" w:hAnsi="Times New Roman"/>
          <w:b/>
          <w:sz w:val="24"/>
          <w:szCs w:val="24"/>
          <w:lang w:val="en-US"/>
        </w:rPr>
      </w:pPr>
    </w:p>
    <w:p w14:paraId="33D5B7A5" w14:textId="65C7A9F8" w:rsidR="000964AD" w:rsidRPr="00EE66B5" w:rsidRDefault="00F46529" w:rsidP="000964AD">
      <w:pPr>
        <w:spacing w:line="480" w:lineRule="auto"/>
        <w:jc w:val="both"/>
        <w:rPr>
          <w:rFonts w:ascii="Times New Roman" w:hAnsi="Times New Roman"/>
          <w:b/>
          <w:sz w:val="24"/>
          <w:szCs w:val="24"/>
          <w:lang w:val="en-US"/>
        </w:rPr>
      </w:pPr>
      <w:r>
        <w:rPr>
          <w:rFonts w:ascii="Times New Roman" w:hAnsi="Times New Roman"/>
          <w:b/>
          <w:sz w:val="24"/>
          <w:szCs w:val="24"/>
          <w:lang w:val="en-US"/>
        </w:rPr>
        <w:t xml:space="preserve">3. </w:t>
      </w:r>
      <w:r w:rsidRPr="00EE66B5">
        <w:rPr>
          <w:rFonts w:ascii="Times New Roman" w:hAnsi="Times New Roman"/>
          <w:b/>
          <w:sz w:val="24"/>
          <w:szCs w:val="24"/>
          <w:lang w:val="en-US"/>
        </w:rPr>
        <w:t>Results and discussion</w:t>
      </w:r>
    </w:p>
    <w:p w14:paraId="0DDCCED7" w14:textId="2B9DEED7" w:rsidR="00FD7239" w:rsidRPr="00FD7239" w:rsidRDefault="00C214F0" w:rsidP="008D562D">
      <w:pPr>
        <w:spacing w:line="480" w:lineRule="auto"/>
        <w:jc w:val="both"/>
        <w:rPr>
          <w:rFonts w:ascii="Times New Roman" w:hAnsi="Times New Roman"/>
          <w:sz w:val="24"/>
          <w:szCs w:val="24"/>
          <w:lang w:val="en-US"/>
        </w:rPr>
      </w:pPr>
      <w:r w:rsidRPr="00217BFF">
        <w:rPr>
          <w:rFonts w:ascii="Times New Roman" w:hAnsi="Times New Roman"/>
          <w:sz w:val="24"/>
          <w:szCs w:val="24"/>
          <w:lang w:val="en-US"/>
        </w:rPr>
        <w:t>The mink is a strict carnivore</w:t>
      </w:r>
      <w:r>
        <w:rPr>
          <w:rFonts w:ascii="Times New Roman" w:hAnsi="Times New Roman"/>
          <w:sz w:val="24"/>
          <w:szCs w:val="24"/>
          <w:lang w:val="en-US"/>
        </w:rPr>
        <w:t xml:space="preserve"> and</w:t>
      </w:r>
      <w:r w:rsidRPr="00217BFF">
        <w:rPr>
          <w:rFonts w:ascii="Times New Roman" w:hAnsi="Times New Roman"/>
          <w:sz w:val="24"/>
          <w:szCs w:val="24"/>
          <w:lang w:val="en-US"/>
        </w:rPr>
        <w:t xml:space="preserve"> often responds to dietary changes </w:t>
      </w:r>
      <w:r>
        <w:rPr>
          <w:rFonts w:ascii="Times New Roman" w:hAnsi="Times New Roman"/>
          <w:sz w:val="24"/>
          <w:szCs w:val="24"/>
          <w:lang w:val="en-US"/>
        </w:rPr>
        <w:t>decreasing feed intake</w:t>
      </w:r>
      <w:r w:rsidRPr="00217BFF">
        <w:rPr>
          <w:rFonts w:ascii="Times New Roman" w:hAnsi="Times New Roman"/>
          <w:sz w:val="24"/>
          <w:szCs w:val="24"/>
          <w:lang w:val="en-US"/>
        </w:rPr>
        <w:t xml:space="preserve">. This sensitivity to dietary changes is </w:t>
      </w:r>
      <w:r>
        <w:rPr>
          <w:rFonts w:ascii="Times New Roman" w:hAnsi="Times New Roman"/>
          <w:sz w:val="24"/>
          <w:szCs w:val="24"/>
          <w:lang w:val="en-US"/>
        </w:rPr>
        <w:t>probably</w:t>
      </w:r>
      <w:r w:rsidRPr="00217BFF">
        <w:rPr>
          <w:rFonts w:ascii="Times New Roman" w:hAnsi="Times New Roman"/>
          <w:sz w:val="24"/>
          <w:szCs w:val="24"/>
          <w:lang w:val="en-US"/>
        </w:rPr>
        <w:t xml:space="preserve"> related to palatability and is most evident for ingredients of vegetable origin (Skrede and Cheeke 2005).</w:t>
      </w:r>
      <w:r>
        <w:rPr>
          <w:rFonts w:ascii="Times New Roman" w:hAnsi="Times New Roman"/>
          <w:sz w:val="24"/>
          <w:szCs w:val="24"/>
          <w:lang w:val="en-US"/>
        </w:rPr>
        <w:t xml:space="preserve"> </w:t>
      </w:r>
      <w:r w:rsidR="00FD7239">
        <w:rPr>
          <w:rFonts w:ascii="Times New Roman" w:hAnsi="Times New Roman"/>
          <w:sz w:val="24"/>
          <w:szCs w:val="24"/>
          <w:lang w:val="en-US"/>
        </w:rPr>
        <w:t xml:space="preserve">The </w:t>
      </w:r>
      <w:r w:rsidR="00DD375E">
        <w:rPr>
          <w:rFonts w:ascii="Times New Roman" w:hAnsi="Times New Roman"/>
          <w:sz w:val="24"/>
          <w:szCs w:val="24"/>
          <w:lang w:val="en-US"/>
        </w:rPr>
        <w:t xml:space="preserve">mean </w:t>
      </w:r>
      <w:r w:rsidR="00FD7239">
        <w:rPr>
          <w:rFonts w:ascii="Times New Roman" w:hAnsi="Times New Roman"/>
          <w:sz w:val="24"/>
          <w:szCs w:val="24"/>
          <w:lang w:val="en-US"/>
        </w:rPr>
        <w:t xml:space="preserve">intake (g/d) of macronutrients and energy </w:t>
      </w:r>
      <w:r w:rsidR="00A22815">
        <w:rPr>
          <w:rFonts w:ascii="Times New Roman" w:hAnsi="Times New Roman"/>
          <w:sz w:val="24"/>
          <w:szCs w:val="24"/>
          <w:lang w:val="en-US"/>
        </w:rPr>
        <w:t>in</w:t>
      </w:r>
      <w:r w:rsidR="00FD7239">
        <w:rPr>
          <w:rFonts w:ascii="Times New Roman" w:hAnsi="Times New Roman"/>
          <w:sz w:val="24"/>
          <w:szCs w:val="24"/>
          <w:lang w:val="en-US"/>
        </w:rPr>
        <w:t xml:space="preserve"> the total faecal collection period is shown in Table 2. The DM intake was similar for all diets (</w:t>
      </w:r>
      <w:r w:rsidR="00FD7239">
        <w:rPr>
          <w:rFonts w:ascii="Times New Roman" w:hAnsi="Times New Roman"/>
          <w:i/>
          <w:sz w:val="24"/>
          <w:szCs w:val="24"/>
          <w:lang w:val="en-US"/>
        </w:rPr>
        <w:t>p</w:t>
      </w:r>
      <w:r w:rsidR="00FD7239">
        <w:rPr>
          <w:rFonts w:ascii="Times New Roman" w:hAnsi="Times New Roman"/>
          <w:sz w:val="24"/>
          <w:szCs w:val="24"/>
          <w:lang w:val="en-US"/>
        </w:rPr>
        <w:t xml:space="preserve"> </w:t>
      </w:r>
      <w:r w:rsidR="006E0396">
        <w:rPr>
          <w:rFonts w:ascii="Times New Roman" w:hAnsi="Times New Roman"/>
          <w:sz w:val="24"/>
          <w:szCs w:val="24"/>
          <w:lang w:val="en-US"/>
        </w:rPr>
        <w:t>&gt;</w:t>
      </w:r>
      <w:r w:rsidR="00FD7239">
        <w:rPr>
          <w:rFonts w:ascii="Times New Roman" w:hAnsi="Times New Roman"/>
          <w:sz w:val="24"/>
          <w:szCs w:val="24"/>
          <w:lang w:val="en-US"/>
        </w:rPr>
        <w:t xml:space="preserve"> 0.05), but individual variations were observed. </w:t>
      </w:r>
      <w:r w:rsidR="00C74947">
        <w:rPr>
          <w:rFonts w:ascii="Times New Roman" w:hAnsi="Times New Roman"/>
          <w:sz w:val="24"/>
          <w:szCs w:val="24"/>
          <w:lang w:val="en-US"/>
        </w:rPr>
        <w:t>The CP and GE intakes also were similar for all diets (</w:t>
      </w:r>
      <w:r w:rsidR="00C74947">
        <w:rPr>
          <w:rFonts w:ascii="Times New Roman" w:hAnsi="Times New Roman"/>
          <w:i/>
          <w:sz w:val="24"/>
          <w:szCs w:val="24"/>
          <w:lang w:val="en-US"/>
        </w:rPr>
        <w:t>p</w:t>
      </w:r>
      <w:r w:rsidR="00C74947">
        <w:rPr>
          <w:rFonts w:ascii="Times New Roman" w:hAnsi="Times New Roman"/>
          <w:sz w:val="24"/>
          <w:szCs w:val="24"/>
          <w:lang w:val="en-US"/>
        </w:rPr>
        <w:t xml:space="preserve"> </w:t>
      </w:r>
      <w:r w:rsidR="006E0396">
        <w:rPr>
          <w:rFonts w:ascii="Times New Roman" w:hAnsi="Times New Roman"/>
          <w:sz w:val="24"/>
          <w:szCs w:val="24"/>
          <w:lang w:val="en-US"/>
        </w:rPr>
        <w:t>&gt;</w:t>
      </w:r>
      <w:r w:rsidR="00C74947">
        <w:rPr>
          <w:rFonts w:ascii="Times New Roman" w:hAnsi="Times New Roman"/>
          <w:sz w:val="24"/>
          <w:szCs w:val="24"/>
          <w:lang w:val="en-US"/>
        </w:rPr>
        <w:t xml:space="preserve"> 0.05), however, as designed, the fat intake increased (</w:t>
      </w:r>
      <w:r w:rsidR="00C74947">
        <w:rPr>
          <w:rFonts w:ascii="Times New Roman" w:hAnsi="Times New Roman"/>
          <w:i/>
          <w:sz w:val="24"/>
          <w:szCs w:val="24"/>
          <w:lang w:val="en-US"/>
        </w:rPr>
        <w:t>p</w:t>
      </w:r>
      <w:r w:rsidR="00C74947">
        <w:rPr>
          <w:rFonts w:ascii="Times New Roman" w:hAnsi="Times New Roman"/>
          <w:sz w:val="24"/>
          <w:szCs w:val="24"/>
          <w:lang w:val="en-US"/>
        </w:rPr>
        <w:t xml:space="preserve"> &lt; 0.01) as the carbohydrate and starch </w:t>
      </w:r>
      <w:r w:rsidR="006E0396">
        <w:rPr>
          <w:rFonts w:ascii="Times New Roman" w:hAnsi="Times New Roman"/>
          <w:sz w:val="24"/>
          <w:szCs w:val="24"/>
          <w:lang w:val="en-US"/>
        </w:rPr>
        <w:t xml:space="preserve">intakes </w:t>
      </w:r>
      <w:r w:rsidR="00C74947">
        <w:rPr>
          <w:rFonts w:ascii="Times New Roman" w:hAnsi="Times New Roman"/>
          <w:sz w:val="24"/>
          <w:szCs w:val="24"/>
          <w:lang w:val="en-US"/>
        </w:rPr>
        <w:t>decreased (</w:t>
      </w:r>
      <w:r w:rsidR="00C74947">
        <w:rPr>
          <w:rFonts w:ascii="Times New Roman" w:hAnsi="Times New Roman"/>
          <w:i/>
          <w:sz w:val="24"/>
          <w:szCs w:val="24"/>
          <w:lang w:val="en-US"/>
        </w:rPr>
        <w:t>p</w:t>
      </w:r>
      <w:r w:rsidR="00C74947">
        <w:rPr>
          <w:rFonts w:ascii="Times New Roman" w:hAnsi="Times New Roman"/>
          <w:sz w:val="24"/>
          <w:szCs w:val="24"/>
          <w:lang w:val="en-US"/>
        </w:rPr>
        <w:t xml:space="preserve"> &lt; 0.01) according to dietary contents.  </w:t>
      </w:r>
    </w:p>
    <w:p w14:paraId="54A0AE18" w14:textId="1155B228" w:rsidR="0037718D" w:rsidRDefault="0037718D" w:rsidP="008D562D">
      <w:pPr>
        <w:spacing w:line="480" w:lineRule="auto"/>
        <w:jc w:val="both"/>
        <w:rPr>
          <w:rFonts w:ascii="Times New Roman" w:hAnsi="Times New Roman"/>
          <w:sz w:val="24"/>
          <w:szCs w:val="24"/>
          <w:lang w:val="en-US"/>
        </w:rPr>
      </w:pPr>
    </w:p>
    <w:p w14:paraId="5B437236" w14:textId="77777777" w:rsidR="008E4283" w:rsidRPr="00E53C56" w:rsidRDefault="008E4283" w:rsidP="008E4283">
      <w:pPr>
        <w:spacing w:after="40"/>
        <w:jc w:val="both"/>
        <w:rPr>
          <w:rFonts w:ascii="Times New Roman" w:hAnsi="Times New Roman"/>
          <w:sz w:val="24"/>
          <w:szCs w:val="24"/>
          <w:lang w:val="en-US"/>
        </w:rPr>
      </w:pPr>
      <w:bookmarkStart w:id="2" w:name="_Hlk518398277"/>
      <w:bookmarkStart w:id="3" w:name="_Hlk527541051"/>
      <w:r w:rsidRPr="00E53C56">
        <w:rPr>
          <w:rFonts w:ascii="Times New Roman" w:hAnsi="Times New Roman"/>
          <w:b/>
          <w:sz w:val="24"/>
          <w:szCs w:val="24"/>
          <w:lang w:val="en-US"/>
        </w:rPr>
        <w:t xml:space="preserve">Table </w:t>
      </w:r>
      <w:r>
        <w:rPr>
          <w:rFonts w:ascii="Times New Roman" w:hAnsi="Times New Roman"/>
          <w:b/>
          <w:sz w:val="24"/>
          <w:szCs w:val="24"/>
          <w:lang w:val="en-US"/>
        </w:rPr>
        <w:t>2</w:t>
      </w:r>
      <w:r w:rsidRPr="00E53C56">
        <w:rPr>
          <w:rFonts w:ascii="Times New Roman" w:hAnsi="Times New Roman"/>
          <w:b/>
          <w:sz w:val="24"/>
          <w:szCs w:val="24"/>
          <w:lang w:val="en-US"/>
        </w:rPr>
        <w:t>.</w:t>
      </w:r>
      <w:r w:rsidRPr="00E53C56">
        <w:rPr>
          <w:rFonts w:ascii="Times New Roman" w:hAnsi="Times New Roman"/>
          <w:sz w:val="24"/>
          <w:szCs w:val="24"/>
          <w:lang w:val="en-US"/>
        </w:rPr>
        <w:t xml:space="preserve"> </w:t>
      </w:r>
      <w:r>
        <w:rPr>
          <w:rFonts w:ascii="Times New Roman" w:hAnsi="Times New Roman"/>
          <w:sz w:val="24"/>
          <w:szCs w:val="24"/>
          <w:lang w:val="en-US"/>
        </w:rPr>
        <w:t xml:space="preserve">Mean daily intake </w:t>
      </w:r>
      <w:r w:rsidRPr="00E53C56">
        <w:rPr>
          <w:rFonts w:ascii="Times New Roman" w:hAnsi="Times New Roman"/>
          <w:color w:val="000000"/>
          <w:sz w:val="24"/>
          <w:szCs w:val="24"/>
          <w:lang w:val="en-US"/>
        </w:rPr>
        <w:t>of macronutrients</w:t>
      </w:r>
      <w:r>
        <w:rPr>
          <w:rFonts w:ascii="Times New Roman" w:hAnsi="Times New Roman"/>
          <w:color w:val="000000"/>
          <w:sz w:val="24"/>
          <w:szCs w:val="24"/>
          <w:lang w:val="en-US"/>
        </w:rPr>
        <w:t xml:space="preserve"> [g/d]</w:t>
      </w:r>
      <w:r w:rsidRPr="00E53C56">
        <w:rPr>
          <w:rFonts w:ascii="Times New Roman" w:hAnsi="Times New Roman"/>
          <w:color w:val="000000"/>
          <w:sz w:val="24"/>
          <w:szCs w:val="24"/>
          <w:lang w:val="en-US"/>
        </w:rPr>
        <w:t xml:space="preserve"> and energy</w:t>
      </w:r>
      <w:r>
        <w:rPr>
          <w:rFonts w:ascii="Times New Roman" w:hAnsi="Times New Roman"/>
          <w:color w:val="000000"/>
          <w:sz w:val="24"/>
          <w:szCs w:val="24"/>
          <w:lang w:val="en-US"/>
        </w:rPr>
        <w:t xml:space="preserve"> [MJ/d]</w:t>
      </w:r>
      <w:r w:rsidRPr="00E53C56">
        <w:rPr>
          <w:rFonts w:ascii="Times New Roman" w:hAnsi="Times New Roman"/>
          <w:color w:val="000000"/>
          <w:sz w:val="24"/>
          <w:szCs w:val="24"/>
          <w:lang w:val="en-US"/>
        </w:rPr>
        <w:t xml:space="preserve"> of adult mink fed diets with increasing levels of soybean oil.</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290"/>
        <w:gridCol w:w="1290"/>
        <w:gridCol w:w="1290"/>
        <w:gridCol w:w="1293"/>
        <w:gridCol w:w="831"/>
        <w:gridCol w:w="1161"/>
      </w:tblGrid>
      <w:tr w:rsidR="008E4283" w:rsidRPr="00A945F2" w14:paraId="21CE9651" w14:textId="77777777" w:rsidTr="002C29C9">
        <w:trPr>
          <w:trHeight w:val="248"/>
        </w:trPr>
        <w:tc>
          <w:tcPr>
            <w:tcW w:w="1056" w:type="pct"/>
            <w:vMerge w:val="restart"/>
            <w:tcBorders>
              <w:top w:val="single" w:sz="4" w:space="0" w:color="auto"/>
            </w:tcBorders>
            <w:vAlign w:val="center"/>
          </w:tcPr>
          <w:p w14:paraId="45815A42" w14:textId="77777777" w:rsidR="008E4283" w:rsidRPr="00E53C56" w:rsidRDefault="008E4283" w:rsidP="002C29C9">
            <w:pPr>
              <w:ind w:left="0" w:firstLine="0"/>
              <w:rPr>
                <w:rFonts w:ascii="Times New Roman" w:hAnsi="Times New Roman"/>
                <w:szCs w:val="24"/>
                <w:lang w:val="en-US"/>
              </w:rPr>
            </w:pPr>
          </w:p>
        </w:tc>
        <w:tc>
          <w:tcPr>
            <w:tcW w:w="2846" w:type="pct"/>
            <w:gridSpan w:val="4"/>
            <w:tcBorders>
              <w:top w:val="single" w:sz="4" w:space="0" w:color="auto"/>
              <w:bottom w:val="single" w:sz="4" w:space="0" w:color="auto"/>
            </w:tcBorders>
            <w:vAlign w:val="center"/>
          </w:tcPr>
          <w:p w14:paraId="0E706B40"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Fat level [%]</w:t>
            </w:r>
          </w:p>
        </w:tc>
        <w:tc>
          <w:tcPr>
            <w:tcW w:w="458" w:type="pct"/>
            <w:vMerge w:val="restart"/>
            <w:tcBorders>
              <w:top w:val="single" w:sz="4" w:space="0" w:color="auto"/>
            </w:tcBorders>
            <w:vAlign w:val="center"/>
          </w:tcPr>
          <w:p w14:paraId="09CF1E7D"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SE</w:t>
            </w:r>
            <w:r>
              <w:rPr>
                <w:rFonts w:ascii="Times New Roman" w:hAnsi="Times New Roman"/>
                <w:szCs w:val="24"/>
                <w:lang w:val="en-US"/>
              </w:rPr>
              <w:t>M</w:t>
            </w:r>
            <w:r w:rsidRPr="00E53C56">
              <w:rPr>
                <w:rFonts w:ascii="Times New Roman" w:hAnsi="Times New Roman"/>
                <w:szCs w:val="24"/>
                <w:lang w:val="en-US"/>
              </w:rPr>
              <w:t>*</w:t>
            </w:r>
          </w:p>
        </w:tc>
        <w:tc>
          <w:tcPr>
            <w:tcW w:w="640" w:type="pct"/>
            <w:vMerge w:val="restart"/>
            <w:tcBorders>
              <w:top w:val="single" w:sz="4" w:space="0" w:color="auto"/>
            </w:tcBorders>
            <w:vAlign w:val="center"/>
          </w:tcPr>
          <w:p w14:paraId="69D169A4" w14:textId="77777777" w:rsidR="008E4283" w:rsidRPr="00E53C56" w:rsidRDefault="008E4283" w:rsidP="002C29C9">
            <w:pPr>
              <w:jc w:val="center"/>
              <w:rPr>
                <w:rFonts w:ascii="Times New Roman" w:hAnsi="Times New Roman"/>
                <w:i/>
                <w:szCs w:val="24"/>
                <w:lang w:val="en-US"/>
              </w:rPr>
            </w:pPr>
            <w:r w:rsidRPr="00E53C56">
              <w:rPr>
                <w:rFonts w:ascii="Times New Roman" w:hAnsi="Times New Roman"/>
                <w:i/>
                <w:szCs w:val="24"/>
                <w:lang w:val="en-US"/>
              </w:rPr>
              <w:t>p</w:t>
            </w:r>
            <w:r w:rsidRPr="00E53C56">
              <w:rPr>
                <w:rFonts w:ascii="Times New Roman" w:hAnsi="Times New Roman"/>
                <w:szCs w:val="24"/>
                <w:lang w:val="en-US"/>
              </w:rPr>
              <w:t>-</w:t>
            </w:r>
            <w:r>
              <w:rPr>
                <w:rFonts w:ascii="Times New Roman" w:hAnsi="Times New Roman"/>
                <w:szCs w:val="24"/>
                <w:lang w:val="en-US"/>
              </w:rPr>
              <w:t>V</w:t>
            </w:r>
            <w:r w:rsidRPr="00E53C56">
              <w:rPr>
                <w:rFonts w:ascii="Times New Roman" w:hAnsi="Times New Roman"/>
                <w:szCs w:val="24"/>
                <w:lang w:val="en-US"/>
              </w:rPr>
              <w:t>alue</w:t>
            </w:r>
          </w:p>
        </w:tc>
      </w:tr>
      <w:tr w:rsidR="008E4283" w:rsidRPr="00E53C56" w14:paraId="4B90CF34" w14:textId="77777777" w:rsidTr="002C29C9">
        <w:trPr>
          <w:trHeight w:val="410"/>
        </w:trPr>
        <w:tc>
          <w:tcPr>
            <w:tcW w:w="1056" w:type="pct"/>
            <w:vMerge/>
            <w:tcBorders>
              <w:bottom w:val="single" w:sz="4" w:space="0" w:color="auto"/>
            </w:tcBorders>
            <w:vAlign w:val="center"/>
          </w:tcPr>
          <w:p w14:paraId="0D695DD2" w14:textId="77777777" w:rsidR="008E4283" w:rsidRPr="00E53C56" w:rsidRDefault="008E4283" w:rsidP="002C29C9">
            <w:pPr>
              <w:ind w:left="0" w:firstLine="0"/>
              <w:rPr>
                <w:rFonts w:ascii="Times New Roman" w:hAnsi="Times New Roman"/>
                <w:szCs w:val="24"/>
                <w:lang w:val="en-US"/>
              </w:rPr>
            </w:pPr>
          </w:p>
        </w:tc>
        <w:tc>
          <w:tcPr>
            <w:tcW w:w="711" w:type="pct"/>
            <w:tcBorders>
              <w:top w:val="single" w:sz="4" w:space="0" w:color="auto"/>
              <w:bottom w:val="single" w:sz="4" w:space="0" w:color="auto"/>
            </w:tcBorders>
            <w:vAlign w:val="center"/>
          </w:tcPr>
          <w:p w14:paraId="1E410434"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6.30</w:t>
            </w:r>
          </w:p>
        </w:tc>
        <w:tc>
          <w:tcPr>
            <w:tcW w:w="711" w:type="pct"/>
            <w:tcBorders>
              <w:top w:val="single" w:sz="4" w:space="0" w:color="auto"/>
              <w:bottom w:val="single" w:sz="4" w:space="0" w:color="auto"/>
            </w:tcBorders>
            <w:vAlign w:val="center"/>
          </w:tcPr>
          <w:p w14:paraId="3F4AFA3C"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13.9</w:t>
            </w:r>
          </w:p>
        </w:tc>
        <w:tc>
          <w:tcPr>
            <w:tcW w:w="711" w:type="pct"/>
            <w:tcBorders>
              <w:top w:val="single" w:sz="4" w:space="0" w:color="auto"/>
              <w:bottom w:val="single" w:sz="4" w:space="0" w:color="auto"/>
            </w:tcBorders>
            <w:vAlign w:val="center"/>
          </w:tcPr>
          <w:p w14:paraId="3A6EA43E"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22.0</w:t>
            </w:r>
          </w:p>
        </w:tc>
        <w:tc>
          <w:tcPr>
            <w:tcW w:w="712" w:type="pct"/>
            <w:tcBorders>
              <w:top w:val="single" w:sz="4" w:space="0" w:color="auto"/>
              <w:bottom w:val="single" w:sz="4" w:space="0" w:color="auto"/>
            </w:tcBorders>
            <w:vAlign w:val="center"/>
          </w:tcPr>
          <w:p w14:paraId="419FAD33"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34.0</w:t>
            </w:r>
          </w:p>
        </w:tc>
        <w:tc>
          <w:tcPr>
            <w:tcW w:w="458" w:type="pct"/>
            <w:vMerge/>
            <w:tcBorders>
              <w:bottom w:val="single" w:sz="4" w:space="0" w:color="auto"/>
            </w:tcBorders>
            <w:vAlign w:val="center"/>
          </w:tcPr>
          <w:p w14:paraId="25C44CBA" w14:textId="77777777" w:rsidR="008E4283" w:rsidRPr="00E53C56" w:rsidRDefault="008E4283" w:rsidP="002C29C9">
            <w:pPr>
              <w:jc w:val="center"/>
              <w:rPr>
                <w:rFonts w:ascii="Times New Roman" w:hAnsi="Times New Roman"/>
                <w:szCs w:val="24"/>
                <w:lang w:val="en-US"/>
              </w:rPr>
            </w:pPr>
          </w:p>
        </w:tc>
        <w:tc>
          <w:tcPr>
            <w:tcW w:w="640" w:type="pct"/>
            <w:vMerge/>
            <w:tcBorders>
              <w:bottom w:val="single" w:sz="4" w:space="0" w:color="auto"/>
            </w:tcBorders>
            <w:vAlign w:val="center"/>
          </w:tcPr>
          <w:p w14:paraId="76C0552E" w14:textId="77777777" w:rsidR="008E4283" w:rsidRPr="00E53C56" w:rsidRDefault="008E4283" w:rsidP="002C29C9">
            <w:pPr>
              <w:jc w:val="center"/>
              <w:rPr>
                <w:rFonts w:ascii="Times New Roman" w:hAnsi="Times New Roman"/>
                <w:szCs w:val="24"/>
                <w:lang w:val="en-US"/>
              </w:rPr>
            </w:pPr>
          </w:p>
        </w:tc>
      </w:tr>
      <w:tr w:rsidR="008E4283" w:rsidRPr="00E53C56" w14:paraId="45C41255" w14:textId="77777777" w:rsidTr="002C29C9">
        <w:tc>
          <w:tcPr>
            <w:tcW w:w="1056" w:type="pct"/>
          </w:tcPr>
          <w:p w14:paraId="0D69E3B9" w14:textId="77777777" w:rsidR="008E4283" w:rsidRPr="00E53C56" w:rsidRDefault="008E4283" w:rsidP="002C29C9">
            <w:pPr>
              <w:ind w:left="-247" w:firstLine="0"/>
              <w:rPr>
                <w:rFonts w:ascii="Times New Roman" w:hAnsi="Times New Roman"/>
                <w:szCs w:val="24"/>
                <w:lang w:val="en-US"/>
              </w:rPr>
            </w:pPr>
            <w:r w:rsidRPr="00E53C56">
              <w:rPr>
                <w:rFonts w:ascii="Times New Roman" w:hAnsi="Times New Roman"/>
                <w:szCs w:val="24"/>
                <w:lang w:val="en-US"/>
              </w:rPr>
              <w:t xml:space="preserve">   D</w:t>
            </w:r>
            <w:r>
              <w:rPr>
                <w:rFonts w:ascii="Times New Roman" w:hAnsi="Times New Roman"/>
                <w:szCs w:val="24"/>
                <w:lang w:val="en-US"/>
              </w:rPr>
              <w:t>ry matter</w:t>
            </w:r>
          </w:p>
        </w:tc>
        <w:tc>
          <w:tcPr>
            <w:tcW w:w="711" w:type="pct"/>
          </w:tcPr>
          <w:p w14:paraId="3251DDEA"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54.7</w:t>
            </w:r>
          </w:p>
        </w:tc>
        <w:tc>
          <w:tcPr>
            <w:tcW w:w="711" w:type="pct"/>
          </w:tcPr>
          <w:p w14:paraId="09BB2C35"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48.2</w:t>
            </w:r>
          </w:p>
        </w:tc>
        <w:tc>
          <w:tcPr>
            <w:tcW w:w="711" w:type="pct"/>
          </w:tcPr>
          <w:p w14:paraId="6C9BAAB1"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41.0</w:t>
            </w:r>
          </w:p>
        </w:tc>
        <w:tc>
          <w:tcPr>
            <w:tcW w:w="712" w:type="pct"/>
          </w:tcPr>
          <w:p w14:paraId="2AF04668"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54.0</w:t>
            </w:r>
          </w:p>
        </w:tc>
        <w:tc>
          <w:tcPr>
            <w:tcW w:w="458" w:type="pct"/>
          </w:tcPr>
          <w:p w14:paraId="5EC9D23B"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3.51</w:t>
            </w:r>
          </w:p>
        </w:tc>
        <w:tc>
          <w:tcPr>
            <w:tcW w:w="640" w:type="pct"/>
          </w:tcPr>
          <w:p w14:paraId="7F930216"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0.53</w:t>
            </w:r>
          </w:p>
        </w:tc>
      </w:tr>
      <w:tr w:rsidR="008E4283" w:rsidRPr="00E53C56" w14:paraId="1EC7F21E" w14:textId="77777777" w:rsidTr="002C29C9">
        <w:tc>
          <w:tcPr>
            <w:tcW w:w="1056" w:type="pct"/>
          </w:tcPr>
          <w:p w14:paraId="0E0028F7" w14:textId="77777777" w:rsidR="008E4283" w:rsidRPr="00E53C56" w:rsidRDefault="008E4283" w:rsidP="002C29C9">
            <w:pPr>
              <w:ind w:left="-247" w:firstLine="0"/>
              <w:rPr>
                <w:rFonts w:ascii="Times New Roman" w:hAnsi="Times New Roman"/>
                <w:szCs w:val="24"/>
                <w:lang w:val="en-US"/>
              </w:rPr>
            </w:pPr>
            <w:r w:rsidRPr="00E53C56">
              <w:rPr>
                <w:rFonts w:ascii="Times New Roman" w:hAnsi="Times New Roman"/>
                <w:szCs w:val="24"/>
                <w:lang w:val="en-US"/>
              </w:rPr>
              <w:t xml:space="preserve">   C</w:t>
            </w:r>
            <w:r>
              <w:rPr>
                <w:rFonts w:ascii="Times New Roman" w:hAnsi="Times New Roman"/>
                <w:szCs w:val="24"/>
                <w:lang w:val="en-US"/>
              </w:rPr>
              <w:t>rude protein</w:t>
            </w:r>
          </w:p>
        </w:tc>
        <w:tc>
          <w:tcPr>
            <w:tcW w:w="711" w:type="pct"/>
          </w:tcPr>
          <w:p w14:paraId="3730364A"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23.8</w:t>
            </w:r>
          </w:p>
        </w:tc>
        <w:tc>
          <w:tcPr>
            <w:tcW w:w="711" w:type="pct"/>
          </w:tcPr>
          <w:p w14:paraId="4F9F9551"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21.1</w:t>
            </w:r>
          </w:p>
        </w:tc>
        <w:tc>
          <w:tcPr>
            <w:tcW w:w="711" w:type="pct"/>
          </w:tcPr>
          <w:p w14:paraId="38301580"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17.6</w:t>
            </w:r>
          </w:p>
        </w:tc>
        <w:tc>
          <w:tcPr>
            <w:tcW w:w="712" w:type="pct"/>
          </w:tcPr>
          <w:p w14:paraId="27B59782"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23.2</w:t>
            </w:r>
          </w:p>
        </w:tc>
        <w:tc>
          <w:tcPr>
            <w:tcW w:w="458" w:type="pct"/>
          </w:tcPr>
          <w:p w14:paraId="7C821F0E"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1.53</w:t>
            </w:r>
          </w:p>
        </w:tc>
        <w:tc>
          <w:tcPr>
            <w:tcW w:w="640" w:type="pct"/>
          </w:tcPr>
          <w:p w14:paraId="26EE4B35"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0.52</w:t>
            </w:r>
          </w:p>
        </w:tc>
      </w:tr>
      <w:tr w:rsidR="008E4283" w:rsidRPr="00E53C56" w14:paraId="50FC611E" w14:textId="77777777" w:rsidTr="002C29C9">
        <w:tc>
          <w:tcPr>
            <w:tcW w:w="1056" w:type="pct"/>
          </w:tcPr>
          <w:p w14:paraId="77A035C6" w14:textId="77777777" w:rsidR="008E4283" w:rsidRPr="00E53C56" w:rsidRDefault="008E4283" w:rsidP="002C29C9">
            <w:pPr>
              <w:ind w:left="-247" w:firstLine="0"/>
              <w:rPr>
                <w:rFonts w:ascii="Times New Roman" w:hAnsi="Times New Roman"/>
                <w:szCs w:val="24"/>
                <w:lang w:val="en-US"/>
              </w:rPr>
            </w:pPr>
            <w:r w:rsidRPr="00E53C56">
              <w:rPr>
                <w:rFonts w:ascii="Times New Roman" w:hAnsi="Times New Roman"/>
                <w:szCs w:val="24"/>
                <w:lang w:val="en-US"/>
              </w:rPr>
              <w:t xml:space="preserve">   </w:t>
            </w:r>
            <w:r>
              <w:rPr>
                <w:rFonts w:ascii="Times New Roman" w:hAnsi="Times New Roman"/>
                <w:szCs w:val="24"/>
                <w:lang w:val="en-US"/>
              </w:rPr>
              <w:t>Ether extract</w:t>
            </w:r>
          </w:p>
        </w:tc>
        <w:tc>
          <w:tcPr>
            <w:tcW w:w="711" w:type="pct"/>
          </w:tcPr>
          <w:p w14:paraId="583BD4B4" w14:textId="77777777" w:rsidR="008E4283" w:rsidRPr="00E53C56" w:rsidRDefault="008E4283" w:rsidP="002C29C9">
            <w:pPr>
              <w:jc w:val="center"/>
              <w:rPr>
                <w:rFonts w:ascii="Times New Roman" w:hAnsi="Times New Roman"/>
                <w:szCs w:val="24"/>
                <w:vertAlign w:val="superscript"/>
                <w:lang w:val="en-US"/>
              </w:rPr>
            </w:pPr>
            <w:r w:rsidRPr="00262119">
              <w:rPr>
                <w:rFonts w:ascii="Times New Roman" w:hAnsi="Times New Roman"/>
                <w:szCs w:val="24"/>
                <w:lang w:val="en-US"/>
              </w:rPr>
              <w:t>3.39</w:t>
            </w:r>
            <w:r>
              <w:rPr>
                <w:rFonts w:ascii="Times New Roman" w:hAnsi="Times New Roman"/>
                <w:szCs w:val="24"/>
                <w:vertAlign w:val="superscript"/>
                <w:lang w:val="en-US"/>
              </w:rPr>
              <w:t>c</w:t>
            </w:r>
          </w:p>
        </w:tc>
        <w:tc>
          <w:tcPr>
            <w:tcW w:w="711" w:type="pct"/>
          </w:tcPr>
          <w:p w14:paraId="0A5BED43"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6.72</w:t>
            </w:r>
            <w:r w:rsidRPr="00262119">
              <w:rPr>
                <w:rFonts w:ascii="Times New Roman" w:hAnsi="Times New Roman"/>
                <w:szCs w:val="24"/>
                <w:vertAlign w:val="superscript"/>
                <w:lang w:val="en-US"/>
              </w:rPr>
              <w:t>bc</w:t>
            </w:r>
          </w:p>
        </w:tc>
        <w:tc>
          <w:tcPr>
            <w:tcW w:w="711" w:type="pct"/>
          </w:tcPr>
          <w:p w14:paraId="03A9DE16"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9.02</w:t>
            </w:r>
            <w:r w:rsidRPr="00262119">
              <w:rPr>
                <w:rFonts w:ascii="Times New Roman" w:hAnsi="Times New Roman"/>
                <w:szCs w:val="24"/>
                <w:vertAlign w:val="superscript"/>
                <w:lang w:val="en-US"/>
              </w:rPr>
              <w:t>b</w:t>
            </w:r>
          </w:p>
        </w:tc>
        <w:tc>
          <w:tcPr>
            <w:tcW w:w="712" w:type="pct"/>
          </w:tcPr>
          <w:p w14:paraId="26B9B50E" w14:textId="77777777" w:rsidR="008E4283" w:rsidRPr="00E53C56" w:rsidRDefault="008E4283" w:rsidP="002C29C9">
            <w:pPr>
              <w:jc w:val="center"/>
              <w:rPr>
                <w:rFonts w:ascii="Times New Roman" w:hAnsi="Times New Roman"/>
                <w:szCs w:val="24"/>
                <w:vertAlign w:val="superscript"/>
                <w:lang w:val="en-US"/>
              </w:rPr>
            </w:pPr>
            <w:r w:rsidRPr="00262119">
              <w:rPr>
                <w:rFonts w:ascii="Times New Roman" w:hAnsi="Times New Roman"/>
                <w:szCs w:val="24"/>
                <w:lang w:val="en-US"/>
              </w:rPr>
              <w:t>18.4</w:t>
            </w:r>
            <w:r>
              <w:rPr>
                <w:rFonts w:ascii="Times New Roman" w:hAnsi="Times New Roman"/>
                <w:szCs w:val="24"/>
                <w:vertAlign w:val="superscript"/>
                <w:lang w:val="en-US"/>
              </w:rPr>
              <w:t>a</w:t>
            </w:r>
          </w:p>
        </w:tc>
        <w:tc>
          <w:tcPr>
            <w:tcW w:w="458" w:type="pct"/>
          </w:tcPr>
          <w:p w14:paraId="3D63A35E"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1.54</w:t>
            </w:r>
          </w:p>
        </w:tc>
        <w:tc>
          <w:tcPr>
            <w:tcW w:w="640" w:type="pct"/>
          </w:tcPr>
          <w:p w14:paraId="327F195A"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&lt;0.01</w:t>
            </w:r>
          </w:p>
        </w:tc>
      </w:tr>
      <w:tr w:rsidR="008E4283" w:rsidRPr="00E53C56" w14:paraId="2782BD80" w14:textId="77777777" w:rsidTr="002C29C9">
        <w:tc>
          <w:tcPr>
            <w:tcW w:w="1056" w:type="pct"/>
          </w:tcPr>
          <w:p w14:paraId="7D26AA6A" w14:textId="77777777" w:rsidR="008E4283" w:rsidRPr="00E53C56" w:rsidRDefault="008E4283" w:rsidP="002C29C9">
            <w:pPr>
              <w:ind w:left="-247" w:firstLine="0"/>
              <w:rPr>
                <w:rFonts w:ascii="Times New Roman" w:hAnsi="Times New Roman"/>
                <w:szCs w:val="24"/>
                <w:vertAlign w:val="superscript"/>
                <w:lang w:val="en-US"/>
              </w:rPr>
            </w:pPr>
            <w:r w:rsidRPr="00E53C56">
              <w:rPr>
                <w:rFonts w:ascii="Times New Roman" w:hAnsi="Times New Roman"/>
                <w:szCs w:val="24"/>
                <w:lang w:val="en-US"/>
              </w:rPr>
              <w:t xml:space="preserve">   Carbohydrate</w:t>
            </w:r>
            <w:r>
              <w:rPr>
                <w:rFonts w:ascii="Times New Roman" w:hAnsi="Times New Roman"/>
                <w:szCs w:val="24"/>
                <w:vertAlign w:val="superscript"/>
                <w:lang w:val="en-US"/>
              </w:rPr>
              <w:t>†</w:t>
            </w:r>
          </w:p>
        </w:tc>
        <w:tc>
          <w:tcPr>
            <w:tcW w:w="711" w:type="pct"/>
          </w:tcPr>
          <w:p w14:paraId="4F64A1A3" w14:textId="77777777" w:rsidR="008E4283" w:rsidRPr="00E53C56" w:rsidRDefault="008E4283" w:rsidP="002C29C9">
            <w:pPr>
              <w:jc w:val="center"/>
              <w:rPr>
                <w:rFonts w:ascii="Times New Roman" w:hAnsi="Times New Roman"/>
                <w:szCs w:val="24"/>
                <w:vertAlign w:val="superscript"/>
                <w:lang w:val="en-US"/>
              </w:rPr>
            </w:pPr>
            <w:r w:rsidRPr="00262119">
              <w:rPr>
                <w:rFonts w:ascii="Times New Roman" w:hAnsi="Times New Roman"/>
                <w:szCs w:val="24"/>
                <w:lang w:val="en-US"/>
              </w:rPr>
              <w:t>22.1</w:t>
            </w:r>
            <w:r>
              <w:rPr>
                <w:rFonts w:ascii="Times New Roman" w:hAnsi="Times New Roman"/>
                <w:szCs w:val="24"/>
                <w:vertAlign w:val="superscript"/>
                <w:lang w:val="en-US"/>
              </w:rPr>
              <w:t>a</w:t>
            </w:r>
          </w:p>
        </w:tc>
        <w:tc>
          <w:tcPr>
            <w:tcW w:w="711" w:type="pct"/>
          </w:tcPr>
          <w:p w14:paraId="6299D13D" w14:textId="77777777" w:rsidR="008E4283" w:rsidRPr="00E53C56" w:rsidRDefault="008E4283" w:rsidP="002C29C9">
            <w:pPr>
              <w:jc w:val="center"/>
              <w:rPr>
                <w:rFonts w:ascii="Times New Roman" w:hAnsi="Times New Roman"/>
                <w:szCs w:val="24"/>
                <w:vertAlign w:val="superscript"/>
                <w:lang w:val="en-US"/>
              </w:rPr>
            </w:pPr>
            <w:r w:rsidRPr="00262119">
              <w:rPr>
                <w:rFonts w:ascii="Times New Roman" w:hAnsi="Times New Roman"/>
                <w:szCs w:val="24"/>
                <w:lang w:val="en-US"/>
              </w:rPr>
              <w:t>15.9</w:t>
            </w:r>
            <w:r>
              <w:rPr>
                <w:rFonts w:ascii="Times New Roman" w:hAnsi="Times New Roman"/>
                <w:szCs w:val="24"/>
                <w:vertAlign w:val="superscript"/>
                <w:lang w:val="en-US"/>
              </w:rPr>
              <w:t>ab</w:t>
            </w:r>
          </w:p>
        </w:tc>
        <w:tc>
          <w:tcPr>
            <w:tcW w:w="711" w:type="pct"/>
          </w:tcPr>
          <w:p w14:paraId="41FD07FF" w14:textId="77777777" w:rsidR="008E4283" w:rsidRPr="00E53C56" w:rsidRDefault="008E4283" w:rsidP="002C29C9">
            <w:pPr>
              <w:jc w:val="center"/>
              <w:rPr>
                <w:rFonts w:ascii="Times New Roman" w:hAnsi="Times New Roman"/>
                <w:szCs w:val="24"/>
                <w:vertAlign w:val="superscript"/>
                <w:lang w:val="en-US"/>
              </w:rPr>
            </w:pPr>
            <w:r w:rsidRPr="00262119">
              <w:rPr>
                <w:rFonts w:ascii="Times New Roman" w:hAnsi="Times New Roman"/>
                <w:szCs w:val="24"/>
                <w:lang w:val="en-US"/>
              </w:rPr>
              <w:t>10.4</w:t>
            </w:r>
            <w:r>
              <w:rPr>
                <w:rFonts w:ascii="Times New Roman" w:hAnsi="Times New Roman"/>
                <w:szCs w:val="24"/>
                <w:vertAlign w:val="superscript"/>
                <w:lang w:val="en-US"/>
              </w:rPr>
              <w:t>b</w:t>
            </w:r>
          </w:p>
        </w:tc>
        <w:tc>
          <w:tcPr>
            <w:tcW w:w="712" w:type="pct"/>
          </w:tcPr>
          <w:p w14:paraId="23289EA0" w14:textId="77777777" w:rsidR="008E4283" w:rsidRPr="00E53C56" w:rsidRDefault="008E4283" w:rsidP="002C29C9">
            <w:pPr>
              <w:jc w:val="center"/>
              <w:rPr>
                <w:rFonts w:ascii="Times New Roman" w:hAnsi="Times New Roman"/>
                <w:szCs w:val="24"/>
                <w:vertAlign w:val="superscript"/>
                <w:lang w:val="en-US"/>
              </w:rPr>
            </w:pPr>
            <w:r w:rsidRPr="00262119">
              <w:rPr>
                <w:rFonts w:ascii="Times New Roman" w:hAnsi="Times New Roman"/>
                <w:szCs w:val="24"/>
                <w:lang w:val="en-US"/>
              </w:rPr>
              <w:t>7.48</w:t>
            </w:r>
            <w:r>
              <w:rPr>
                <w:rFonts w:ascii="Times New Roman" w:hAnsi="Times New Roman"/>
                <w:szCs w:val="24"/>
                <w:vertAlign w:val="superscript"/>
                <w:lang w:val="en-US"/>
              </w:rPr>
              <w:t>b</w:t>
            </w:r>
          </w:p>
        </w:tc>
        <w:tc>
          <w:tcPr>
            <w:tcW w:w="458" w:type="pct"/>
          </w:tcPr>
          <w:p w14:paraId="685A238F"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1.75</w:t>
            </w:r>
          </w:p>
        </w:tc>
        <w:tc>
          <w:tcPr>
            <w:tcW w:w="640" w:type="pct"/>
          </w:tcPr>
          <w:p w14:paraId="65131112"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&lt;0.01</w:t>
            </w:r>
          </w:p>
        </w:tc>
      </w:tr>
      <w:tr w:rsidR="008E4283" w:rsidRPr="00E53C56" w14:paraId="01599150" w14:textId="77777777" w:rsidTr="002C29C9">
        <w:tc>
          <w:tcPr>
            <w:tcW w:w="1056" w:type="pct"/>
          </w:tcPr>
          <w:p w14:paraId="5DACA8CC" w14:textId="77777777" w:rsidR="008E4283" w:rsidRPr="00E53C56" w:rsidRDefault="008E4283" w:rsidP="002C29C9">
            <w:pPr>
              <w:ind w:left="-247" w:firstLine="0"/>
              <w:rPr>
                <w:rFonts w:ascii="Times New Roman" w:hAnsi="Times New Roman"/>
                <w:szCs w:val="24"/>
                <w:lang w:val="en-US"/>
              </w:rPr>
            </w:pPr>
            <w:r w:rsidRPr="00E53C56">
              <w:rPr>
                <w:rFonts w:ascii="Times New Roman" w:hAnsi="Times New Roman"/>
                <w:szCs w:val="24"/>
                <w:lang w:val="en-US"/>
              </w:rPr>
              <w:t xml:space="preserve">   Starch</w:t>
            </w:r>
          </w:p>
        </w:tc>
        <w:tc>
          <w:tcPr>
            <w:tcW w:w="711" w:type="pct"/>
          </w:tcPr>
          <w:p w14:paraId="43D47705" w14:textId="77777777" w:rsidR="008E4283" w:rsidRPr="00E53C56" w:rsidRDefault="008E4283" w:rsidP="002C29C9">
            <w:pPr>
              <w:jc w:val="center"/>
              <w:rPr>
                <w:rFonts w:ascii="Times New Roman" w:hAnsi="Times New Roman"/>
                <w:szCs w:val="24"/>
                <w:vertAlign w:val="superscript"/>
                <w:lang w:val="en-US"/>
              </w:rPr>
            </w:pPr>
            <w:r w:rsidRPr="00262119">
              <w:rPr>
                <w:rFonts w:ascii="Times New Roman" w:hAnsi="Times New Roman"/>
                <w:szCs w:val="24"/>
                <w:lang w:val="en-US"/>
              </w:rPr>
              <w:t>15.3</w:t>
            </w:r>
            <w:r>
              <w:rPr>
                <w:rFonts w:ascii="Times New Roman" w:hAnsi="Times New Roman"/>
                <w:szCs w:val="24"/>
                <w:vertAlign w:val="superscript"/>
                <w:lang w:val="en-US"/>
              </w:rPr>
              <w:t>a</w:t>
            </w:r>
          </w:p>
        </w:tc>
        <w:tc>
          <w:tcPr>
            <w:tcW w:w="711" w:type="pct"/>
          </w:tcPr>
          <w:p w14:paraId="48E6DDA6" w14:textId="77777777" w:rsidR="008E4283" w:rsidRPr="00E53C56" w:rsidRDefault="008E4283" w:rsidP="002C29C9">
            <w:pPr>
              <w:jc w:val="center"/>
              <w:rPr>
                <w:rFonts w:ascii="Times New Roman" w:hAnsi="Times New Roman"/>
                <w:szCs w:val="24"/>
                <w:vertAlign w:val="superscript"/>
                <w:lang w:val="en-US"/>
              </w:rPr>
            </w:pPr>
            <w:r w:rsidRPr="00262119">
              <w:rPr>
                <w:rFonts w:ascii="Times New Roman" w:hAnsi="Times New Roman"/>
                <w:szCs w:val="24"/>
                <w:lang w:val="en-US"/>
              </w:rPr>
              <w:t>10.2</w:t>
            </w:r>
            <w:r>
              <w:rPr>
                <w:rFonts w:ascii="Times New Roman" w:hAnsi="Times New Roman"/>
                <w:szCs w:val="24"/>
                <w:vertAlign w:val="superscript"/>
                <w:lang w:val="en-US"/>
              </w:rPr>
              <w:t>b</w:t>
            </w:r>
          </w:p>
        </w:tc>
        <w:tc>
          <w:tcPr>
            <w:tcW w:w="711" w:type="pct"/>
          </w:tcPr>
          <w:p w14:paraId="5BD1F32F" w14:textId="77777777" w:rsidR="008E4283" w:rsidRPr="00E53C56" w:rsidRDefault="008E4283" w:rsidP="002C29C9">
            <w:pPr>
              <w:jc w:val="center"/>
              <w:rPr>
                <w:rFonts w:ascii="Times New Roman" w:hAnsi="Times New Roman"/>
                <w:szCs w:val="24"/>
                <w:vertAlign w:val="superscript"/>
                <w:lang w:val="en-US"/>
              </w:rPr>
            </w:pPr>
            <w:r w:rsidRPr="00262119">
              <w:rPr>
                <w:rFonts w:ascii="Times New Roman" w:hAnsi="Times New Roman"/>
                <w:szCs w:val="24"/>
                <w:lang w:val="en-US"/>
              </w:rPr>
              <w:t>6.22</w:t>
            </w:r>
            <w:r>
              <w:rPr>
                <w:rFonts w:ascii="Times New Roman" w:hAnsi="Times New Roman"/>
                <w:szCs w:val="24"/>
                <w:vertAlign w:val="superscript"/>
                <w:lang w:val="en-US"/>
              </w:rPr>
              <w:t>b</w:t>
            </w:r>
          </w:p>
        </w:tc>
        <w:tc>
          <w:tcPr>
            <w:tcW w:w="712" w:type="pct"/>
          </w:tcPr>
          <w:p w14:paraId="206B2FA9" w14:textId="77777777" w:rsidR="008E4283" w:rsidRPr="00E53C56" w:rsidRDefault="008E4283" w:rsidP="002C29C9">
            <w:pPr>
              <w:jc w:val="center"/>
              <w:rPr>
                <w:rFonts w:ascii="Times New Roman" w:hAnsi="Times New Roman"/>
                <w:szCs w:val="24"/>
                <w:vertAlign w:val="superscript"/>
                <w:lang w:val="en-US"/>
              </w:rPr>
            </w:pPr>
            <w:r w:rsidRPr="00262119">
              <w:rPr>
                <w:rFonts w:ascii="Times New Roman" w:hAnsi="Times New Roman"/>
                <w:szCs w:val="24"/>
                <w:lang w:val="en-US"/>
              </w:rPr>
              <w:t>4.95</w:t>
            </w:r>
            <w:r>
              <w:rPr>
                <w:rFonts w:ascii="Times New Roman" w:hAnsi="Times New Roman"/>
                <w:szCs w:val="24"/>
                <w:vertAlign w:val="superscript"/>
                <w:lang w:val="en-US"/>
              </w:rPr>
              <w:t>b</w:t>
            </w:r>
          </w:p>
        </w:tc>
        <w:tc>
          <w:tcPr>
            <w:tcW w:w="458" w:type="pct"/>
          </w:tcPr>
          <w:p w14:paraId="4B103B37"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1.22</w:t>
            </w:r>
          </w:p>
        </w:tc>
        <w:tc>
          <w:tcPr>
            <w:tcW w:w="640" w:type="pct"/>
          </w:tcPr>
          <w:p w14:paraId="48BC7822"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&lt;0.01</w:t>
            </w:r>
          </w:p>
        </w:tc>
      </w:tr>
      <w:tr w:rsidR="008E4283" w:rsidRPr="00E53C56" w14:paraId="1D945FB7" w14:textId="77777777" w:rsidTr="002C29C9">
        <w:tc>
          <w:tcPr>
            <w:tcW w:w="1056" w:type="pct"/>
            <w:tcBorders>
              <w:bottom w:val="single" w:sz="4" w:space="0" w:color="auto"/>
            </w:tcBorders>
          </w:tcPr>
          <w:p w14:paraId="64285F2F" w14:textId="77777777" w:rsidR="008E4283" w:rsidRPr="00E53C56" w:rsidRDefault="008E4283" w:rsidP="002C29C9">
            <w:pPr>
              <w:ind w:left="-247" w:firstLine="0"/>
              <w:rPr>
                <w:rFonts w:ascii="Times New Roman" w:hAnsi="Times New Roman"/>
                <w:szCs w:val="24"/>
                <w:lang w:val="en-US"/>
              </w:rPr>
            </w:pPr>
            <w:r w:rsidRPr="00E53C56">
              <w:rPr>
                <w:rFonts w:ascii="Times New Roman" w:hAnsi="Times New Roman"/>
                <w:szCs w:val="24"/>
                <w:lang w:val="en-US"/>
              </w:rPr>
              <w:t xml:space="preserve">   </w:t>
            </w:r>
            <w:r>
              <w:rPr>
                <w:rFonts w:ascii="Times New Roman" w:hAnsi="Times New Roman"/>
                <w:szCs w:val="24"/>
                <w:lang w:val="en-US"/>
              </w:rPr>
              <w:t xml:space="preserve">Gross </w:t>
            </w:r>
            <w:r w:rsidRPr="00E53C56">
              <w:rPr>
                <w:rFonts w:ascii="Times New Roman" w:hAnsi="Times New Roman"/>
                <w:szCs w:val="24"/>
                <w:lang w:val="en-US"/>
              </w:rPr>
              <w:t>Energy</w:t>
            </w:r>
          </w:p>
        </w:tc>
        <w:tc>
          <w:tcPr>
            <w:tcW w:w="711" w:type="pct"/>
            <w:tcBorders>
              <w:bottom w:val="single" w:sz="4" w:space="0" w:color="auto"/>
            </w:tcBorders>
          </w:tcPr>
          <w:p w14:paraId="7BD885F5" w14:textId="77777777" w:rsidR="008E4283" w:rsidRPr="00262119" w:rsidRDefault="008E4283" w:rsidP="002C29C9">
            <w:pPr>
              <w:jc w:val="center"/>
              <w:rPr>
                <w:rFonts w:ascii="Times New Roman" w:hAnsi="Times New Roman"/>
                <w:szCs w:val="24"/>
                <w:lang w:val="en-US"/>
              </w:rPr>
            </w:pPr>
            <w:r>
              <w:rPr>
                <w:rFonts w:ascii="Times New Roman" w:hAnsi="Times New Roman"/>
                <w:szCs w:val="24"/>
                <w:lang w:val="en-US"/>
              </w:rPr>
              <w:t>1.07</w:t>
            </w:r>
          </w:p>
        </w:tc>
        <w:tc>
          <w:tcPr>
            <w:tcW w:w="711" w:type="pct"/>
            <w:tcBorders>
              <w:bottom w:val="single" w:sz="4" w:space="0" w:color="auto"/>
            </w:tcBorders>
          </w:tcPr>
          <w:p w14:paraId="3C980549" w14:textId="77777777" w:rsidR="008E4283" w:rsidRPr="00262119" w:rsidRDefault="008E4283" w:rsidP="002C29C9">
            <w:pPr>
              <w:jc w:val="center"/>
              <w:rPr>
                <w:rFonts w:ascii="Times New Roman" w:hAnsi="Times New Roman"/>
                <w:szCs w:val="24"/>
                <w:lang w:val="en-US"/>
              </w:rPr>
            </w:pPr>
            <w:r>
              <w:rPr>
                <w:rFonts w:ascii="Times New Roman" w:hAnsi="Times New Roman"/>
                <w:szCs w:val="24"/>
                <w:lang w:val="en-US"/>
              </w:rPr>
              <w:t>1.03</w:t>
            </w:r>
          </w:p>
        </w:tc>
        <w:tc>
          <w:tcPr>
            <w:tcW w:w="711" w:type="pct"/>
            <w:tcBorders>
              <w:bottom w:val="single" w:sz="4" w:space="0" w:color="auto"/>
            </w:tcBorders>
          </w:tcPr>
          <w:p w14:paraId="2F0F8FF9" w14:textId="77777777" w:rsidR="008E4283" w:rsidRPr="00262119" w:rsidRDefault="008E4283" w:rsidP="002C29C9">
            <w:pPr>
              <w:jc w:val="center"/>
              <w:rPr>
                <w:rFonts w:ascii="Times New Roman" w:hAnsi="Times New Roman"/>
                <w:szCs w:val="24"/>
                <w:lang w:val="en-US"/>
              </w:rPr>
            </w:pPr>
            <w:r>
              <w:rPr>
                <w:rFonts w:ascii="Times New Roman" w:hAnsi="Times New Roman"/>
                <w:szCs w:val="24"/>
                <w:lang w:val="en-US"/>
              </w:rPr>
              <w:t>0.94</w:t>
            </w:r>
          </w:p>
        </w:tc>
        <w:tc>
          <w:tcPr>
            <w:tcW w:w="712" w:type="pct"/>
            <w:tcBorders>
              <w:bottom w:val="single" w:sz="4" w:space="0" w:color="auto"/>
            </w:tcBorders>
          </w:tcPr>
          <w:p w14:paraId="0312FDC1" w14:textId="77777777" w:rsidR="008E4283" w:rsidRPr="00262119" w:rsidRDefault="008E4283" w:rsidP="002C29C9">
            <w:pPr>
              <w:jc w:val="center"/>
              <w:rPr>
                <w:rFonts w:ascii="Times New Roman" w:hAnsi="Times New Roman"/>
                <w:szCs w:val="24"/>
                <w:lang w:val="en-US"/>
              </w:rPr>
            </w:pPr>
            <w:r>
              <w:rPr>
                <w:rFonts w:ascii="Times New Roman" w:hAnsi="Times New Roman"/>
                <w:szCs w:val="24"/>
                <w:lang w:val="en-US"/>
              </w:rPr>
              <w:t>1.34</w:t>
            </w:r>
          </w:p>
        </w:tc>
        <w:tc>
          <w:tcPr>
            <w:tcW w:w="458" w:type="pct"/>
            <w:tcBorders>
              <w:bottom w:val="single" w:sz="4" w:space="0" w:color="auto"/>
            </w:tcBorders>
          </w:tcPr>
          <w:p w14:paraId="0A9D94BB"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0.08</w:t>
            </w:r>
          </w:p>
        </w:tc>
        <w:tc>
          <w:tcPr>
            <w:tcW w:w="640" w:type="pct"/>
            <w:tcBorders>
              <w:bottom w:val="single" w:sz="4" w:space="0" w:color="auto"/>
            </w:tcBorders>
          </w:tcPr>
          <w:p w14:paraId="5A5F8594"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0.35</w:t>
            </w:r>
          </w:p>
        </w:tc>
      </w:tr>
    </w:tbl>
    <w:p w14:paraId="6028BBAE" w14:textId="77777777" w:rsidR="008E4283" w:rsidRPr="00A51391" w:rsidRDefault="008E4283" w:rsidP="008E4283">
      <w:pPr>
        <w:jc w:val="both"/>
        <w:rPr>
          <w:rFonts w:ascii="Times New Roman" w:hAnsi="Times New Roman"/>
          <w:sz w:val="20"/>
          <w:szCs w:val="24"/>
          <w:lang w:val="en-US"/>
        </w:rPr>
      </w:pPr>
      <w:r w:rsidRPr="0063404A">
        <w:rPr>
          <w:rFonts w:ascii="Times New Roman" w:hAnsi="Times New Roman"/>
          <w:sz w:val="20"/>
          <w:szCs w:val="24"/>
          <w:vertAlign w:val="superscript"/>
          <w:lang w:val="en-US"/>
        </w:rPr>
        <w:t>*</w:t>
      </w:r>
      <w:r w:rsidRPr="0063404A">
        <w:rPr>
          <w:rFonts w:ascii="Times New Roman" w:hAnsi="Times New Roman"/>
          <w:sz w:val="20"/>
          <w:szCs w:val="24"/>
          <w:lang w:val="en-US"/>
        </w:rPr>
        <w:t>SE</w:t>
      </w:r>
      <w:r>
        <w:rPr>
          <w:rFonts w:ascii="Times New Roman" w:hAnsi="Times New Roman"/>
          <w:sz w:val="20"/>
          <w:szCs w:val="24"/>
          <w:lang w:val="en-US"/>
        </w:rPr>
        <w:t>M</w:t>
      </w:r>
      <w:r w:rsidRPr="0063404A">
        <w:rPr>
          <w:rFonts w:ascii="Times New Roman" w:hAnsi="Times New Roman"/>
          <w:sz w:val="20"/>
          <w:szCs w:val="24"/>
          <w:lang w:val="en-US"/>
        </w:rPr>
        <w:t>, standard error</w:t>
      </w:r>
      <w:r>
        <w:rPr>
          <w:rFonts w:ascii="Times New Roman" w:hAnsi="Times New Roman"/>
          <w:sz w:val="20"/>
          <w:szCs w:val="24"/>
          <w:lang w:val="en-US"/>
        </w:rPr>
        <w:t xml:space="preserve"> of the mean</w:t>
      </w:r>
      <w:r w:rsidRPr="0063404A">
        <w:rPr>
          <w:rFonts w:ascii="Times New Roman" w:hAnsi="Times New Roman"/>
          <w:sz w:val="20"/>
          <w:szCs w:val="24"/>
          <w:lang w:val="en-US"/>
        </w:rPr>
        <w:t xml:space="preserve">; </w:t>
      </w:r>
      <w:r w:rsidRPr="006748B8">
        <w:rPr>
          <w:rFonts w:ascii="Times New Roman" w:hAnsi="Times New Roman"/>
          <w:sz w:val="20"/>
          <w:szCs w:val="24"/>
          <w:vertAlign w:val="superscript"/>
          <w:lang w:val="en-US"/>
        </w:rPr>
        <w:t>a,b</w:t>
      </w:r>
      <w:r w:rsidRPr="006748B8">
        <w:rPr>
          <w:rFonts w:ascii="Times New Roman" w:hAnsi="Times New Roman"/>
          <w:sz w:val="20"/>
          <w:szCs w:val="24"/>
          <w:lang w:val="en-US"/>
        </w:rPr>
        <w:t>Means within a row with different superscripts differ significantly (</w:t>
      </w:r>
      <w:r w:rsidRPr="006748B8">
        <w:rPr>
          <w:rFonts w:ascii="Times New Roman" w:hAnsi="Times New Roman"/>
          <w:i/>
          <w:sz w:val="20"/>
          <w:szCs w:val="24"/>
          <w:lang w:val="en-US"/>
        </w:rPr>
        <w:t>p</w:t>
      </w:r>
      <w:r w:rsidRPr="006748B8">
        <w:rPr>
          <w:rFonts w:ascii="Times New Roman" w:hAnsi="Times New Roman"/>
          <w:sz w:val="20"/>
          <w:szCs w:val="24"/>
          <w:lang w:val="en-US"/>
        </w:rPr>
        <w:t xml:space="preserve"> &lt; 0.05)</w:t>
      </w:r>
      <w:r>
        <w:rPr>
          <w:rFonts w:ascii="Times New Roman" w:hAnsi="Times New Roman"/>
          <w:sz w:val="20"/>
          <w:szCs w:val="24"/>
          <w:lang w:val="en-US"/>
        </w:rPr>
        <w:t xml:space="preserve">; </w:t>
      </w:r>
      <w:r>
        <w:rPr>
          <w:rFonts w:ascii="Times New Roman" w:hAnsi="Times New Roman"/>
          <w:sz w:val="20"/>
          <w:szCs w:val="24"/>
          <w:vertAlign w:val="superscript"/>
          <w:lang w:val="en-US"/>
        </w:rPr>
        <w:t>†</w:t>
      </w:r>
      <w:r w:rsidRPr="0063404A">
        <w:rPr>
          <w:rFonts w:ascii="Times New Roman" w:hAnsi="Times New Roman"/>
          <w:sz w:val="20"/>
          <w:szCs w:val="24"/>
          <w:lang w:val="en-US"/>
        </w:rPr>
        <w:t>Carbohydrate calculated by difference as follows: Carbohydrate [%] = D</w:t>
      </w:r>
      <w:r>
        <w:rPr>
          <w:rFonts w:ascii="Times New Roman" w:hAnsi="Times New Roman"/>
          <w:sz w:val="20"/>
          <w:szCs w:val="24"/>
          <w:lang w:val="en-US"/>
        </w:rPr>
        <w:t>ry matter</w:t>
      </w:r>
      <w:r w:rsidRPr="0063404A">
        <w:rPr>
          <w:rFonts w:ascii="Times New Roman" w:hAnsi="Times New Roman"/>
          <w:sz w:val="20"/>
          <w:szCs w:val="24"/>
          <w:lang w:val="en-US"/>
        </w:rPr>
        <w:t xml:space="preserve"> [%] – (C</w:t>
      </w:r>
      <w:r>
        <w:rPr>
          <w:rFonts w:ascii="Times New Roman" w:hAnsi="Times New Roman"/>
          <w:sz w:val="20"/>
          <w:szCs w:val="24"/>
          <w:lang w:val="en-US"/>
        </w:rPr>
        <w:t>rude protein</w:t>
      </w:r>
      <w:r w:rsidRPr="0063404A">
        <w:rPr>
          <w:rFonts w:ascii="Times New Roman" w:hAnsi="Times New Roman"/>
          <w:sz w:val="20"/>
          <w:szCs w:val="24"/>
          <w:lang w:val="en-US"/>
        </w:rPr>
        <w:t xml:space="preserve"> [%] + </w:t>
      </w:r>
      <w:r>
        <w:rPr>
          <w:rFonts w:ascii="Times New Roman" w:hAnsi="Times New Roman"/>
          <w:sz w:val="20"/>
          <w:szCs w:val="24"/>
          <w:lang w:val="en-US"/>
        </w:rPr>
        <w:t>Ether extract</w:t>
      </w:r>
      <w:r w:rsidRPr="0063404A">
        <w:rPr>
          <w:rFonts w:ascii="Times New Roman" w:hAnsi="Times New Roman"/>
          <w:sz w:val="20"/>
          <w:szCs w:val="24"/>
          <w:lang w:val="en-US"/>
        </w:rPr>
        <w:t xml:space="preserve"> [%] + Ash [%])</w:t>
      </w:r>
      <w:bookmarkEnd w:id="2"/>
      <w:r>
        <w:rPr>
          <w:rFonts w:ascii="Times New Roman" w:hAnsi="Times New Roman"/>
          <w:sz w:val="20"/>
          <w:szCs w:val="24"/>
          <w:lang w:val="en-US"/>
        </w:rPr>
        <w:t>.</w:t>
      </w:r>
      <w:bookmarkEnd w:id="3"/>
    </w:p>
    <w:p w14:paraId="0FADB7BC" w14:textId="77777777" w:rsidR="00C74947" w:rsidRDefault="00C74947" w:rsidP="008D562D">
      <w:pPr>
        <w:spacing w:line="480" w:lineRule="auto"/>
        <w:jc w:val="both"/>
        <w:rPr>
          <w:rFonts w:ascii="Times New Roman" w:hAnsi="Times New Roman"/>
          <w:sz w:val="24"/>
          <w:szCs w:val="24"/>
          <w:lang w:val="en-US"/>
        </w:rPr>
      </w:pPr>
    </w:p>
    <w:p w14:paraId="188AFB06" w14:textId="3E284472" w:rsidR="00CC3A75" w:rsidRDefault="0037718D" w:rsidP="00CC3A75">
      <w:pPr>
        <w:spacing w:line="48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ATTD of macronutrients and energy was </w:t>
      </w:r>
      <w:r w:rsidR="00D12BA3">
        <w:rPr>
          <w:rFonts w:ascii="Times New Roman" w:hAnsi="Times New Roman"/>
          <w:sz w:val="24"/>
          <w:szCs w:val="24"/>
          <w:lang w:val="en-US"/>
        </w:rPr>
        <w:t>measured</w:t>
      </w:r>
      <w:r>
        <w:rPr>
          <w:rFonts w:ascii="Times New Roman" w:hAnsi="Times New Roman"/>
          <w:sz w:val="24"/>
          <w:szCs w:val="24"/>
          <w:lang w:val="en-US"/>
        </w:rPr>
        <w:t>,</w:t>
      </w:r>
      <w:r w:rsidR="000964AD" w:rsidRPr="00976241">
        <w:rPr>
          <w:rFonts w:ascii="Times New Roman" w:hAnsi="Times New Roman"/>
          <w:sz w:val="24"/>
          <w:szCs w:val="24"/>
          <w:lang w:val="en-US"/>
        </w:rPr>
        <w:t xml:space="preserve"> values are </w:t>
      </w:r>
      <w:r w:rsidR="002406FB">
        <w:rPr>
          <w:rFonts w:ascii="Times New Roman" w:hAnsi="Times New Roman"/>
          <w:sz w:val="24"/>
          <w:szCs w:val="24"/>
          <w:lang w:val="en-US"/>
        </w:rPr>
        <w:t>shown</w:t>
      </w:r>
      <w:r w:rsidR="002406FB" w:rsidRPr="00976241">
        <w:rPr>
          <w:rFonts w:ascii="Times New Roman" w:hAnsi="Times New Roman"/>
          <w:sz w:val="24"/>
          <w:szCs w:val="24"/>
          <w:lang w:val="en-US"/>
        </w:rPr>
        <w:t xml:space="preserve"> </w:t>
      </w:r>
      <w:r w:rsidR="000964AD" w:rsidRPr="00976241">
        <w:rPr>
          <w:rFonts w:ascii="Times New Roman" w:hAnsi="Times New Roman"/>
          <w:sz w:val="24"/>
          <w:szCs w:val="24"/>
          <w:lang w:val="en-US"/>
        </w:rPr>
        <w:t xml:space="preserve">in Table </w:t>
      </w:r>
      <w:r w:rsidR="00A37BDB">
        <w:rPr>
          <w:rFonts w:ascii="Times New Roman" w:hAnsi="Times New Roman"/>
          <w:sz w:val="24"/>
          <w:szCs w:val="24"/>
          <w:lang w:val="en-US"/>
        </w:rPr>
        <w:t>3</w:t>
      </w:r>
      <w:r>
        <w:rPr>
          <w:rFonts w:ascii="Times New Roman" w:hAnsi="Times New Roman"/>
          <w:sz w:val="24"/>
          <w:szCs w:val="24"/>
          <w:lang w:val="en-US"/>
        </w:rPr>
        <w:t>.</w:t>
      </w:r>
      <w:r w:rsidR="00E53C56">
        <w:rPr>
          <w:rFonts w:ascii="Times New Roman" w:hAnsi="Times New Roman"/>
          <w:sz w:val="24"/>
          <w:szCs w:val="24"/>
          <w:lang w:val="en-US"/>
        </w:rPr>
        <w:t xml:space="preserve"> </w:t>
      </w:r>
      <w:r w:rsidR="002112E4">
        <w:rPr>
          <w:rFonts w:ascii="Times New Roman" w:hAnsi="Times New Roman"/>
          <w:sz w:val="24"/>
          <w:szCs w:val="24"/>
          <w:lang w:val="en-US"/>
        </w:rPr>
        <w:t xml:space="preserve">The ATTD of </w:t>
      </w:r>
      <w:r w:rsidR="00CC3A75">
        <w:rPr>
          <w:rFonts w:ascii="Times New Roman" w:hAnsi="Times New Roman"/>
          <w:sz w:val="24"/>
          <w:szCs w:val="24"/>
          <w:lang w:val="en-US"/>
        </w:rPr>
        <w:t>DM and CP was similar for all diets (</w:t>
      </w:r>
      <w:r w:rsidR="00CC3A75">
        <w:rPr>
          <w:rFonts w:ascii="Times New Roman" w:hAnsi="Times New Roman"/>
          <w:i/>
          <w:sz w:val="24"/>
          <w:szCs w:val="24"/>
          <w:lang w:val="en-US"/>
        </w:rPr>
        <w:t>p</w:t>
      </w:r>
      <w:r w:rsidR="00CC3A75">
        <w:rPr>
          <w:rFonts w:ascii="Times New Roman" w:hAnsi="Times New Roman"/>
          <w:sz w:val="24"/>
          <w:szCs w:val="24"/>
          <w:lang w:val="en-US"/>
        </w:rPr>
        <w:t xml:space="preserve"> &gt; 0.05). However, the ATTD of fat, carbohydrate, starch and energy </w:t>
      </w:r>
      <w:r w:rsidR="00BC7AEE">
        <w:rPr>
          <w:rFonts w:ascii="Times New Roman" w:hAnsi="Times New Roman"/>
          <w:sz w:val="24"/>
          <w:szCs w:val="24"/>
          <w:lang w:val="en-US"/>
        </w:rPr>
        <w:t xml:space="preserve">were </w:t>
      </w:r>
      <w:r w:rsidR="00CC3A75">
        <w:rPr>
          <w:rFonts w:ascii="Times New Roman" w:hAnsi="Times New Roman"/>
          <w:sz w:val="24"/>
          <w:szCs w:val="24"/>
          <w:lang w:val="en-US"/>
        </w:rPr>
        <w:t>different among diets, whereas t</w:t>
      </w:r>
      <w:r>
        <w:rPr>
          <w:rFonts w:ascii="Times New Roman" w:hAnsi="Times New Roman"/>
          <w:sz w:val="24"/>
          <w:szCs w:val="24"/>
          <w:lang w:val="en-US"/>
        </w:rPr>
        <w:t>he</w:t>
      </w:r>
      <w:r w:rsidR="000964AD" w:rsidRPr="00976241">
        <w:rPr>
          <w:rFonts w:ascii="Times New Roman" w:hAnsi="Times New Roman"/>
          <w:sz w:val="24"/>
          <w:szCs w:val="24"/>
          <w:lang w:val="en-US"/>
        </w:rPr>
        <w:t xml:space="preserve"> </w:t>
      </w:r>
      <w:r w:rsidR="000964AD">
        <w:rPr>
          <w:rFonts w:ascii="Times New Roman" w:hAnsi="Times New Roman"/>
          <w:sz w:val="24"/>
          <w:szCs w:val="24"/>
          <w:lang w:val="en-US"/>
        </w:rPr>
        <w:t>ATTD of fat</w:t>
      </w:r>
      <w:r w:rsidR="00CC3A75">
        <w:rPr>
          <w:rFonts w:ascii="Times New Roman" w:hAnsi="Times New Roman"/>
          <w:sz w:val="24"/>
          <w:szCs w:val="24"/>
          <w:lang w:val="en-US"/>
        </w:rPr>
        <w:t xml:space="preserve"> and energy</w:t>
      </w:r>
      <w:r w:rsidR="000964AD" w:rsidRPr="00976241">
        <w:rPr>
          <w:rFonts w:ascii="Times New Roman" w:hAnsi="Times New Roman"/>
          <w:sz w:val="24"/>
          <w:szCs w:val="24"/>
          <w:lang w:val="en-US"/>
        </w:rPr>
        <w:t xml:space="preserve"> increased</w:t>
      </w:r>
      <w:r w:rsidR="00233737">
        <w:rPr>
          <w:rFonts w:ascii="Times New Roman" w:hAnsi="Times New Roman"/>
          <w:sz w:val="24"/>
          <w:szCs w:val="24"/>
          <w:lang w:val="en-US"/>
        </w:rPr>
        <w:t xml:space="preserve"> </w:t>
      </w:r>
      <w:r w:rsidR="00453F92">
        <w:rPr>
          <w:rFonts w:ascii="Times New Roman" w:hAnsi="Times New Roman"/>
          <w:sz w:val="24"/>
          <w:szCs w:val="24"/>
          <w:lang w:val="en-US"/>
        </w:rPr>
        <w:t xml:space="preserve">quadratically </w:t>
      </w:r>
      <w:r w:rsidR="000964AD" w:rsidRPr="00976241">
        <w:rPr>
          <w:rFonts w:ascii="Times New Roman" w:hAnsi="Times New Roman"/>
          <w:sz w:val="24"/>
          <w:szCs w:val="24"/>
          <w:lang w:val="en-US"/>
        </w:rPr>
        <w:t xml:space="preserve">with </w:t>
      </w:r>
      <w:r w:rsidR="00AA4337">
        <w:rPr>
          <w:rFonts w:ascii="Times New Roman" w:hAnsi="Times New Roman"/>
          <w:sz w:val="24"/>
          <w:szCs w:val="24"/>
          <w:lang w:val="en-US"/>
        </w:rPr>
        <w:t xml:space="preserve">fat </w:t>
      </w:r>
      <w:r w:rsidR="000964AD" w:rsidRPr="00976241">
        <w:rPr>
          <w:rFonts w:ascii="Times New Roman" w:hAnsi="Times New Roman"/>
          <w:sz w:val="24"/>
          <w:szCs w:val="24"/>
          <w:lang w:val="en-US"/>
        </w:rPr>
        <w:t>inclusion level from 90.8% to 97.8</w:t>
      </w:r>
      <w:r w:rsidR="001E3468">
        <w:rPr>
          <w:rFonts w:ascii="Times New Roman" w:hAnsi="Times New Roman"/>
          <w:sz w:val="24"/>
          <w:szCs w:val="24"/>
          <w:lang w:val="en-US"/>
        </w:rPr>
        <w:t>%</w:t>
      </w:r>
      <w:r w:rsidR="00865B19">
        <w:rPr>
          <w:rFonts w:ascii="Times New Roman" w:hAnsi="Times New Roman"/>
          <w:sz w:val="24"/>
          <w:szCs w:val="24"/>
          <w:lang w:val="en-US"/>
        </w:rPr>
        <w:t xml:space="preserve"> </w:t>
      </w:r>
      <w:r w:rsidR="00CC3A75">
        <w:rPr>
          <w:rFonts w:ascii="Times New Roman" w:hAnsi="Times New Roman"/>
          <w:sz w:val="24"/>
          <w:szCs w:val="24"/>
          <w:lang w:val="en-US"/>
        </w:rPr>
        <w:t xml:space="preserve">and 81.9% to 86.7%, respectively </w:t>
      </w:r>
      <w:r w:rsidR="00865B19">
        <w:rPr>
          <w:rFonts w:ascii="Times New Roman" w:hAnsi="Times New Roman"/>
          <w:sz w:val="24"/>
          <w:szCs w:val="24"/>
          <w:lang w:val="en-US"/>
        </w:rPr>
        <w:t>(</w:t>
      </w:r>
      <w:r w:rsidR="00865B19">
        <w:rPr>
          <w:rFonts w:ascii="Times New Roman" w:hAnsi="Times New Roman"/>
          <w:i/>
          <w:sz w:val="24"/>
          <w:szCs w:val="24"/>
          <w:lang w:val="en-US"/>
        </w:rPr>
        <w:t>p</w:t>
      </w:r>
      <w:r w:rsidR="00865B19">
        <w:rPr>
          <w:rFonts w:ascii="Times New Roman" w:hAnsi="Times New Roman"/>
          <w:sz w:val="24"/>
          <w:szCs w:val="24"/>
          <w:lang w:val="en-US"/>
        </w:rPr>
        <w:t xml:space="preserve"> &lt; 0.01)</w:t>
      </w:r>
      <w:r w:rsidR="00BD39EF">
        <w:rPr>
          <w:rFonts w:ascii="Times New Roman" w:hAnsi="Times New Roman"/>
          <w:sz w:val="24"/>
          <w:szCs w:val="24"/>
          <w:lang w:val="en-US"/>
        </w:rPr>
        <w:t>. T</w:t>
      </w:r>
      <w:r w:rsidR="00CC3A75">
        <w:rPr>
          <w:rFonts w:ascii="Times New Roman" w:hAnsi="Times New Roman"/>
          <w:sz w:val="24"/>
          <w:szCs w:val="24"/>
          <w:lang w:val="en-US"/>
        </w:rPr>
        <w:t>he ATTD of carbohydrate and starch decreased linearly</w:t>
      </w:r>
      <w:r w:rsidR="00453F92">
        <w:rPr>
          <w:rFonts w:ascii="Times New Roman" w:hAnsi="Times New Roman"/>
          <w:sz w:val="24"/>
          <w:szCs w:val="24"/>
          <w:lang w:val="en-US"/>
        </w:rPr>
        <w:t xml:space="preserve"> with fat inclusion level from 69.8% to 29.2% and 97.2% to 95.9%, respectively (</w:t>
      </w:r>
      <w:r w:rsidR="00453F92">
        <w:rPr>
          <w:rFonts w:ascii="Times New Roman" w:hAnsi="Times New Roman"/>
          <w:i/>
          <w:sz w:val="24"/>
          <w:szCs w:val="24"/>
          <w:lang w:val="en-US"/>
        </w:rPr>
        <w:t>p</w:t>
      </w:r>
      <w:r w:rsidR="00453F92">
        <w:rPr>
          <w:rFonts w:ascii="Times New Roman" w:hAnsi="Times New Roman"/>
          <w:sz w:val="24"/>
          <w:szCs w:val="24"/>
          <w:lang w:val="en-US"/>
        </w:rPr>
        <w:t xml:space="preserve"> &lt; 0.01). The polynomial regression equations for ATTD of fat, energy, carbohydrates and starch according to dietary fat level are shown as a footnote at Table </w:t>
      </w:r>
      <w:r w:rsidR="00751315">
        <w:rPr>
          <w:rFonts w:ascii="Times New Roman" w:hAnsi="Times New Roman"/>
          <w:sz w:val="24"/>
          <w:szCs w:val="24"/>
          <w:lang w:val="en-US"/>
        </w:rPr>
        <w:t>3</w:t>
      </w:r>
      <w:r w:rsidR="00453F92">
        <w:rPr>
          <w:rFonts w:ascii="Times New Roman" w:hAnsi="Times New Roman"/>
          <w:sz w:val="24"/>
          <w:szCs w:val="24"/>
          <w:lang w:val="en-US"/>
        </w:rPr>
        <w:t>.</w:t>
      </w:r>
    </w:p>
    <w:p w14:paraId="41DA1A6F" w14:textId="5E758ABC" w:rsidR="00D01C73" w:rsidRDefault="00D01C73" w:rsidP="00D01C73">
      <w:pPr>
        <w:spacing w:line="480" w:lineRule="auto"/>
        <w:jc w:val="both"/>
        <w:rPr>
          <w:rFonts w:ascii="Times New Roman" w:hAnsi="Times New Roman"/>
          <w:sz w:val="24"/>
          <w:szCs w:val="24"/>
          <w:lang w:val="en-US"/>
        </w:rPr>
      </w:pPr>
    </w:p>
    <w:p w14:paraId="1AAC9DA8" w14:textId="77777777" w:rsidR="008E4283" w:rsidRPr="00E53C56" w:rsidRDefault="008E4283" w:rsidP="008E4283">
      <w:pPr>
        <w:spacing w:after="40"/>
        <w:jc w:val="both"/>
        <w:rPr>
          <w:rFonts w:ascii="Times New Roman" w:hAnsi="Times New Roman"/>
          <w:sz w:val="24"/>
          <w:szCs w:val="24"/>
          <w:lang w:val="en-US"/>
        </w:rPr>
      </w:pPr>
      <w:r w:rsidRPr="00E53C56">
        <w:rPr>
          <w:rFonts w:ascii="Times New Roman" w:hAnsi="Times New Roman"/>
          <w:b/>
          <w:sz w:val="24"/>
          <w:szCs w:val="24"/>
          <w:lang w:val="en-US"/>
        </w:rPr>
        <w:t xml:space="preserve">Table </w:t>
      </w:r>
      <w:r>
        <w:rPr>
          <w:rFonts w:ascii="Times New Roman" w:hAnsi="Times New Roman"/>
          <w:b/>
          <w:sz w:val="24"/>
          <w:szCs w:val="24"/>
          <w:lang w:val="en-US"/>
        </w:rPr>
        <w:t>3</w:t>
      </w:r>
      <w:r w:rsidRPr="00E53C56">
        <w:rPr>
          <w:rFonts w:ascii="Times New Roman" w:hAnsi="Times New Roman"/>
          <w:b/>
          <w:sz w:val="24"/>
          <w:szCs w:val="24"/>
          <w:lang w:val="en-US"/>
        </w:rPr>
        <w:t>.</w:t>
      </w:r>
      <w:r w:rsidRPr="00E53C56">
        <w:rPr>
          <w:rFonts w:ascii="Times New Roman" w:hAnsi="Times New Roman"/>
          <w:sz w:val="24"/>
          <w:szCs w:val="24"/>
          <w:lang w:val="en-US"/>
        </w:rPr>
        <w:t xml:space="preserve"> </w:t>
      </w:r>
      <w:r w:rsidRPr="00E53C56">
        <w:rPr>
          <w:rFonts w:ascii="Times New Roman" w:hAnsi="Times New Roman"/>
          <w:color w:val="000000"/>
          <w:sz w:val="24"/>
          <w:szCs w:val="24"/>
          <w:lang w:val="en-US"/>
        </w:rPr>
        <w:t>Apparent total tract digestibility (ATTD) of macronutrients and energy of adult mink fed diets with increasing levels of soybean oil. Polynomial regression equations of ATTD of macronutrients and energy showed as footnotes.</w:t>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290"/>
        <w:gridCol w:w="1290"/>
        <w:gridCol w:w="1290"/>
        <w:gridCol w:w="1292"/>
        <w:gridCol w:w="831"/>
        <w:gridCol w:w="1161"/>
      </w:tblGrid>
      <w:tr w:rsidR="008E4283" w:rsidRPr="00D03B30" w14:paraId="56E38547" w14:textId="77777777" w:rsidTr="002C29C9">
        <w:trPr>
          <w:trHeight w:val="266"/>
        </w:trPr>
        <w:tc>
          <w:tcPr>
            <w:tcW w:w="1057" w:type="pct"/>
            <w:vMerge w:val="restart"/>
            <w:tcBorders>
              <w:top w:val="single" w:sz="4" w:space="0" w:color="auto"/>
            </w:tcBorders>
            <w:vAlign w:val="center"/>
          </w:tcPr>
          <w:p w14:paraId="6B28E768" w14:textId="77777777" w:rsidR="008E4283" w:rsidRPr="00E53C56" w:rsidRDefault="008E4283" w:rsidP="002C29C9">
            <w:pPr>
              <w:ind w:left="0" w:firstLine="0"/>
              <w:rPr>
                <w:rFonts w:ascii="Times New Roman" w:hAnsi="Times New Roman"/>
                <w:szCs w:val="24"/>
                <w:lang w:val="en-US"/>
              </w:rPr>
            </w:pPr>
          </w:p>
        </w:tc>
        <w:tc>
          <w:tcPr>
            <w:tcW w:w="2845" w:type="pct"/>
            <w:gridSpan w:val="4"/>
            <w:tcBorders>
              <w:top w:val="single" w:sz="4" w:space="0" w:color="auto"/>
              <w:bottom w:val="single" w:sz="4" w:space="0" w:color="auto"/>
            </w:tcBorders>
            <w:vAlign w:val="center"/>
          </w:tcPr>
          <w:p w14:paraId="1B427586"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Fat level [%]</w:t>
            </w:r>
          </w:p>
        </w:tc>
        <w:tc>
          <w:tcPr>
            <w:tcW w:w="458" w:type="pct"/>
            <w:vMerge w:val="restart"/>
            <w:tcBorders>
              <w:top w:val="single" w:sz="4" w:space="0" w:color="auto"/>
            </w:tcBorders>
            <w:vAlign w:val="center"/>
          </w:tcPr>
          <w:p w14:paraId="5FA34927"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SE</w:t>
            </w:r>
            <w:r>
              <w:rPr>
                <w:rFonts w:ascii="Times New Roman" w:hAnsi="Times New Roman"/>
                <w:szCs w:val="24"/>
                <w:lang w:val="en-US"/>
              </w:rPr>
              <w:t>M</w:t>
            </w:r>
            <w:r w:rsidRPr="00E53C56">
              <w:rPr>
                <w:rFonts w:ascii="Times New Roman" w:hAnsi="Times New Roman"/>
                <w:szCs w:val="24"/>
                <w:lang w:val="en-US"/>
              </w:rPr>
              <w:t>*</w:t>
            </w:r>
          </w:p>
        </w:tc>
        <w:tc>
          <w:tcPr>
            <w:tcW w:w="640" w:type="pct"/>
            <w:vMerge w:val="restart"/>
            <w:tcBorders>
              <w:top w:val="single" w:sz="4" w:space="0" w:color="auto"/>
            </w:tcBorders>
            <w:vAlign w:val="center"/>
          </w:tcPr>
          <w:p w14:paraId="163A5535" w14:textId="77777777" w:rsidR="008E4283" w:rsidRPr="00E53C56" w:rsidRDefault="008E4283" w:rsidP="002C29C9">
            <w:pPr>
              <w:jc w:val="center"/>
              <w:rPr>
                <w:rFonts w:ascii="Times New Roman" w:hAnsi="Times New Roman"/>
                <w:i/>
                <w:szCs w:val="24"/>
                <w:lang w:val="en-US"/>
              </w:rPr>
            </w:pPr>
            <w:r w:rsidRPr="00E53C56">
              <w:rPr>
                <w:rFonts w:ascii="Times New Roman" w:hAnsi="Times New Roman"/>
                <w:i/>
                <w:szCs w:val="24"/>
                <w:lang w:val="en-US"/>
              </w:rPr>
              <w:t>p</w:t>
            </w:r>
            <w:r w:rsidRPr="00E53C56">
              <w:rPr>
                <w:rFonts w:ascii="Times New Roman" w:hAnsi="Times New Roman"/>
                <w:szCs w:val="24"/>
                <w:lang w:val="en-US"/>
              </w:rPr>
              <w:t>-</w:t>
            </w:r>
            <w:r>
              <w:rPr>
                <w:rFonts w:ascii="Times New Roman" w:hAnsi="Times New Roman"/>
                <w:szCs w:val="24"/>
                <w:lang w:val="en-US"/>
              </w:rPr>
              <w:t>V</w:t>
            </w:r>
            <w:r w:rsidRPr="00E53C56">
              <w:rPr>
                <w:rFonts w:ascii="Times New Roman" w:hAnsi="Times New Roman"/>
                <w:szCs w:val="24"/>
                <w:lang w:val="en-US"/>
              </w:rPr>
              <w:t>alue</w:t>
            </w:r>
          </w:p>
        </w:tc>
      </w:tr>
      <w:tr w:rsidR="008E4283" w:rsidRPr="00E53C56" w14:paraId="65339589" w14:textId="77777777" w:rsidTr="002C29C9">
        <w:trPr>
          <w:trHeight w:val="398"/>
        </w:trPr>
        <w:tc>
          <w:tcPr>
            <w:tcW w:w="1057" w:type="pct"/>
            <w:vMerge/>
            <w:tcBorders>
              <w:bottom w:val="single" w:sz="4" w:space="0" w:color="auto"/>
            </w:tcBorders>
            <w:vAlign w:val="center"/>
          </w:tcPr>
          <w:p w14:paraId="717CE961" w14:textId="77777777" w:rsidR="008E4283" w:rsidRPr="00E53C56" w:rsidRDefault="008E4283" w:rsidP="002C29C9">
            <w:pPr>
              <w:ind w:left="0" w:firstLine="0"/>
              <w:rPr>
                <w:rFonts w:ascii="Times New Roman" w:hAnsi="Times New Roman"/>
                <w:szCs w:val="24"/>
                <w:lang w:val="en-US"/>
              </w:rPr>
            </w:pPr>
          </w:p>
        </w:tc>
        <w:tc>
          <w:tcPr>
            <w:tcW w:w="711" w:type="pct"/>
            <w:tcBorders>
              <w:top w:val="single" w:sz="4" w:space="0" w:color="auto"/>
              <w:bottom w:val="single" w:sz="4" w:space="0" w:color="auto"/>
            </w:tcBorders>
            <w:vAlign w:val="center"/>
          </w:tcPr>
          <w:p w14:paraId="6012205A"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6.30</w:t>
            </w:r>
          </w:p>
        </w:tc>
        <w:tc>
          <w:tcPr>
            <w:tcW w:w="711" w:type="pct"/>
            <w:tcBorders>
              <w:top w:val="single" w:sz="4" w:space="0" w:color="auto"/>
              <w:bottom w:val="single" w:sz="4" w:space="0" w:color="auto"/>
            </w:tcBorders>
            <w:vAlign w:val="center"/>
          </w:tcPr>
          <w:p w14:paraId="32700F1D"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13.9</w:t>
            </w:r>
          </w:p>
        </w:tc>
        <w:tc>
          <w:tcPr>
            <w:tcW w:w="711" w:type="pct"/>
            <w:tcBorders>
              <w:top w:val="single" w:sz="4" w:space="0" w:color="auto"/>
              <w:bottom w:val="single" w:sz="4" w:space="0" w:color="auto"/>
            </w:tcBorders>
            <w:vAlign w:val="center"/>
          </w:tcPr>
          <w:p w14:paraId="10008D07"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22.0</w:t>
            </w:r>
          </w:p>
        </w:tc>
        <w:tc>
          <w:tcPr>
            <w:tcW w:w="711" w:type="pct"/>
            <w:tcBorders>
              <w:top w:val="single" w:sz="4" w:space="0" w:color="auto"/>
              <w:bottom w:val="single" w:sz="4" w:space="0" w:color="auto"/>
            </w:tcBorders>
            <w:vAlign w:val="center"/>
          </w:tcPr>
          <w:p w14:paraId="002EEF95"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34.0</w:t>
            </w:r>
          </w:p>
        </w:tc>
        <w:tc>
          <w:tcPr>
            <w:tcW w:w="458" w:type="pct"/>
            <w:vMerge/>
            <w:tcBorders>
              <w:bottom w:val="single" w:sz="4" w:space="0" w:color="auto"/>
            </w:tcBorders>
            <w:vAlign w:val="center"/>
          </w:tcPr>
          <w:p w14:paraId="23A9D6C9" w14:textId="77777777" w:rsidR="008E4283" w:rsidRPr="00E53C56" w:rsidRDefault="008E4283" w:rsidP="002C29C9">
            <w:pPr>
              <w:jc w:val="center"/>
              <w:rPr>
                <w:rFonts w:ascii="Times New Roman" w:hAnsi="Times New Roman"/>
                <w:szCs w:val="24"/>
                <w:lang w:val="en-US"/>
              </w:rPr>
            </w:pPr>
          </w:p>
        </w:tc>
        <w:tc>
          <w:tcPr>
            <w:tcW w:w="640" w:type="pct"/>
            <w:vMerge/>
            <w:tcBorders>
              <w:bottom w:val="single" w:sz="4" w:space="0" w:color="auto"/>
            </w:tcBorders>
            <w:vAlign w:val="center"/>
          </w:tcPr>
          <w:p w14:paraId="45A1A494" w14:textId="77777777" w:rsidR="008E4283" w:rsidRPr="00E53C56" w:rsidRDefault="008E4283" w:rsidP="002C29C9">
            <w:pPr>
              <w:jc w:val="center"/>
              <w:rPr>
                <w:rFonts w:ascii="Times New Roman" w:hAnsi="Times New Roman"/>
                <w:szCs w:val="24"/>
                <w:lang w:val="en-US"/>
              </w:rPr>
            </w:pPr>
          </w:p>
        </w:tc>
      </w:tr>
      <w:tr w:rsidR="008E4283" w:rsidRPr="00E53C56" w14:paraId="4748B348" w14:textId="77777777" w:rsidTr="002C29C9">
        <w:tc>
          <w:tcPr>
            <w:tcW w:w="1057" w:type="pct"/>
          </w:tcPr>
          <w:p w14:paraId="06FC8576" w14:textId="77777777" w:rsidR="008E4283" w:rsidRPr="00E53C56" w:rsidRDefault="008E4283" w:rsidP="002C29C9">
            <w:pPr>
              <w:ind w:left="-247" w:firstLine="0"/>
              <w:rPr>
                <w:rFonts w:ascii="Times New Roman" w:hAnsi="Times New Roman"/>
                <w:szCs w:val="24"/>
                <w:lang w:val="en-US"/>
              </w:rPr>
            </w:pPr>
            <w:r w:rsidRPr="00E53C56">
              <w:rPr>
                <w:rFonts w:ascii="Times New Roman" w:hAnsi="Times New Roman"/>
                <w:szCs w:val="24"/>
                <w:lang w:val="en-US"/>
              </w:rPr>
              <w:t xml:space="preserve">   D</w:t>
            </w:r>
            <w:r>
              <w:rPr>
                <w:rFonts w:ascii="Times New Roman" w:hAnsi="Times New Roman"/>
                <w:szCs w:val="24"/>
                <w:lang w:val="en-US"/>
              </w:rPr>
              <w:t>ry matter</w:t>
            </w:r>
          </w:p>
        </w:tc>
        <w:tc>
          <w:tcPr>
            <w:tcW w:w="711" w:type="pct"/>
          </w:tcPr>
          <w:p w14:paraId="2098A76E"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76.3</w:t>
            </w:r>
          </w:p>
        </w:tc>
        <w:tc>
          <w:tcPr>
            <w:tcW w:w="711" w:type="pct"/>
          </w:tcPr>
          <w:p w14:paraId="1B5BFD35"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77.6</w:t>
            </w:r>
          </w:p>
        </w:tc>
        <w:tc>
          <w:tcPr>
            <w:tcW w:w="711" w:type="pct"/>
          </w:tcPr>
          <w:p w14:paraId="330D905A"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76.4</w:t>
            </w:r>
          </w:p>
        </w:tc>
        <w:tc>
          <w:tcPr>
            <w:tcW w:w="711" w:type="pct"/>
          </w:tcPr>
          <w:p w14:paraId="2A67AC15"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78.1</w:t>
            </w:r>
          </w:p>
        </w:tc>
        <w:tc>
          <w:tcPr>
            <w:tcW w:w="458" w:type="pct"/>
          </w:tcPr>
          <w:p w14:paraId="66415DDF"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0.31</w:t>
            </w:r>
          </w:p>
        </w:tc>
        <w:tc>
          <w:tcPr>
            <w:tcW w:w="640" w:type="pct"/>
          </w:tcPr>
          <w:p w14:paraId="74BB0F59"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0.0</w:t>
            </w:r>
            <w:r>
              <w:rPr>
                <w:rFonts w:ascii="Times New Roman" w:hAnsi="Times New Roman"/>
                <w:szCs w:val="24"/>
                <w:lang w:val="en-US"/>
              </w:rPr>
              <w:t>9</w:t>
            </w:r>
          </w:p>
        </w:tc>
      </w:tr>
      <w:tr w:rsidR="008E4283" w:rsidRPr="00E53C56" w14:paraId="26D6DB8D" w14:textId="77777777" w:rsidTr="002C29C9">
        <w:tc>
          <w:tcPr>
            <w:tcW w:w="1057" w:type="pct"/>
          </w:tcPr>
          <w:p w14:paraId="4B12A500" w14:textId="77777777" w:rsidR="008E4283" w:rsidRPr="00E53C56" w:rsidRDefault="008E4283" w:rsidP="002C29C9">
            <w:pPr>
              <w:ind w:left="-247" w:firstLine="0"/>
              <w:rPr>
                <w:rFonts w:ascii="Times New Roman" w:hAnsi="Times New Roman"/>
                <w:szCs w:val="24"/>
                <w:lang w:val="en-US"/>
              </w:rPr>
            </w:pPr>
            <w:r w:rsidRPr="00E53C56">
              <w:rPr>
                <w:rFonts w:ascii="Times New Roman" w:hAnsi="Times New Roman"/>
                <w:szCs w:val="24"/>
                <w:lang w:val="en-US"/>
              </w:rPr>
              <w:t xml:space="preserve">   C</w:t>
            </w:r>
            <w:r>
              <w:rPr>
                <w:rFonts w:ascii="Times New Roman" w:hAnsi="Times New Roman"/>
                <w:szCs w:val="24"/>
                <w:lang w:val="en-US"/>
              </w:rPr>
              <w:t>rude protein</w:t>
            </w:r>
          </w:p>
        </w:tc>
        <w:tc>
          <w:tcPr>
            <w:tcW w:w="711" w:type="pct"/>
          </w:tcPr>
          <w:p w14:paraId="2550D4A8"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87.2</w:t>
            </w:r>
          </w:p>
        </w:tc>
        <w:tc>
          <w:tcPr>
            <w:tcW w:w="711" w:type="pct"/>
          </w:tcPr>
          <w:p w14:paraId="28FAFAD6"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87.8</w:t>
            </w:r>
          </w:p>
        </w:tc>
        <w:tc>
          <w:tcPr>
            <w:tcW w:w="711" w:type="pct"/>
          </w:tcPr>
          <w:p w14:paraId="3F75BA5C"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86.3</w:t>
            </w:r>
          </w:p>
        </w:tc>
        <w:tc>
          <w:tcPr>
            <w:tcW w:w="711" w:type="pct"/>
          </w:tcPr>
          <w:p w14:paraId="227B345D"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86.7</w:t>
            </w:r>
          </w:p>
        </w:tc>
        <w:tc>
          <w:tcPr>
            <w:tcW w:w="458" w:type="pct"/>
          </w:tcPr>
          <w:p w14:paraId="6B949E90"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0.26</w:t>
            </w:r>
          </w:p>
        </w:tc>
        <w:tc>
          <w:tcPr>
            <w:tcW w:w="640" w:type="pct"/>
          </w:tcPr>
          <w:p w14:paraId="3F93DECB"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0.1</w:t>
            </w:r>
            <w:r>
              <w:rPr>
                <w:rFonts w:ascii="Times New Roman" w:hAnsi="Times New Roman"/>
                <w:szCs w:val="24"/>
                <w:lang w:val="en-US"/>
              </w:rPr>
              <w:t>7</w:t>
            </w:r>
          </w:p>
        </w:tc>
      </w:tr>
      <w:tr w:rsidR="008E4283" w:rsidRPr="00E53C56" w14:paraId="68C5B53A" w14:textId="77777777" w:rsidTr="002C29C9">
        <w:tc>
          <w:tcPr>
            <w:tcW w:w="1057" w:type="pct"/>
          </w:tcPr>
          <w:p w14:paraId="1BB186D8" w14:textId="77777777" w:rsidR="008E4283" w:rsidRPr="00E53C56" w:rsidRDefault="008E4283" w:rsidP="002C29C9">
            <w:pPr>
              <w:ind w:left="-247" w:firstLine="0"/>
              <w:rPr>
                <w:rFonts w:ascii="Times New Roman" w:hAnsi="Times New Roman"/>
                <w:szCs w:val="24"/>
                <w:lang w:val="en-US"/>
              </w:rPr>
            </w:pPr>
            <w:r w:rsidRPr="00E53C56">
              <w:rPr>
                <w:rFonts w:ascii="Times New Roman" w:hAnsi="Times New Roman"/>
                <w:szCs w:val="24"/>
                <w:lang w:val="en-US"/>
              </w:rPr>
              <w:t xml:space="preserve">   </w:t>
            </w:r>
            <w:r>
              <w:rPr>
                <w:rFonts w:ascii="Times New Roman" w:hAnsi="Times New Roman"/>
                <w:szCs w:val="24"/>
                <w:lang w:val="en-US"/>
              </w:rPr>
              <w:t>Ether extract</w:t>
            </w:r>
          </w:p>
        </w:tc>
        <w:tc>
          <w:tcPr>
            <w:tcW w:w="711" w:type="pct"/>
          </w:tcPr>
          <w:p w14:paraId="048EBF0D" w14:textId="77777777" w:rsidR="008E4283" w:rsidRPr="00E53C56" w:rsidRDefault="008E4283" w:rsidP="002C29C9">
            <w:pPr>
              <w:jc w:val="center"/>
              <w:rPr>
                <w:rFonts w:ascii="Times New Roman" w:hAnsi="Times New Roman"/>
                <w:szCs w:val="24"/>
                <w:vertAlign w:val="superscript"/>
                <w:lang w:val="en-US"/>
              </w:rPr>
            </w:pPr>
            <w:r w:rsidRPr="00E53C56">
              <w:rPr>
                <w:rFonts w:ascii="Times New Roman" w:hAnsi="Times New Roman"/>
                <w:szCs w:val="24"/>
                <w:lang w:val="en-US"/>
              </w:rPr>
              <w:t>91.4</w:t>
            </w:r>
            <w:r w:rsidRPr="00E53C56">
              <w:rPr>
                <w:rFonts w:ascii="Times New Roman" w:hAnsi="Times New Roman"/>
                <w:szCs w:val="24"/>
                <w:vertAlign w:val="superscript"/>
                <w:lang w:val="en-US"/>
              </w:rPr>
              <w:t>c</w:t>
            </w:r>
          </w:p>
        </w:tc>
        <w:tc>
          <w:tcPr>
            <w:tcW w:w="711" w:type="pct"/>
          </w:tcPr>
          <w:p w14:paraId="7343FA23"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95.9</w:t>
            </w:r>
            <w:r w:rsidRPr="00E53C56">
              <w:rPr>
                <w:rFonts w:ascii="Times New Roman" w:hAnsi="Times New Roman"/>
                <w:szCs w:val="24"/>
                <w:vertAlign w:val="superscript"/>
                <w:lang w:val="en-US"/>
              </w:rPr>
              <w:t>b</w:t>
            </w:r>
          </w:p>
        </w:tc>
        <w:tc>
          <w:tcPr>
            <w:tcW w:w="711" w:type="pct"/>
          </w:tcPr>
          <w:p w14:paraId="11DFF532"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96.9</w:t>
            </w:r>
            <w:r w:rsidRPr="00E53C56">
              <w:rPr>
                <w:rFonts w:ascii="Times New Roman" w:hAnsi="Times New Roman"/>
                <w:szCs w:val="24"/>
                <w:vertAlign w:val="superscript"/>
                <w:lang w:val="en-US"/>
              </w:rPr>
              <w:t>ab</w:t>
            </w:r>
          </w:p>
        </w:tc>
        <w:tc>
          <w:tcPr>
            <w:tcW w:w="711" w:type="pct"/>
          </w:tcPr>
          <w:p w14:paraId="57CE48F8" w14:textId="77777777" w:rsidR="008E4283" w:rsidRPr="00E53C56" w:rsidRDefault="008E4283" w:rsidP="002C29C9">
            <w:pPr>
              <w:jc w:val="center"/>
              <w:rPr>
                <w:rFonts w:ascii="Times New Roman" w:hAnsi="Times New Roman"/>
                <w:szCs w:val="24"/>
                <w:vertAlign w:val="superscript"/>
                <w:lang w:val="en-US"/>
              </w:rPr>
            </w:pPr>
            <w:r w:rsidRPr="00E53C56">
              <w:rPr>
                <w:rFonts w:ascii="Times New Roman" w:hAnsi="Times New Roman"/>
                <w:szCs w:val="24"/>
                <w:lang w:val="en-US"/>
              </w:rPr>
              <w:t>97.8</w:t>
            </w:r>
            <w:r w:rsidRPr="00E53C56">
              <w:rPr>
                <w:rFonts w:ascii="Times New Roman" w:hAnsi="Times New Roman"/>
                <w:szCs w:val="24"/>
                <w:vertAlign w:val="superscript"/>
                <w:lang w:val="en-US"/>
              </w:rPr>
              <w:t>a</w:t>
            </w:r>
          </w:p>
        </w:tc>
        <w:tc>
          <w:tcPr>
            <w:tcW w:w="458" w:type="pct"/>
          </w:tcPr>
          <w:p w14:paraId="1FD228B7"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0.63</w:t>
            </w:r>
          </w:p>
        </w:tc>
        <w:tc>
          <w:tcPr>
            <w:tcW w:w="640" w:type="pct"/>
          </w:tcPr>
          <w:p w14:paraId="5C70A70E"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&lt;</w:t>
            </w:r>
            <w:r>
              <w:rPr>
                <w:rFonts w:ascii="Times New Roman" w:hAnsi="Times New Roman"/>
                <w:szCs w:val="24"/>
                <w:lang w:val="en-US"/>
              </w:rPr>
              <w:t xml:space="preserve"> </w:t>
            </w:r>
            <w:r w:rsidRPr="00E53C56">
              <w:rPr>
                <w:rFonts w:ascii="Times New Roman" w:hAnsi="Times New Roman"/>
                <w:szCs w:val="24"/>
                <w:lang w:val="en-US"/>
              </w:rPr>
              <w:t>0.01</w:t>
            </w:r>
          </w:p>
        </w:tc>
      </w:tr>
      <w:tr w:rsidR="008E4283" w:rsidRPr="00E53C56" w14:paraId="4976F0D7" w14:textId="77777777" w:rsidTr="002C29C9">
        <w:tc>
          <w:tcPr>
            <w:tcW w:w="1057" w:type="pct"/>
          </w:tcPr>
          <w:p w14:paraId="03C6568E" w14:textId="77777777" w:rsidR="008E4283" w:rsidRPr="00E53C56" w:rsidRDefault="008E4283" w:rsidP="002C29C9">
            <w:pPr>
              <w:ind w:left="-247" w:firstLine="0"/>
              <w:rPr>
                <w:rFonts w:ascii="Times New Roman" w:hAnsi="Times New Roman"/>
                <w:szCs w:val="24"/>
                <w:vertAlign w:val="superscript"/>
                <w:lang w:val="en-US"/>
              </w:rPr>
            </w:pPr>
            <w:r w:rsidRPr="00E53C56">
              <w:rPr>
                <w:rFonts w:ascii="Times New Roman" w:hAnsi="Times New Roman"/>
                <w:szCs w:val="24"/>
                <w:lang w:val="en-US"/>
              </w:rPr>
              <w:t xml:space="preserve">   Carbohydrate</w:t>
            </w:r>
            <w:r>
              <w:rPr>
                <w:rFonts w:ascii="Times New Roman" w:hAnsi="Times New Roman"/>
                <w:szCs w:val="24"/>
                <w:vertAlign w:val="superscript"/>
                <w:lang w:val="en-US"/>
              </w:rPr>
              <w:t>†</w:t>
            </w:r>
          </w:p>
        </w:tc>
        <w:tc>
          <w:tcPr>
            <w:tcW w:w="711" w:type="pct"/>
          </w:tcPr>
          <w:p w14:paraId="6AF328F3" w14:textId="77777777" w:rsidR="008E4283" w:rsidRPr="00E53C56" w:rsidRDefault="008E4283" w:rsidP="002C29C9">
            <w:pPr>
              <w:jc w:val="center"/>
              <w:rPr>
                <w:rFonts w:ascii="Times New Roman" w:hAnsi="Times New Roman"/>
                <w:szCs w:val="24"/>
                <w:vertAlign w:val="superscript"/>
                <w:lang w:val="en-US"/>
              </w:rPr>
            </w:pPr>
            <w:r w:rsidRPr="00E53C56">
              <w:rPr>
                <w:rFonts w:ascii="Times New Roman" w:hAnsi="Times New Roman"/>
                <w:szCs w:val="24"/>
                <w:lang w:val="en-US"/>
              </w:rPr>
              <w:t>69.8</w:t>
            </w:r>
            <w:r w:rsidRPr="00E53C56">
              <w:rPr>
                <w:rFonts w:ascii="Times New Roman" w:hAnsi="Times New Roman"/>
                <w:szCs w:val="24"/>
                <w:vertAlign w:val="superscript"/>
                <w:lang w:val="en-US"/>
              </w:rPr>
              <w:t>a</w:t>
            </w:r>
          </w:p>
        </w:tc>
        <w:tc>
          <w:tcPr>
            <w:tcW w:w="711" w:type="pct"/>
          </w:tcPr>
          <w:p w14:paraId="0D76E84B" w14:textId="77777777" w:rsidR="008E4283" w:rsidRPr="00E53C56" w:rsidRDefault="008E4283" w:rsidP="002C29C9">
            <w:pPr>
              <w:jc w:val="center"/>
              <w:rPr>
                <w:rFonts w:ascii="Times New Roman" w:hAnsi="Times New Roman"/>
                <w:szCs w:val="24"/>
                <w:vertAlign w:val="superscript"/>
                <w:lang w:val="en-US"/>
              </w:rPr>
            </w:pPr>
            <w:r w:rsidRPr="00E53C56">
              <w:rPr>
                <w:rFonts w:ascii="Times New Roman" w:hAnsi="Times New Roman"/>
                <w:szCs w:val="24"/>
                <w:lang w:val="en-US"/>
              </w:rPr>
              <w:t>65.2</w:t>
            </w:r>
            <w:r w:rsidRPr="00E53C56">
              <w:rPr>
                <w:rFonts w:ascii="Times New Roman" w:hAnsi="Times New Roman"/>
                <w:szCs w:val="24"/>
                <w:vertAlign w:val="superscript"/>
                <w:lang w:val="en-US"/>
              </w:rPr>
              <w:t>b</w:t>
            </w:r>
          </w:p>
        </w:tc>
        <w:tc>
          <w:tcPr>
            <w:tcW w:w="711" w:type="pct"/>
          </w:tcPr>
          <w:p w14:paraId="25BA3C05" w14:textId="77777777" w:rsidR="008E4283" w:rsidRPr="00E53C56" w:rsidRDefault="008E4283" w:rsidP="002C29C9">
            <w:pPr>
              <w:jc w:val="center"/>
              <w:rPr>
                <w:rFonts w:ascii="Times New Roman" w:hAnsi="Times New Roman"/>
                <w:szCs w:val="24"/>
                <w:vertAlign w:val="superscript"/>
                <w:lang w:val="en-US"/>
              </w:rPr>
            </w:pPr>
            <w:r w:rsidRPr="00E53C56">
              <w:rPr>
                <w:rFonts w:ascii="Times New Roman" w:hAnsi="Times New Roman"/>
                <w:szCs w:val="24"/>
                <w:lang w:val="en-US"/>
              </w:rPr>
              <w:t>55.8</w:t>
            </w:r>
            <w:r w:rsidRPr="00E53C56">
              <w:rPr>
                <w:rFonts w:ascii="Times New Roman" w:hAnsi="Times New Roman"/>
                <w:szCs w:val="24"/>
                <w:vertAlign w:val="superscript"/>
                <w:lang w:val="en-US"/>
              </w:rPr>
              <w:t>c</w:t>
            </w:r>
          </w:p>
        </w:tc>
        <w:tc>
          <w:tcPr>
            <w:tcW w:w="711" w:type="pct"/>
          </w:tcPr>
          <w:p w14:paraId="749D5D30" w14:textId="77777777" w:rsidR="008E4283" w:rsidRPr="00E53C56" w:rsidRDefault="008E4283" w:rsidP="002C29C9">
            <w:pPr>
              <w:jc w:val="center"/>
              <w:rPr>
                <w:rFonts w:ascii="Times New Roman" w:hAnsi="Times New Roman"/>
                <w:szCs w:val="24"/>
                <w:vertAlign w:val="superscript"/>
                <w:lang w:val="en-US"/>
              </w:rPr>
            </w:pPr>
            <w:r w:rsidRPr="00E53C56">
              <w:rPr>
                <w:rFonts w:ascii="Times New Roman" w:hAnsi="Times New Roman"/>
                <w:szCs w:val="24"/>
                <w:lang w:val="en-US"/>
              </w:rPr>
              <w:t>29.2</w:t>
            </w:r>
            <w:r w:rsidRPr="00E53C56">
              <w:rPr>
                <w:rFonts w:ascii="Times New Roman" w:hAnsi="Times New Roman"/>
                <w:szCs w:val="24"/>
                <w:vertAlign w:val="superscript"/>
                <w:lang w:val="en-US"/>
              </w:rPr>
              <w:t>d</w:t>
            </w:r>
          </w:p>
        </w:tc>
        <w:tc>
          <w:tcPr>
            <w:tcW w:w="458" w:type="pct"/>
          </w:tcPr>
          <w:p w14:paraId="540CDE51"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4.24</w:t>
            </w:r>
          </w:p>
        </w:tc>
        <w:tc>
          <w:tcPr>
            <w:tcW w:w="640" w:type="pct"/>
          </w:tcPr>
          <w:p w14:paraId="0CB9A837" w14:textId="77777777" w:rsidR="008E4283" w:rsidRPr="00E53C56" w:rsidRDefault="008E4283" w:rsidP="002C29C9">
            <w:pPr>
              <w:jc w:val="center"/>
              <w:rPr>
                <w:rFonts w:ascii="Times New Roman" w:hAnsi="Times New Roman"/>
                <w:szCs w:val="24"/>
                <w:lang w:val="en-US"/>
              </w:rPr>
            </w:pPr>
            <w:r w:rsidRPr="00E53C56">
              <w:rPr>
                <w:rFonts w:ascii="Times New Roman" w:hAnsi="Times New Roman"/>
                <w:szCs w:val="24"/>
                <w:lang w:val="en-US"/>
              </w:rPr>
              <w:t>&lt;</w:t>
            </w:r>
            <w:r>
              <w:rPr>
                <w:rFonts w:ascii="Times New Roman" w:hAnsi="Times New Roman"/>
                <w:szCs w:val="24"/>
                <w:lang w:val="en-US"/>
              </w:rPr>
              <w:t xml:space="preserve"> </w:t>
            </w:r>
            <w:r w:rsidRPr="00E53C56">
              <w:rPr>
                <w:rFonts w:ascii="Times New Roman" w:hAnsi="Times New Roman"/>
                <w:szCs w:val="24"/>
                <w:lang w:val="en-US"/>
              </w:rPr>
              <w:t>0.01</w:t>
            </w:r>
          </w:p>
        </w:tc>
      </w:tr>
      <w:tr w:rsidR="008E4283" w:rsidRPr="00E53C56" w14:paraId="0816AA13" w14:textId="77777777" w:rsidTr="002C29C9">
        <w:tc>
          <w:tcPr>
            <w:tcW w:w="1057" w:type="pct"/>
          </w:tcPr>
          <w:p w14:paraId="73023E0C" w14:textId="77777777" w:rsidR="008E4283" w:rsidRPr="00E53C56" w:rsidRDefault="008E4283" w:rsidP="002C29C9">
            <w:pPr>
              <w:ind w:left="-247" w:firstLine="0"/>
              <w:rPr>
                <w:rFonts w:ascii="Times New Roman" w:hAnsi="Times New Roman"/>
                <w:szCs w:val="24"/>
                <w:lang w:val="en-US"/>
              </w:rPr>
            </w:pPr>
            <w:r w:rsidRPr="00E53C56">
              <w:rPr>
                <w:rFonts w:ascii="Times New Roman" w:hAnsi="Times New Roman"/>
                <w:szCs w:val="24"/>
                <w:lang w:val="en-US"/>
              </w:rPr>
              <w:t xml:space="preserve">   Starch</w:t>
            </w:r>
          </w:p>
        </w:tc>
        <w:tc>
          <w:tcPr>
            <w:tcW w:w="711" w:type="pct"/>
          </w:tcPr>
          <w:p w14:paraId="38133950" w14:textId="77777777" w:rsidR="008E4283" w:rsidRPr="00E53C56" w:rsidRDefault="008E4283" w:rsidP="002C29C9">
            <w:pPr>
              <w:jc w:val="center"/>
              <w:rPr>
                <w:rFonts w:ascii="Times New Roman" w:hAnsi="Times New Roman"/>
                <w:szCs w:val="24"/>
                <w:vertAlign w:val="superscript"/>
                <w:lang w:val="en-US"/>
              </w:rPr>
            </w:pPr>
            <w:r w:rsidRPr="00E53C56">
              <w:rPr>
                <w:rFonts w:ascii="Times New Roman" w:hAnsi="Times New Roman"/>
                <w:szCs w:val="24"/>
                <w:lang w:val="en-US"/>
              </w:rPr>
              <w:t>97.2</w:t>
            </w:r>
            <w:r w:rsidRPr="00E53C56">
              <w:rPr>
                <w:rFonts w:ascii="Times New Roman" w:hAnsi="Times New Roman"/>
                <w:szCs w:val="24"/>
                <w:vertAlign w:val="superscript"/>
                <w:lang w:val="en-US"/>
              </w:rPr>
              <w:t>a</w:t>
            </w:r>
          </w:p>
        </w:tc>
        <w:tc>
          <w:tcPr>
            <w:tcW w:w="711" w:type="pct"/>
          </w:tcPr>
          <w:p w14:paraId="548A7BB7" w14:textId="77777777" w:rsidR="008E4283" w:rsidRPr="00E53C56" w:rsidRDefault="008E4283" w:rsidP="002C29C9">
            <w:pPr>
              <w:jc w:val="center"/>
              <w:rPr>
                <w:rFonts w:ascii="Times New Roman" w:hAnsi="Times New Roman"/>
                <w:szCs w:val="24"/>
                <w:vertAlign w:val="superscript"/>
                <w:lang w:val="en-US"/>
              </w:rPr>
            </w:pPr>
            <w:r w:rsidRPr="00E53C56">
              <w:rPr>
                <w:rFonts w:ascii="Times New Roman" w:hAnsi="Times New Roman"/>
                <w:szCs w:val="24"/>
                <w:lang w:val="en-US"/>
              </w:rPr>
              <w:t>97.0</w:t>
            </w:r>
            <w:r w:rsidRPr="00E53C56">
              <w:rPr>
                <w:rFonts w:ascii="Times New Roman" w:hAnsi="Times New Roman"/>
                <w:szCs w:val="24"/>
                <w:vertAlign w:val="superscript"/>
                <w:lang w:val="en-US"/>
              </w:rPr>
              <w:t>a</w:t>
            </w:r>
          </w:p>
        </w:tc>
        <w:tc>
          <w:tcPr>
            <w:tcW w:w="711" w:type="pct"/>
          </w:tcPr>
          <w:p w14:paraId="5FB90A86" w14:textId="77777777" w:rsidR="008E4283" w:rsidRPr="00E53C56" w:rsidRDefault="008E4283" w:rsidP="002C29C9">
            <w:pPr>
              <w:jc w:val="center"/>
              <w:rPr>
                <w:rFonts w:ascii="Times New Roman" w:hAnsi="Times New Roman"/>
                <w:szCs w:val="24"/>
                <w:vertAlign w:val="superscript"/>
                <w:lang w:val="en-US"/>
              </w:rPr>
            </w:pPr>
            <w:r w:rsidRPr="00E53C56">
              <w:rPr>
                <w:rFonts w:ascii="Times New Roman" w:hAnsi="Times New Roman"/>
                <w:szCs w:val="24"/>
                <w:lang w:val="en-US"/>
              </w:rPr>
              <w:t>96.4</w:t>
            </w:r>
            <w:r w:rsidRPr="00E53C56">
              <w:rPr>
                <w:rFonts w:ascii="Times New Roman" w:hAnsi="Times New Roman"/>
                <w:szCs w:val="24"/>
                <w:vertAlign w:val="superscript"/>
                <w:lang w:val="en-US"/>
              </w:rPr>
              <w:t>b</w:t>
            </w:r>
          </w:p>
        </w:tc>
        <w:tc>
          <w:tcPr>
            <w:tcW w:w="711" w:type="pct"/>
          </w:tcPr>
          <w:p w14:paraId="58D597DC" w14:textId="77777777" w:rsidR="008E4283" w:rsidRPr="00E53C56" w:rsidRDefault="008E4283" w:rsidP="002C29C9">
            <w:pPr>
              <w:jc w:val="center"/>
              <w:rPr>
                <w:rFonts w:ascii="Times New Roman" w:hAnsi="Times New Roman"/>
                <w:szCs w:val="24"/>
                <w:vertAlign w:val="superscript"/>
                <w:lang w:val="en-US"/>
              </w:rPr>
            </w:pPr>
            <w:r w:rsidRPr="00E53C56">
              <w:rPr>
                <w:rFonts w:ascii="Times New Roman" w:hAnsi="Times New Roman"/>
                <w:szCs w:val="24"/>
                <w:lang w:val="en-US"/>
              </w:rPr>
              <w:t>95.9</w:t>
            </w:r>
            <w:r w:rsidRPr="00E53C56">
              <w:rPr>
                <w:rFonts w:ascii="Times New Roman" w:hAnsi="Times New Roman"/>
                <w:szCs w:val="24"/>
                <w:vertAlign w:val="superscript"/>
                <w:lang w:val="en-US"/>
              </w:rPr>
              <w:t>c</w:t>
            </w:r>
          </w:p>
        </w:tc>
        <w:tc>
          <w:tcPr>
            <w:tcW w:w="458" w:type="pct"/>
          </w:tcPr>
          <w:p w14:paraId="152FC351"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0.15</w:t>
            </w:r>
          </w:p>
        </w:tc>
        <w:tc>
          <w:tcPr>
            <w:tcW w:w="640" w:type="pct"/>
          </w:tcPr>
          <w:p w14:paraId="6464BF95"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 xml:space="preserve">&lt; </w:t>
            </w:r>
            <w:r w:rsidRPr="00E53C56">
              <w:rPr>
                <w:rFonts w:ascii="Times New Roman" w:hAnsi="Times New Roman"/>
                <w:szCs w:val="24"/>
                <w:lang w:val="en-US"/>
              </w:rPr>
              <w:t>0.0</w:t>
            </w:r>
            <w:r>
              <w:rPr>
                <w:rFonts w:ascii="Times New Roman" w:hAnsi="Times New Roman"/>
                <w:szCs w:val="24"/>
                <w:lang w:val="en-US"/>
              </w:rPr>
              <w:t>1</w:t>
            </w:r>
          </w:p>
        </w:tc>
      </w:tr>
      <w:tr w:rsidR="008E4283" w:rsidRPr="00E53C56" w14:paraId="5E55E6AA" w14:textId="77777777" w:rsidTr="002C29C9">
        <w:tc>
          <w:tcPr>
            <w:tcW w:w="1057" w:type="pct"/>
            <w:tcBorders>
              <w:bottom w:val="single" w:sz="4" w:space="0" w:color="auto"/>
            </w:tcBorders>
          </w:tcPr>
          <w:p w14:paraId="68874070" w14:textId="77777777" w:rsidR="008E4283" w:rsidRPr="00E53C56" w:rsidRDefault="008E4283" w:rsidP="002C29C9">
            <w:pPr>
              <w:ind w:left="-247" w:firstLine="0"/>
              <w:rPr>
                <w:rFonts w:ascii="Times New Roman" w:hAnsi="Times New Roman"/>
                <w:szCs w:val="24"/>
                <w:lang w:val="en-US"/>
              </w:rPr>
            </w:pPr>
            <w:r w:rsidRPr="00E53C56">
              <w:rPr>
                <w:rFonts w:ascii="Times New Roman" w:hAnsi="Times New Roman"/>
                <w:szCs w:val="24"/>
                <w:lang w:val="en-US"/>
              </w:rPr>
              <w:t xml:space="preserve">   Energy</w:t>
            </w:r>
          </w:p>
        </w:tc>
        <w:tc>
          <w:tcPr>
            <w:tcW w:w="711" w:type="pct"/>
            <w:tcBorders>
              <w:bottom w:val="single" w:sz="4" w:space="0" w:color="auto"/>
            </w:tcBorders>
          </w:tcPr>
          <w:p w14:paraId="27C008F7" w14:textId="77777777" w:rsidR="008E4283" w:rsidRPr="00E53C56" w:rsidRDefault="008E4283" w:rsidP="002C29C9">
            <w:pPr>
              <w:jc w:val="center"/>
              <w:rPr>
                <w:rFonts w:ascii="Times New Roman" w:hAnsi="Times New Roman"/>
                <w:szCs w:val="24"/>
                <w:vertAlign w:val="superscript"/>
                <w:lang w:val="en-US"/>
              </w:rPr>
            </w:pPr>
            <w:r w:rsidRPr="00E53C56">
              <w:rPr>
                <w:rFonts w:ascii="Times New Roman" w:hAnsi="Times New Roman"/>
                <w:szCs w:val="24"/>
                <w:lang w:val="en-US"/>
              </w:rPr>
              <w:t>81.9</w:t>
            </w:r>
            <w:r w:rsidRPr="00E53C56">
              <w:rPr>
                <w:rFonts w:ascii="Times New Roman" w:hAnsi="Times New Roman"/>
                <w:szCs w:val="24"/>
                <w:vertAlign w:val="superscript"/>
                <w:lang w:val="en-US"/>
              </w:rPr>
              <w:t>c</w:t>
            </w:r>
          </w:p>
        </w:tc>
        <w:tc>
          <w:tcPr>
            <w:tcW w:w="711" w:type="pct"/>
            <w:tcBorders>
              <w:bottom w:val="single" w:sz="4" w:space="0" w:color="auto"/>
            </w:tcBorders>
          </w:tcPr>
          <w:p w14:paraId="0D24C460" w14:textId="77777777" w:rsidR="008E4283" w:rsidRPr="00E53C56" w:rsidRDefault="008E4283" w:rsidP="002C29C9">
            <w:pPr>
              <w:jc w:val="center"/>
              <w:rPr>
                <w:rFonts w:ascii="Times New Roman" w:hAnsi="Times New Roman"/>
                <w:szCs w:val="24"/>
                <w:vertAlign w:val="superscript"/>
                <w:lang w:val="en-US"/>
              </w:rPr>
            </w:pPr>
            <w:r w:rsidRPr="00E53C56">
              <w:rPr>
                <w:rFonts w:ascii="Times New Roman" w:hAnsi="Times New Roman"/>
                <w:szCs w:val="24"/>
                <w:lang w:val="en-US"/>
              </w:rPr>
              <w:t>83.8</w:t>
            </w:r>
            <w:r w:rsidRPr="00E53C56">
              <w:rPr>
                <w:rFonts w:ascii="Times New Roman" w:hAnsi="Times New Roman"/>
                <w:szCs w:val="24"/>
                <w:vertAlign w:val="superscript"/>
                <w:lang w:val="en-US"/>
              </w:rPr>
              <w:t>b</w:t>
            </w:r>
          </w:p>
        </w:tc>
        <w:tc>
          <w:tcPr>
            <w:tcW w:w="711" w:type="pct"/>
            <w:tcBorders>
              <w:bottom w:val="single" w:sz="4" w:space="0" w:color="auto"/>
            </w:tcBorders>
          </w:tcPr>
          <w:p w14:paraId="568E45C7" w14:textId="77777777" w:rsidR="008E4283" w:rsidRPr="00E53C56" w:rsidRDefault="008E4283" w:rsidP="002C29C9">
            <w:pPr>
              <w:jc w:val="center"/>
              <w:rPr>
                <w:rFonts w:ascii="Times New Roman" w:hAnsi="Times New Roman"/>
                <w:szCs w:val="24"/>
                <w:vertAlign w:val="superscript"/>
                <w:lang w:val="en-US"/>
              </w:rPr>
            </w:pPr>
            <w:r w:rsidRPr="00E53C56">
              <w:rPr>
                <w:rFonts w:ascii="Times New Roman" w:hAnsi="Times New Roman"/>
                <w:szCs w:val="24"/>
                <w:lang w:val="en-US"/>
              </w:rPr>
              <w:t>84.4</w:t>
            </w:r>
            <w:r w:rsidRPr="00E53C56">
              <w:rPr>
                <w:rFonts w:ascii="Times New Roman" w:hAnsi="Times New Roman"/>
                <w:szCs w:val="24"/>
                <w:vertAlign w:val="superscript"/>
                <w:lang w:val="en-US"/>
              </w:rPr>
              <w:t>b</w:t>
            </w:r>
          </w:p>
        </w:tc>
        <w:tc>
          <w:tcPr>
            <w:tcW w:w="711" w:type="pct"/>
            <w:tcBorders>
              <w:bottom w:val="single" w:sz="4" w:space="0" w:color="auto"/>
            </w:tcBorders>
          </w:tcPr>
          <w:p w14:paraId="2B17D842" w14:textId="77777777" w:rsidR="008E4283" w:rsidRPr="00E53C56" w:rsidRDefault="008E4283" w:rsidP="002C29C9">
            <w:pPr>
              <w:jc w:val="center"/>
              <w:rPr>
                <w:rFonts w:ascii="Times New Roman" w:hAnsi="Times New Roman"/>
                <w:szCs w:val="24"/>
                <w:vertAlign w:val="superscript"/>
                <w:lang w:val="en-US"/>
              </w:rPr>
            </w:pPr>
            <w:r w:rsidRPr="00E53C56">
              <w:rPr>
                <w:rFonts w:ascii="Times New Roman" w:hAnsi="Times New Roman"/>
                <w:szCs w:val="24"/>
                <w:lang w:val="en-US"/>
              </w:rPr>
              <w:t>86.7</w:t>
            </w:r>
            <w:r w:rsidRPr="00E53C56">
              <w:rPr>
                <w:rFonts w:ascii="Times New Roman" w:hAnsi="Times New Roman"/>
                <w:szCs w:val="24"/>
                <w:vertAlign w:val="superscript"/>
                <w:lang w:val="en-US"/>
              </w:rPr>
              <w:t>a</w:t>
            </w:r>
          </w:p>
        </w:tc>
        <w:tc>
          <w:tcPr>
            <w:tcW w:w="458" w:type="pct"/>
            <w:tcBorders>
              <w:bottom w:val="single" w:sz="4" w:space="0" w:color="auto"/>
            </w:tcBorders>
          </w:tcPr>
          <w:p w14:paraId="4CD02435"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0.48</w:t>
            </w:r>
          </w:p>
        </w:tc>
        <w:tc>
          <w:tcPr>
            <w:tcW w:w="640" w:type="pct"/>
            <w:tcBorders>
              <w:bottom w:val="single" w:sz="4" w:space="0" w:color="auto"/>
            </w:tcBorders>
          </w:tcPr>
          <w:p w14:paraId="6809E2FD" w14:textId="77777777" w:rsidR="008E4283" w:rsidRPr="00E53C56" w:rsidRDefault="008E4283" w:rsidP="002C29C9">
            <w:pPr>
              <w:jc w:val="center"/>
              <w:rPr>
                <w:rFonts w:ascii="Times New Roman" w:hAnsi="Times New Roman"/>
                <w:szCs w:val="24"/>
                <w:lang w:val="en-US"/>
              </w:rPr>
            </w:pPr>
            <w:r>
              <w:rPr>
                <w:rFonts w:ascii="Times New Roman" w:hAnsi="Times New Roman"/>
                <w:szCs w:val="24"/>
                <w:lang w:val="en-US"/>
              </w:rPr>
              <w:t xml:space="preserve">&lt; </w:t>
            </w:r>
            <w:r w:rsidRPr="00E53C56">
              <w:rPr>
                <w:rFonts w:ascii="Times New Roman" w:hAnsi="Times New Roman"/>
                <w:szCs w:val="24"/>
                <w:lang w:val="en-US"/>
              </w:rPr>
              <w:t>0.01</w:t>
            </w:r>
          </w:p>
        </w:tc>
      </w:tr>
    </w:tbl>
    <w:p w14:paraId="207EF109" w14:textId="77777777" w:rsidR="008E4283" w:rsidRPr="00A51391" w:rsidRDefault="008E4283" w:rsidP="008E4283">
      <w:pPr>
        <w:jc w:val="both"/>
        <w:rPr>
          <w:rFonts w:ascii="Times New Roman" w:hAnsi="Times New Roman"/>
          <w:sz w:val="20"/>
          <w:szCs w:val="24"/>
          <w:lang w:val="en-US"/>
        </w:rPr>
      </w:pPr>
      <w:r w:rsidRPr="0063404A">
        <w:rPr>
          <w:rFonts w:ascii="Times New Roman" w:hAnsi="Times New Roman"/>
          <w:sz w:val="20"/>
          <w:szCs w:val="24"/>
          <w:vertAlign w:val="superscript"/>
          <w:lang w:val="en-US"/>
        </w:rPr>
        <w:t>*</w:t>
      </w:r>
      <w:r w:rsidRPr="0063404A">
        <w:rPr>
          <w:rFonts w:ascii="Times New Roman" w:hAnsi="Times New Roman"/>
          <w:sz w:val="20"/>
          <w:szCs w:val="24"/>
          <w:lang w:val="en-US"/>
        </w:rPr>
        <w:t>SE</w:t>
      </w:r>
      <w:r>
        <w:rPr>
          <w:rFonts w:ascii="Times New Roman" w:hAnsi="Times New Roman"/>
          <w:sz w:val="20"/>
          <w:szCs w:val="24"/>
          <w:lang w:val="en-US"/>
        </w:rPr>
        <w:t>M</w:t>
      </w:r>
      <w:r w:rsidRPr="0063404A">
        <w:rPr>
          <w:rFonts w:ascii="Times New Roman" w:hAnsi="Times New Roman"/>
          <w:sz w:val="20"/>
          <w:szCs w:val="24"/>
          <w:lang w:val="en-US"/>
        </w:rPr>
        <w:t>, standard error</w:t>
      </w:r>
      <w:r>
        <w:rPr>
          <w:rFonts w:ascii="Times New Roman" w:hAnsi="Times New Roman"/>
          <w:sz w:val="20"/>
          <w:szCs w:val="24"/>
          <w:lang w:val="en-US"/>
        </w:rPr>
        <w:t xml:space="preserve"> of the mean</w:t>
      </w:r>
      <w:r w:rsidRPr="0063404A">
        <w:rPr>
          <w:rFonts w:ascii="Times New Roman" w:hAnsi="Times New Roman"/>
          <w:sz w:val="20"/>
          <w:szCs w:val="24"/>
          <w:lang w:val="en-US"/>
        </w:rPr>
        <w:t xml:space="preserve">; </w:t>
      </w:r>
      <w:r w:rsidRPr="006748B8">
        <w:rPr>
          <w:rFonts w:ascii="Times New Roman" w:hAnsi="Times New Roman"/>
          <w:sz w:val="20"/>
          <w:szCs w:val="24"/>
          <w:vertAlign w:val="superscript"/>
          <w:lang w:val="en-US"/>
        </w:rPr>
        <w:t>a,b</w:t>
      </w:r>
      <w:r w:rsidRPr="006748B8">
        <w:rPr>
          <w:rFonts w:ascii="Times New Roman" w:hAnsi="Times New Roman"/>
          <w:sz w:val="20"/>
          <w:szCs w:val="24"/>
          <w:lang w:val="en-US"/>
        </w:rPr>
        <w:t>Means within a row with different superscripts differ significantly (</w:t>
      </w:r>
      <w:r w:rsidRPr="006748B8">
        <w:rPr>
          <w:rFonts w:ascii="Times New Roman" w:hAnsi="Times New Roman"/>
          <w:i/>
          <w:sz w:val="20"/>
          <w:szCs w:val="24"/>
          <w:lang w:val="en-US"/>
        </w:rPr>
        <w:t>p</w:t>
      </w:r>
      <w:r w:rsidRPr="006748B8">
        <w:rPr>
          <w:rFonts w:ascii="Times New Roman" w:hAnsi="Times New Roman"/>
          <w:sz w:val="20"/>
          <w:szCs w:val="24"/>
          <w:lang w:val="en-US"/>
        </w:rPr>
        <w:t xml:space="preserve"> &lt; 0.05)</w:t>
      </w:r>
      <w:r>
        <w:rPr>
          <w:rFonts w:ascii="Times New Roman" w:hAnsi="Times New Roman"/>
          <w:sz w:val="20"/>
          <w:szCs w:val="24"/>
          <w:lang w:val="en-US"/>
        </w:rPr>
        <w:t xml:space="preserve">; </w:t>
      </w:r>
      <w:r>
        <w:rPr>
          <w:rFonts w:ascii="Times New Roman" w:hAnsi="Times New Roman"/>
          <w:sz w:val="20"/>
          <w:szCs w:val="24"/>
          <w:vertAlign w:val="superscript"/>
          <w:lang w:val="en-US"/>
        </w:rPr>
        <w:t>†</w:t>
      </w:r>
      <w:r w:rsidRPr="0063404A">
        <w:rPr>
          <w:rFonts w:ascii="Times New Roman" w:hAnsi="Times New Roman"/>
          <w:sz w:val="20"/>
          <w:szCs w:val="24"/>
          <w:lang w:val="en-US"/>
        </w:rPr>
        <w:t>Carbohydrate calculated by difference as follows: Carbohydrate [%] = D</w:t>
      </w:r>
      <w:r>
        <w:rPr>
          <w:rFonts w:ascii="Times New Roman" w:hAnsi="Times New Roman"/>
          <w:sz w:val="20"/>
          <w:szCs w:val="24"/>
          <w:lang w:val="en-US"/>
        </w:rPr>
        <w:t>ry matter</w:t>
      </w:r>
      <w:r w:rsidRPr="0063404A">
        <w:rPr>
          <w:rFonts w:ascii="Times New Roman" w:hAnsi="Times New Roman"/>
          <w:sz w:val="20"/>
          <w:szCs w:val="24"/>
          <w:lang w:val="en-US"/>
        </w:rPr>
        <w:t xml:space="preserve"> [%] – (C</w:t>
      </w:r>
      <w:r>
        <w:rPr>
          <w:rFonts w:ascii="Times New Roman" w:hAnsi="Times New Roman"/>
          <w:sz w:val="20"/>
          <w:szCs w:val="24"/>
          <w:lang w:val="en-US"/>
        </w:rPr>
        <w:t>rude protein</w:t>
      </w:r>
      <w:r w:rsidRPr="0063404A">
        <w:rPr>
          <w:rFonts w:ascii="Times New Roman" w:hAnsi="Times New Roman"/>
          <w:sz w:val="20"/>
          <w:szCs w:val="24"/>
          <w:lang w:val="en-US"/>
        </w:rPr>
        <w:t xml:space="preserve"> [%] + </w:t>
      </w:r>
      <w:r>
        <w:rPr>
          <w:rFonts w:ascii="Times New Roman" w:hAnsi="Times New Roman"/>
          <w:sz w:val="20"/>
          <w:szCs w:val="24"/>
          <w:lang w:val="en-US"/>
        </w:rPr>
        <w:t>Ether extract</w:t>
      </w:r>
      <w:r w:rsidRPr="0063404A">
        <w:rPr>
          <w:rFonts w:ascii="Times New Roman" w:hAnsi="Times New Roman"/>
          <w:sz w:val="20"/>
          <w:szCs w:val="24"/>
          <w:lang w:val="en-US"/>
        </w:rPr>
        <w:t xml:space="preserve"> [%] + Ash [%])</w:t>
      </w:r>
      <w:r>
        <w:rPr>
          <w:rFonts w:ascii="Times New Roman" w:hAnsi="Times New Roman"/>
          <w:sz w:val="20"/>
          <w:szCs w:val="24"/>
          <w:lang w:val="en-US"/>
        </w:rPr>
        <w:t xml:space="preserve">; </w:t>
      </w:r>
      <w:r w:rsidRPr="0063404A">
        <w:rPr>
          <w:rFonts w:ascii="Times New Roman" w:hAnsi="Times New Roman"/>
          <w:sz w:val="20"/>
          <w:szCs w:val="24"/>
          <w:lang w:val="en-US"/>
        </w:rPr>
        <w:t xml:space="preserve">ATTD </w:t>
      </w:r>
      <w:r>
        <w:rPr>
          <w:rFonts w:ascii="Times New Roman" w:hAnsi="Times New Roman"/>
          <w:sz w:val="20"/>
          <w:szCs w:val="24"/>
          <w:lang w:val="en-US"/>
        </w:rPr>
        <w:t>Ether extract</w:t>
      </w:r>
      <w:r w:rsidRPr="0063404A">
        <w:rPr>
          <w:rFonts w:ascii="Times New Roman" w:hAnsi="Times New Roman"/>
          <w:sz w:val="20"/>
          <w:szCs w:val="24"/>
          <w:lang w:val="en-US"/>
        </w:rPr>
        <w:t xml:space="preserve"> [%] = 87.6774 + 0.071601</w:t>
      </w:r>
      <w:r>
        <w:rPr>
          <w:rFonts w:ascii="Times New Roman" w:hAnsi="Times New Roman"/>
          <w:sz w:val="20"/>
          <w:szCs w:val="24"/>
          <w:lang w:val="en-US"/>
        </w:rPr>
        <w:t xml:space="preserve"> </w:t>
      </w:r>
      <w:r w:rsidRPr="0063404A">
        <w:rPr>
          <w:rFonts w:ascii="Times New Roman" w:hAnsi="Times New Roman"/>
          <w:sz w:val="20"/>
          <w:szCs w:val="24"/>
          <w:lang w:val="en-US"/>
        </w:rPr>
        <w:t>·</w:t>
      </w:r>
      <w:r>
        <w:rPr>
          <w:rFonts w:ascii="Times New Roman" w:hAnsi="Times New Roman"/>
          <w:sz w:val="20"/>
          <w:szCs w:val="24"/>
          <w:lang w:val="en-US"/>
        </w:rPr>
        <w:t xml:space="preserve"> </w:t>
      </w:r>
      <w:r w:rsidRPr="0063404A">
        <w:rPr>
          <w:rFonts w:ascii="Times New Roman" w:hAnsi="Times New Roman"/>
          <w:sz w:val="20"/>
          <w:szCs w:val="24"/>
          <w:lang w:val="en-US"/>
        </w:rPr>
        <w:t>fat level – 0.000124848</w:t>
      </w:r>
      <w:r>
        <w:rPr>
          <w:rFonts w:ascii="Times New Roman" w:hAnsi="Times New Roman"/>
          <w:sz w:val="20"/>
          <w:szCs w:val="24"/>
          <w:lang w:val="en-US"/>
        </w:rPr>
        <w:t xml:space="preserve"> </w:t>
      </w:r>
      <w:r w:rsidRPr="0063404A">
        <w:rPr>
          <w:rFonts w:ascii="Times New Roman" w:hAnsi="Times New Roman"/>
          <w:sz w:val="20"/>
          <w:szCs w:val="24"/>
          <w:lang w:val="en-US"/>
        </w:rPr>
        <w:t>·</w:t>
      </w:r>
      <w:r>
        <w:rPr>
          <w:rFonts w:ascii="Times New Roman" w:hAnsi="Times New Roman"/>
          <w:sz w:val="20"/>
          <w:szCs w:val="24"/>
          <w:lang w:val="en-US"/>
        </w:rPr>
        <w:t xml:space="preserve"> </w:t>
      </w:r>
      <w:r w:rsidRPr="0063404A">
        <w:rPr>
          <w:rFonts w:ascii="Times New Roman" w:hAnsi="Times New Roman"/>
          <w:sz w:val="20"/>
          <w:szCs w:val="24"/>
          <w:lang w:val="en-US"/>
        </w:rPr>
        <w:t>fat level</w:t>
      </w:r>
      <w:r w:rsidRPr="0063404A">
        <w:rPr>
          <w:rFonts w:ascii="Times New Roman" w:hAnsi="Times New Roman"/>
          <w:sz w:val="20"/>
          <w:szCs w:val="24"/>
          <w:vertAlign w:val="superscript"/>
          <w:lang w:val="en-US"/>
        </w:rPr>
        <w:t>2</w:t>
      </w:r>
      <w:r w:rsidRPr="0063404A">
        <w:rPr>
          <w:rFonts w:ascii="Times New Roman" w:hAnsi="Times New Roman"/>
          <w:sz w:val="20"/>
          <w:szCs w:val="24"/>
          <w:lang w:val="en-US"/>
        </w:rPr>
        <w:t xml:space="preserve"> (</w:t>
      </w:r>
      <w:r w:rsidRPr="00174FB3">
        <w:rPr>
          <w:rFonts w:ascii="Times New Roman" w:hAnsi="Times New Roman"/>
          <w:i/>
          <w:sz w:val="20"/>
          <w:szCs w:val="24"/>
          <w:lang w:val="en-US"/>
        </w:rPr>
        <w:t>r</w:t>
      </w:r>
      <w:r w:rsidRPr="0063404A">
        <w:rPr>
          <w:rFonts w:ascii="Times New Roman" w:hAnsi="Times New Roman"/>
          <w:sz w:val="20"/>
          <w:szCs w:val="24"/>
          <w:vertAlign w:val="superscript"/>
          <w:lang w:val="en-US"/>
        </w:rPr>
        <w:t xml:space="preserve">2 </w:t>
      </w:r>
      <w:r w:rsidRPr="0063404A">
        <w:rPr>
          <w:rFonts w:ascii="Times New Roman" w:hAnsi="Times New Roman"/>
          <w:sz w:val="20"/>
          <w:szCs w:val="24"/>
          <w:lang w:val="en-US"/>
        </w:rPr>
        <w:t xml:space="preserve">= 0.88, SE = 0.92, </w:t>
      </w:r>
      <w:r w:rsidRPr="0063404A">
        <w:rPr>
          <w:rFonts w:ascii="Times New Roman" w:hAnsi="Times New Roman"/>
          <w:i/>
          <w:sz w:val="20"/>
          <w:szCs w:val="24"/>
          <w:lang w:val="en-US"/>
        </w:rPr>
        <w:t>p</w:t>
      </w:r>
      <w:r w:rsidRPr="0063404A">
        <w:rPr>
          <w:rFonts w:ascii="Times New Roman" w:hAnsi="Times New Roman"/>
          <w:sz w:val="20"/>
          <w:szCs w:val="24"/>
          <w:lang w:val="en-US"/>
        </w:rPr>
        <w:t xml:space="preserve"> &lt;</w:t>
      </w:r>
      <w:r>
        <w:rPr>
          <w:rFonts w:ascii="Times New Roman" w:hAnsi="Times New Roman"/>
          <w:sz w:val="20"/>
          <w:szCs w:val="24"/>
          <w:lang w:val="en-US"/>
        </w:rPr>
        <w:t xml:space="preserve"> </w:t>
      </w:r>
      <w:r w:rsidRPr="0063404A">
        <w:rPr>
          <w:rFonts w:ascii="Times New Roman" w:hAnsi="Times New Roman"/>
          <w:sz w:val="20"/>
          <w:szCs w:val="24"/>
          <w:lang w:val="en-US"/>
        </w:rPr>
        <w:t>0.01); ATTD Carbohydrate [%] = 68.8084 + 0.0411609</w:t>
      </w:r>
      <w:r>
        <w:rPr>
          <w:rFonts w:ascii="Times New Roman" w:hAnsi="Times New Roman"/>
          <w:sz w:val="20"/>
          <w:szCs w:val="24"/>
          <w:lang w:val="en-US"/>
        </w:rPr>
        <w:t xml:space="preserve"> </w:t>
      </w:r>
      <w:r w:rsidRPr="0063404A">
        <w:rPr>
          <w:rFonts w:ascii="Times New Roman" w:hAnsi="Times New Roman"/>
          <w:sz w:val="20"/>
          <w:szCs w:val="24"/>
          <w:lang w:val="en-US"/>
        </w:rPr>
        <w:t>·</w:t>
      </w:r>
      <w:r>
        <w:rPr>
          <w:rFonts w:ascii="Times New Roman" w:hAnsi="Times New Roman"/>
          <w:sz w:val="20"/>
          <w:szCs w:val="24"/>
          <w:lang w:val="en-US"/>
        </w:rPr>
        <w:t xml:space="preserve"> </w:t>
      </w:r>
      <w:r w:rsidRPr="0063404A">
        <w:rPr>
          <w:rFonts w:ascii="Times New Roman" w:hAnsi="Times New Roman"/>
          <w:sz w:val="20"/>
          <w:szCs w:val="24"/>
          <w:lang w:val="en-US"/>
        </w:rPr>
        <w:t>fat level – 0.000463224</w:t>
      </w:r>
      <w:r>
        <w:rPr>
          <w:rFonts w:ascii="Times New Roman" w:hAnsi="Times New Roman"/>
          <w:sz w:val="20"/>
          <w:szCs w:val="24"/>
          <w:lang w:val="en-US"/>
        </w:rPr>
        <w:t xml:space="preserve"> </w:t>
      </w:r>
      <w:r w:rsidRPr="0063404A">
        <w:rPr>
          <w:rFonts w:ascii="Times New Roman" w:hAnsi="Times New Roman"/>
          <w:sz w:val="20"/>
          <w:szCs w:val="24"/>
          <w:lang w:val="en-US"/>
        </w:rPr>
        <w:t>·</w:t>
      </w:r>
      <w:r>
        <w:rPr>
          <w:rFonts w:ascii="Times New Roman" w:hAnsi="Times New Roman"/>
          <w:sz w:val="20"/>
          <w:szCs w:val="24"/>
          <w:lang w:val="en-US"/>
        </w:rPr>
        <w:t xml:space="preserve"> </w:t>
      </w:r>
      <w:r w:rsidRPr="0063404A">
        <w:rPr>
          <w:rFonts w:ascii="Times New Roman" w:hAnsi="Times New Roman"/>
          <w:sz w:val="20"/>
          <w:szCs w:val="24"/>
          <w:lang w:val="en-US"/>
        </w:rPr>
        <w:t>fat level</w:t>
      </w:r>
      <w:r w:rsidRPr="0063404A">
        <w:rPr>
          <w:rFonts w:ascii="Times New Roman" w:hAnsi="Times New Roman"/>
          <w:sz w:val="20"/>
          <w:szCs w:val="24"/>
          <w:vertAlign w:val="superscript"/>
          <w:lang w:val="en-US"/>
        </w:rPr>
        <w:t>2</w:t>
      </w:r>
      <w:r w:rsidRPr="0063404A">
        <w:rPr>
          <w:rFonts w:ascii="Times New Roman" w:hAnsi="Times New Roman"/>
          <w:sz w:val="20"/>
          <w:szCs w:val="24"/>
          <w:lang w:val="en-US"/>
        </w:rPr>
        <w:t xml:space="preserve"> (</w:t>
      </w:r>
      <w:r w:rsidRPr="00174FB3">
        <w:rPr>
          <w:rFonts w:ascii="Times New Roman" w:hAnsi="Times New Roman"/>
          <w:i/>
          <w:sz w:val="20"/>
          <w:szCs w:val="24"/>
          <w:lang w:val="en-US"/>
        </w:rPr>
        <w:t>r</w:t>
      </w:r>
      <w:r w:rsidRPr="0063404A">
        <w:rPr>
          <w:rFonts w:ascii="Times New Roman" w:hAnsi="Times New Roman"/>
          <w:sz w:val="20"/>
          <w:szCs w:val="24"/>
          <w:vertAlign w:val="superscript"/>
          <w:lang w:val="en-US"/>
        </w:rPr>
        <w:t>2</w:t>
      </w:r>
      <w:r w:rsidRPr="0063404A">
        <w:rPr>
          <w:rFonts w:ascii="Times New Roman" w:hAnsi="Times New Roman"/>
          <w:sz w:val="20"/>
          <w:szCs w:val="24"/>
          <w:lang w:val="en-US"/>
        </w:rPr>
        <w:t xml:space="preserve"> = 0.99, SE = 2.03, </w:t>
      </w:r>
      <w:r w:rsidRPr="0063404A">
        <w:rPr>
          <w:rFonts w:ascii="Times New Roman" w:hAnsi="Times New Roman"/>
          <w:i/>
          <w:sz w:val="20"/>
          <w:szCs w:val="24"/>
          <w:lang w:val="en-US"/>
        </w:rPr>
        <w:t>p</w:t>
      </w:r>
      <w:r w:rsidRPr="0063404A">
        <w:rPr>
          <w:rFonts w:ascii="Times New Roman" w:hAnsi="Times New Roman"/>
          <w:sz w:val="20"/>
          <w:szCs w:val="24"/>
          <w:lang w:val="en-US"/>
        </w:rPr>
        <w:t xml:space="preserve"> &lt;</w:t>
      </w:r>
      <w:r>
        <w:rPr>
          <w:rFonts w:ascii="Times New Roman" w:hAnsi="Times New Roman"/>
          <w:sz w:val="20"/>
          <w:szCs w:val="24"/>
          <w:lang w:val="en-US"/>
        </w:rPr>
        <w:t xml:space="preserve"> </w:t>
      </w:r>
      <w:r w:rsidRPr="0063404A">
        <w:rPr>
          <w:rFonts w:ascii="Times New Roman" w:hAnsi="Times New Roman"/>
          <w:sz w:val="20"/>
          <w:szCs w:val="24"/>
          <w:lang w:val="en-US"/>
        </w:rPr>
        <w:t>0.01); ATTD Starch [%] = 97.5752 – 0.00500761</w:t>
      </w:r>
      <w:r>
        <w:rPr>
          <w:rFonts w:ascii="Times New Roman" w:hAnsi="Times New Roman"/>
          <w:sz w:val="20"/>
          <w:szCs w:val="24"/>
          <w:lang w:val="en-US"/>
        </w:rPr>
        <w:t xml:space="preserve"> </w:t>
      </w:r>
      <w:r w:rsidRPr="0063404A">
        <w:rPr>
          <w:rFonts w:ascii="Times New Roman" w:hAnsi="Times New Roman"/>
          <w:sz w:val="20"/>
          <w:szCs w:val="24"/>
          <w:lang w:val="en-US"/>
        </w:rPr>
        <w:t>·</w:t>
      </w:r>
      <w:r>
        <w:rPr>
          <w:rFonts w:ascii="Times New Roman" w:hAnsi="Times New Roman"/>
          <w:sz w:val="20"/>
          <w:szCs w:val="24"/>
          <w:lang w:val="en-US"/>
        </w:rPr>
        <w:t xml:space="preserve"> </w:t>
      </w:r>
      <w:r w:rsidRPr="0063404A">
        <w:rPr>
          <w:rFonts w:ascii="Times New Roman" w:hAnsi="Times New Roman"/>
          <w:sz w:val="20"/>
          <w:szCs w:val="24"/>
          <w:lang w:val="en-US"/>
        </w:rPr>
        <w:t>fat level (</w:t>
      </w:r>
      <w:r w:rsidRPr="00174FB3">
        <w:rPr>
          <w:rFonts w:ascii="Times New Roman" w:hAnsi="Times New Roman"/>
          <w:i/>
          <w:sz w:val="20"/>
          <w:szCs w:val="24"/>
          <w:lang w:val="en-US"/>
        </w:rPr>
        <w:t>r</w:t>
      </w:r>
      <w:r w:rsidRPr="0063404A">
        <w:rPr>
          <w:rFonts w:ascii="Times New Roman" w:hAnsi="Times New Roman"/>
          <w:sz w:val="20"/>
          <w:szCs w:val="24"/>
          <w:vertAlign w:val="superscript"/>
          <w:lang w:val="en-US"/>
        </w:rPr>
        <w:t>2</w:t>
      </w:r>
      <w:r w:rsidRPr="0063404A">
        <w:rPr>
          <w:rFonts w:ascii="Times New Roman" w:hAnsi="Times New Roman"/>
          <w:sz w:val="20"/>
          <w:szCs w:val="24"/>
          <w:lang w:val="en-US"/>
        </w:rPr>
        <w:t xml:space="preserve"> = 0.78, SE = 0.28, </w:t>
      </w:r>
      <w:r w:rsidRPr="0063404A">
        <w:rPr>
          <w:rFonts w:ascii="Times New Roman" w:hAnsi="Times New Roman"/>
          <w:i/>
          <w:sz w:val="20"/>
          <w:szCs w:val="24"/>
          <w:lang w:val="en-US"/>
        </w:rPr>
        <w:t>p</w:t>
      </w:r>
      <w:r w:rsidRPr="0063404A">
        <w:rPr>
          <w:rFonts w:ascii="Times New Roman" w:hAnsi="Times New Roman"/>
          <w:sz w:val="20"/>
          <w:szCs w:val="24"/>
          <w:lang w:val="en-US"/>
        </w:rPr>
        <w:t xml:space="preserve"> &lt;</w:t>
      </w:r>
      <w:r>
        <w:rPr>
          <w:rFonts w:ascii="Times New Roman" w:hAnsi="Times New Roman"/>
          <w:sz w:val="20"/>
          <w:szCs w:val="24"/>
          <w:lang w:val="en-US"/>
        </w:rPr>
        <w:t xml:space="preserve"> </w:t>
      </w:r>
      <w:r w:rsidRPr="0063404A">
        <w:rPr>
          <w:rFonts w:ascii="Times New Roman" w:hAnsi="Times New Roman"/>
          <w:sz w:val="20"/>
          <w:szCs w:val="24"/>
          <w:lang w:val="en-US"/>
        </w:rPr>
        <w:t>0.01); ATTD Energy [%] = 81.1416 + 0.0162296</w:t>
      </w:r>
      <w:r>
        <w:rPr>
          <w:rFonts w:ascii="Times New Roman" w:hAnsi="Times New Roman"/>
          <w:sz w:val="20"/>
          <w:szCs w:val="24"/>
          <w:lang w:val="en-US"/>
        </w:rPr>
        <w:t xml:space="preserve"> </w:t>
      </w:r>
      <w:r w:rsidRPr="0063404A">
        <w:rPr>
          <w:rFonts w:ascii="Times New Roman" w:hAnsi="Times New Roman"/>
          <w:sz w:val="20"/>
          <w:szCs w:val="24"/>
          <w:lang w:val="en-US"/>
        </w:rPr>
        <w:t>·</w:t>
      </w:r>
      <w:r>
        <w:rPr>
          <w:rFonts w:ascii="Times New Roman" w:hAnsi="Times New Roman"/>
          <w:sz w:val="20"/>
          <w:szCs w:val="24"/>
          <w:lang w:val="en-US"/>
        </w:rPr>
        <w:t xml:space="preserve"> </w:t>
      </w:r>
      <w:r w:rsidRPr="0063404A">
        <w:rPr>
          <w:rFonts w:ascii="Times New Roman" w:hAnsi="Times New Roman"/>
          <w:sz w:val="20"/>
          <w:szCs w:val="24"/>
          <w:lang w:val="en-US"/>
        </w:rPr>
        <w:t>fat level (</w:t>
      </w:r>
      <w:r w:rsidRPr="00174FB3">
        <w:rPr>
          <w:rFonts w:ascii="Times New Roman" w:hAnsi="Times New Roman"/>
          <w:i/>
          <w:sz w:val="20"/>
          <w:szCs w:val="24"/>
          <w:lang w:val="en-US"/>
        </w:rPr>
        <w:t>r</w:t>
      </w:r>
      <w:r w:rsidRPr="0063404A">
        <w:rPr>
          <w:rFonts w:ascii="Times New Roman" w:hAnsi="Times New Roman"/>
          <w:sz w:val="20"/>
          <w:szCs w:val="24"/>
          <w:vertAlign w:val="superscript"/>
          <w:lang w:val="en-US"/>
        </w:rPr>
        <w:t>2</w:t>
      </w:r>
      <w:r w:rsidRPr="0063404A">
        <w:rPr>
          <w:rFonts w:ascii="Times New Roman" w:hAnsi="Times New Roman"/>
          <w:sz w:val="20"/>
          <w:szCs w:val="24"/>
          <w:lang w:val="en-US"/>
        </w:rPr>
        <w:t xml:space="preserve"> = 0.82, SE = 0.81, </w:t>
      </w:r>
      <w:r w:rsidRPr="0063404A">
        <w:rPr>
          <w:rFonts w:ascii="Times New Roman" w:hAnsi="Times New Roman"/>
          <w:i/>
          <w:sz w:val="20"/>
          <w:szCs w:val="24"/>
          <w:lang w:val="en-US"/>
        </w:rPr>
        <w:t>p</w:t>
      </w:r>
      <w:r w:rsidRPr="0063404A">
        <w:rPr>
          <w:rFonts w:ascii="Times New Roman" w:hAnsi="Times New Roman"/>
          <w:sz w:val="20"/>
          <w:szCs w:val="24"/>
          <w:lang w:val="en-US"/>
        </w:rPr>
        <w:t xml:space="preserve"> &lt;</w:t>
      </w:r>
      <w:r>
        <w:rPr>
          <w:rFonts w:ascii="Times New Roman" w:hAnsi="Times New Roman"/>
          <w:sz w:val="20"/>
          <w:szCs w:val="24"/>
          <w:lang w:val="en-US"/>
        </w:rPr>
        <w:t xml:space="preserve"> </w:t>
      </w:r>
      <w:r w:rsidRPr="0063404A">
        <w:rPr>
          <w:rFonts w:ascii="Times New Roman" w:hAnsi="Times New Roman"/>
          <w:sz w:val="20"/>
          <w:szCs w:val="24"/>
          <w:lang w:val="en-US"/>
        </w:rPr>
        <w:t>0.01)</w:t>
      </w:r>
      <w:r>
        <w:rPr>
          <w:rFonts w:ascii="Times New Roman" w:hAnsi="Times New Roman"/>
          <w:sz w:val="20"/>
          <w:szCs w:val="24"/>
          <w:lang w:val="en-US"/>
        </w:rPr>
        <w:t>.</w:t>
      </w:r>
    </w:p>
    <w:p w14:paraId="0D04DBA2" w14:textId="77777777" w:rsidR="00D01C73" w:rsidRDefault="00D01C73" w:rsidP="00D01C73">
      <w:pPr>
        <w:spacing w:line="480" w:lineRule="auto"/>
        <w:jc w:val="both"/>
        <w:rPr>
          <w:rFonts w:ascii="Times New Roman" w:hAnsi="Times New Roman"/>
          <w:sz w:val="24"/>
          <w:szCs w:val="24"/>
          <w:lang w:val="en-US"/>
        </w:rPr>
      </w:pPr>
    </w:p>
    <w:p w14:paraId="2C1D7B94" w14:textId="0DA36522" w:rsidR="00BF524A" w:rsidRDefault="00BF524A" w:rsidP="00BF524A">
      <w:pPr>
        <w:spacing w:line="480" w:lineRule="auto"/>
        <w:ind w:firstLine="708"/>
        <w:jc w:val="both"/>
        <w:rPr>
          <w:rFonts w:ascii="Times New Roman" w:hAnsi="Times New Roman"/>
          <w:sz w:val="24"/>
          <w:szCs w:val="24"/>
          <w:lang w:val="en-US"/>
        </w:rPr>
      </w:pPr>
      <w:r w:rsidRPr="00FE0240">
        <w:rPr>
          <w:rFonts w:ascii="Times New Roman" w:hAnsi="Times New Roman"/>
          <w:sz w:val="24"/>
          <w:szCs w:val="24"/>
          <w:lang w:val="en-US"/>
        </w:rPr>
        <w:t>The ATTD of carbohydrate decrease</w:t>
      </w:r>
      <w:r>
        <w:rPr>
          <w:rFonts w:ascii="Times New Roman" w:hAnsi="Times New Roman"/>
          <w:sz w:val="24"/>
          <w:szCs w:val="24"/>
          <w:lang w:val="en-US"/>
        </w:rPr>
        <w:t>d</w:t>
      </w:r>
      <w:r w:rsidRPr="00FE0240">
        <w:rPr>
          <w:rFonts w:ascii="Times New Roman" w:hAnsi="Times New Roman"/>
          <w:sz w:val="24"/>
          <w:szCs w:val="24"/>
          <w:lang w:val="en-US"/>
        </w:rPr>
        <w:t xml:space="preserve"> </w:t>
      </w:r>
      <w:r w:rsidR="002944C2">
        <w:rPr>
          <w:rFonts w:ascii="Times New Roman" w:hAnsi="Times New Roman"/>
          <w:sz w:val="24"/>
          <w:szCs w:val="24"/>
          <w:lang w:val="en-US"/>
        </w:rPr>
        <w:t xml:space="preserve">upon dietary fat increase </w:t>
      </w:r>
      <w:r w:rsidRPr="00FE0240">
        <w:rPr>
          <w:rFonts w:ascii="Times New Roman" w:hAnsi="Times New Roman"/>
          <w:sz w:val="24"/>
          <w:szCs w:val="24"/>
          <w:lang w:val="en-US"/>
        </w:rPr>
        <w:t xml:space="preserve">as a result of the </w:t>
      </w:r>
      <w:r w:rsidR="007E458A">
        <w:rPr>
          <w:rFonts w:ascii="Times New Roman" w:hAnsi="Times New Roman"/>
          <w:sz w:val="24"/>
          <w:szCs w:val="24"/>
          <w:lang w:val="en-US"/>
        </w:rPr>
        <w:t xml:space="preserve">starch:cellulose ratio </w:t>
      </w:r>
      <w:r w:rsidRPr="00FE0240">
        <w:rPr>
          <w:rFonts w:ascii="Times New Roman" w:hAnsi="Times New Roman"/>
          <w:sz w:val="24"/>
          <w:szCs w:val="24"/>
          <w:lang w:val="en-US"/>
        </w:rPr>
        <w:t xml:space="preserve">of </w:t>
      </w:r>
      <w:r w:rsidR="007E458A">
        <w:rPr>
          <w:rFonts w:ascii="Times New Roman" w:hAnsi="Times New Roman"/>
          <w:sz w:val="24"/>
          <w:szCs w:val="24"/>
          <w:lang w:val="en-US"/>
        </w:rPr>
        <w:t xml:space="preserve">the carbohydrates </w:t>
      </w:r>
      <w:r w:rsidRPr="00FE0240">
        <w:rPr>
          <w:rFonts w:ascii="Times New Roman" w:hAnsi="Times New Roman"/>
          <w:sz w:val="24"/>
          <w:szCs w:val="24"/>
          <w:lang w:val="en-US"/>
        </w:rPr>
        <w:t>decrease</w:t>
      </w:r>
      <w:r w:rsidR="007E458A">
        <w:rPr>
          <w:rFonts w:ascii="Times New Roman" w:hAnsi="Times New Roman"/>
          <w:sz w:val="24"/>
          <w:szCs w:val="24"/>
          <w:lang w:val="en-US"/>
        </w:rPr>
        <w:t>d</w:t>
      </w:r>
      <w:r w:rsidR="002944C2">
        <w:rPr>
          <w:rFonts w:ascii="Times New Roman" w:hAnsi="Times New Roman"/>
          <w:sz w:val="24"/>
          <w:szCs w:val="24"/>
          <w:lang w:val="en-US"/>
        </w:rPr>
        <w:t xml:space="preserve"> in the higher fat diets</w:t>
      </w:r>
      <w:r w:rsidR="007E458A">
        <w:rPr>
          <w:rFonts w:ascii="Times New Roman" w:hAnsi="Times New Roman"/>
          <w:sz w:val="24"/>
          <w:szCs w:val="24"/>
          <w:lang w:val="en-US"/>
        </w:rPr>
        <w:t>.</w:t>
      </w:r>
      <w:r>
        <w:rPr>
          <w:rFonts w:ascii="Times New Roman" w:hAnsi="Times New Roman"/>
          <w:sz w:val="24"/>
          <w:szCs w:val="24"/>
          <w:lang w:val="en-US"/>
        </w:rPr>
        <w:t xml:space="preserve"> </w:t>
      </w:r>
      <w:r w:rsidR="007E458A">
        <w:rPr>
          <w:rFonts w:ascii="Times New Roman" w:hAnsi="Times New Roman"/>
          <w:sz w:val="24"/>
          <w:szCs w:val="24"/>
          <w:lang w:val="en-US"/>
        </w:rPr>
        <w:t>Cellulose is not digested by mink, while precooked starch is highly digestible as shown in Table 3.</w:t>
      </w:r>
      <w:r>
        <w:rPr>
          <w:rFonts w:ascii="Times New Roman" w:hAnsi="Times New Roman"/>
          <w:sz w:val="24"/>
          <w:szCs w:val="24"/>
          <w:lang w:val="en-US"/>
        </w:rPr>
        <w:t xml:space="preserve"> </w:t>
      </w:r>
      <w:r w:rsidR="007E458A">
        <w:rPr>
          <w:rFonts w:ascii="Times New Roman" w:hAnsi="Times New Roman"/>
          <w:sz w:val="24"/>
          <w:szCs w:val="24"/>
          <w:lang w:val="en-US"/>
        </w:rPr>
        <w:t xml:space="preserve">The high ATTD of starch, above 95% for all diets, shows that despite the mink being a strict carnivore, the animals were capable to digest, almost completely, this important polysaccharide. </w:t>
      </w:r>
      <w:r>
        <w:rPr>
          <w:rFonts w:ascii="Times New Roman" w:hAnsi="Times New Roman"/>
          <w:sz w:val="24"/>
          <w:szCs w:val="24"/>
          <w:lang w:val="en-US"/>
        </w:rPr>
        <w:t xml:space="preserve">The inclusion of cellulose was necessary to </w:t>
      </w:r>
      <w:r w:rsidR="007E458A">
        <w:rPr>
          <w:rFonts w:ascii="Times New Roman" w:hAnsi="Times New Roman"/>
          <w:sz w:val="24"/>
          <w:szCs w:val="24"/>
          <w:lang w:val="en-US"/>
        </w:rPr>
        <w:t>adjust</w:t>
      </w:r>
      <w:r>
        <w:rPr>
          <w:rFonts w:ascii="Times New Roman" w:hAnsi="Times New Roman"/>
          <w:sz w:val="24"/>
          <w:szCs w:val="24"/>
          <w:lang w:val="en-US"/>
        </w:rPr>
        <w:t xml:space="preserve"> diets consistency</w:t>
      </w:r>
      <w:r w:rsidR="007E458A">
        <w:rPr>
          <w:rFonts w:ascii="Times New Roman" w:hAnsi="Times New Roman"/>
          <w:sz w:val="24"/>
          <w:szCs w:val="24"/>
          <w:lang w:val="en-US"/>
        </w:rPr>
        <w:t>.</w:t>
      </w:r>
    </w:p>
    <w:p w14:paraId="25E1D9DB" w14:textId="6A7DFED8" w:rsidR="000964AD" w:rsidRDefault="0020049F" w:rsidP="00CC3A75">
      <w:pPr>
        <w:spacing w:line="480" w:lineRule="auto"/>
        <w:ind w:firstLine="708"/>
        <w:jc w:val="both"/>
        <w:rPr>
          <w:rFonts w:ascii="Times New Roman" w:hAnsi="Times New Roman"/>
          <w:sz w:val="24"/>
          <w:szCs w:val="24"/>
          <w:lang w:val="en-US"/>
        </w:rPr>
      </w:pPr>
      <w:r>
        <w:rPr>
          <w:rFonts w:ascii="Times New Roman" w:hAnsi="Times New Roman"/>
          <w:sz w:val="24"/>
          <w:szCs w:val="24"/>
          <w:lang w:val="en-US"/>
        </w:rPr>
        <w:t xml:space="preserve">The ATTD of fat for all diets </w:t>
      </w:r>
      <w:r w:rsidR="00BD39EF">
        <w:rPr>
          <w:rFonts w:ascii="Times New Roman" w:hAnsi="Times New Roman"/>
          <w:sz w:val="24"/>
          <w:szCs w:val="24"/>
          <w:lang w:val="en-US"/>
        </w:rPr>
        <w:t xml:space="preserve">were </w:t>
      </w:r>
      <w:r>
        <w:rPr>
          <w:rFonts w:ascii="Times New Roman" w:hAnsi="Times New Roman"/>
          <w:sz w:val="24"/>
          <w:szCs w:val="24"/>
          <w:lang w:val="en-US"/>
        </w:rPr>
        <w:t>above 90%</w:t>
      </w:r>
      <w:r w:rsidR="0063404A">
        <w:rPr>
          <w:rFonts w:ascii="Times New Roman" w:hAnsi="Times New Roman"/>
          <w:sz w:val="24"/>
          <w:szCs w:val="24"/>
          <w:lang w:val="en-US"/>
        </w:rPr>
        <w:t xml:space="preserve"> and shows th</w:t>
      </w:r>
      <w:r w:rsidR="00C56ED7">
        <w:rPr>
          <w:rFonts w:ascii="Times New Roman" w:hAnsi="Times New Roman"/>
          <w:sz w:val="24"/>
          <w:szCs w:val="24"/>
          <w:lang w:val="en-US"/>
        </w:rPr>
        <w:t xml:space="preserve">at </w:t>
      </w:r>
      <w:r w:rsidR="0063404A">
        <w:rPr>
          <w:rFonts w:ascii="Times New Roman" w:hAnsi="Times New Roman"/>
          <w:sz w:val="24"/>
          <w:szCs w:val="24"/>
          <w:lang w:val="en-US"/>
        </w:rPr>
        <w:t>soybean oil</w:t>
      </w:r>
      <w:r w:rsidR="00C56ED7">
        <w:rPr>
          <w:rFonts w:ascii="Times New Roman" w:hAnsi="Times New Roman"/>
          <w:sz w:val="24"/>
          <w:szCs w:val="24"/>
          <w:lang w:val="en-US"/>
        </w:rPr>
        <w:t xml:space="preserve"> is a </w:t>
      </w:r>
      <w:r w:rsidR="00D12BA3">
        <w:rPr>
          <w:rFonts w:ascii="Times New Roman" w:hAnsi="Times New Roman"/>
          <w:sz w:val="24"/>
          <w:szCs w:val="24"/>
          <w:lang w:val="en-US"/>
        </w:rPr>
        <w:t xml:space="preserve">highly digestible </w:t>
      </w:r>
      <w:r w:rsidR="00D93050">
        <w:rPr>
          <w:rFonts w:ascii="Times New Roman" w:hAnsi="Times New Roman"/>
          <w:sz w:val="24"/>
          <w:szCs w:val="24"/>
          <w:lang w:val="en-US"/>
        </w:rPr>
        <w:t xml:space="preserve">fat </w:t>
      </w:r>
      <w:r w:rsidR="00C56ED7">
        <w:rPr>
          <w:rFonts w:ascii="Times New Roman" w:hAnsi="Times New Roman"/>
          <w:sz w:val="24"/>
          <w:szCs w:val="24"/>
          <w:lang w:val="en-US"/>
        </w:rPr>
        <w:t>source for mink</w:t>
      </w:r>
      <w:r w:rsidR="00757976">
        <w:rPr>
          <w:rFonts w:ascii="Times New Roman" w:hAnsi="Times New Roman"/>
          <w:sz w:val="24"/>
          <w:szCs w:val="24"/>
          <w:lang w:val="en-US"/>
        </w:rPr>
        <w:t xml:space="preserve"> diets</w:t>
      </w:r>
      <w:r w:rsidR="005609CC">
        <w:rPr>
          <w:rFonts w:ascii="Times New Roman" w:hAnsi="Times New Roman"/>
          <w:sz w:val="24"/>
          <w:szCs w:val="24"/>
          <w:lang w:val="en-US"/>
        </w:rPr>
        <w:t xml:space="preserve">. </w:t>
      </w:r>
      <w:r w:rsidR="005E1FD7">
        <w:rPr>
          <w:rFonts w:ascii="Times New Roman" w:hAnsi="Times New Roman"/>
          <w:sz w:val="24"/>
          <w:szCs w:val="24"/>
          <w:lang w:val="en-US"/>
        </w:rPr>
        <w:t>The regression of total tract apparently digested fat [g/kg DM] on the dietary fat intake [g/kg DM intake]</w:t>
      </w:r>
      <w:r w:rsidR="0073182C">
        <w:rPr>
          <w:rFonts w:ascii="Times New Roman" w:hAnsi="Times New Roman"/>
          <w:sz w:val="24"/>
          <w:szCs w:val="24"/>
          <w:lang w:val="en-US"/>
        </w:rPr>
        <w:t>;</w:t>
      </w:r>
      <w:r w:rsidR="005E1FD7">
        <w:rPr>
          <w:rFonts w:ascii="Times New Roman" w:hAnsi="Times New Roman"/>
          <w:sz w:val="24"/>
          <w:szCs w:val="24"/>
          <w:lang w:val="en-US"/>
        </w:rPr>
        <w:t xml:space="preserve"> y = 0.9926x − 5.09 (</w:t>
      </w:r>
      <w:r w:rsidR="005E1FD7">
        <w:rPr>
          <w:rFonts w:ascii="Times New Roman" w:hAnsi="Times New Roman"/>
          <w:i/>
          <w:sz w:val="24"/>
          <w:szCs w:val="24"/>
          <w:lang w:val="en-US"/>
        </w:rPr>
        <w:t>r</w:t>
      </w:r>
      <w:r w:rsidR="005E1FD7">
        <w:rPr>
          <w:rFonts w:ascii="Times New Roman" w:hAnsi="Times New Roman"/>
          <w:sz w:val="24"/>
          <w:szCs w:val="24"/>
          <w:vertAlign w:val="superscript"/>
          <w:lang w:val="en-US"/>
        </w:rPr>
        <w:t>2</w:t>
      </w:r>
      <w:r w:rsidR="005E1FD7">
        <w:rPr>
          <w:rFonts w:ascii="Times New Roman" w:hAnsi="Times New Roman"/>
          <w:sz w:val="24"/>
          <w:szCs w:val="24"/>
          <w:lang w:val="en-US"/>
        </w:rPr>
        <w:t xml:space="preserve"> = 0.99)</w:t>
      </w:r>
      <w:r w:rsidR="0073182C">
        <w:rPr>
          <w:rFonts w:ascii="Times New Roman" w:hAnsi="Times New Roman"/>
          <w:sz w:val="24"/>
          <w:szCs w:val="24"/>
          <w:lang w:val="en-US"/>
        </w:rPr>
        <w:t>; is shown in</w:t>
      </w:r>
      <w:r w:rsidR="00D01C73">
        <w:rPr>
          <w:rFonts w:ascii="Times New Roman" w:hAnsi="Times New Roman"/>
          <w:sz w:val="24"/>
          <w:szCs w:val="24"/>
          <w:lang w:val="en-US"/>
        </w:rPr>
        <w:t xml:space="preserve"> Figure 1</w:t>
      </w:r>
      <w:r w:rsidR="001E3468" w:rsidRPr="001E3468">
        <w:rPr>
          <w:rFonts w:ascii="Times New Roman" w:hAnsi="Times New Roman"/>
          <w:sz w:val="24"/>
          <w:szCs w:val="24"/>
          <w:lang w:val="en-US"/>
        </w:rPr>
        <w:t>. The true digestibility of fat was estimated</w:t>
      </w:r>
      <w:r w:rsidR="001E3468">
        <w:rPr>
          <w:rFonts w:ascii="Times New Roman" w:hAnsi="Times New Roman"/>
          <w:sz w:val="24"/>
          <w:szCs w:val="24"/>
          <w:lang w:val="en-US"/>
        </w:rPr>
        <w:t xml:space="preserve"> </w:t>
      </w:r>
      <w:r w:rsidR="001E3468" w:rsidRPr="001E3468">
        <w:rPr>
          <w:rFonts w:ascii="Times New Roman" w:hAnsi="Times New Roman"/>
          <w:sz w:val="24"/>
          <w:szCs w:val="24"/>
          <w:lang w:val="en-US"/>
        </w:rPr>
        <w:t>from the slope of the regression equation, and the</w:t>
      </w:r>
      <w:r w:rsidR="001E3468">
        <w:rPr>
          <w:rFonts w:ascii="Times New Roman" w:hAnsi="Times New Roman"/>
          <w:sz w:val="24"/>
          <w:szCs w:val="24"/>
          <w:lang w:val="en-US"/>
        </w:rPr>
        <w:t xml:space="preserve"> </w:t>
      </w:r>
      <w:r w:rsidR="001E3468" w:rsidRPr="001E3468">
        <w:rPr>
          <w:rFonts w:ascii="Times New Roman" w:hAnsi="Times New Roman"/>
          <w:sz w:val="24"/>
          <w:szCs w:val="24"/>
          <w:lang w:val="en-US"/>
        </w:rPr>
        <w:t xml:space="preserve">intercept value was considered the EFL </w:t>
      </w:r>
      <w:r w:rsidR="005B7675">
        <w:rPr>
          <w:rFonts w:ascii="Times New Roman" w:hAnsi="Times New Roman"/>
          <w:sz w:val="24"/>
          <w:szCs w:val="24"/>
          <w:lang w:val="en-US"/>
        </w:rPr>
        <w:t>[</w:t>
      </w:r>
      <w:r w:rsidR="001E3468" w:rsidRPr="001E3468">
        <w:rPr>
          <w:rFonts w:ascii="Times New Roman" w:hAnsi="Times New Roman"/>
          <w:sz w:val="24"/>
          <w:szCs w:val="24"/>
          <w:lang w:val="en-US"/>
        </w:rPr>
        <w:t>g/kg DM</w:t>
      </w:r>
      <w:r w:rsidR="00763534">
        <w:rPr>
          <w:rFonts w:ascii="Times New Roman" w:hAnsi="Times New Roman"/>
          <w:sz w:val="24"/>
          <w:szCs w:val="24"/>
          <w:lang w:val="en-US"/>
        </w:rPr>
        <w:t xml:space="preserve"> intake</w:t>
      </w:r>
      <w:r w:rsidR="005B7675">
        <w:rPr>
          <w:rFonts w:ascii="Times New Roman" w:hAnsi="Times New Roman"/>
          <w:sz w:val="24"/>
          <w:szCs w:val="24"/>
          <w:lang w:val="en-US"/>
        </w:rPr>
        <w:t>]</w:t>
      </w:r>
      <w:r w:rsidR="001E3468" w:rsidRPr="001E3468">
        <w:rPr>
          <w:rFonts w:ascii="Times New Roman" w:hAnsi="Times New Roman"/>
          <w:sz w:val="24"/>
          <w:szCs w:val="24"/>
          <w:lang w:val="en-US"/>
        </w:rPr>
        <w:t>.</w:t>
      </w:r>
      <w:r w:rsidR="001E3468">
        <w:rPr>
          <w:rFonts w:ascii="Times New Roman" w:hAnsi="Times New Roman"/>
          <w:sz w:val="24"/>
          <w:szCs w:val="24"/>
          <w:lang w:val="en-US"/>
        </w:rPr>
        <w:t xml:space="preserve"> </w:t>
      </w:r>
      <w:r w:rsidR="00A05DFE">
        <w:rPr>
          <w:rFonts w:ascii="Times New Roman" w:hAnsi="Times New Roman"/>
          <w:sz w:val="24"/>
          <w:szCs w:val="24"/>
          <w:lang w:val="en-US"/>
        </w:rPr>
        <w:t>T</w:t>
      </w:r>
      <w:r w:rsidR="00A05DFE" w:rsidRPr="00976241">
        <w:rPr>
          <w:rFonts w:ascii="Times New Roman" w:hAnsi="Times New Roman"/>
          <w:sz w:val="24"/>
          <w:szCs w:val="24"/>
          <w:lang w:val="en-US"/>
        </w:rPr>
        <w:t>he</w:t>
      </w:r>
      <w:r w:rsidR="00A05DFE">
        <w:rPr>
          <w:rFonts w:ascii="Times New Roman" w:hAnsi="Times New Roman"/>
          <w:sz w:val="24"/>
          <w:szCs w:val="24"/>
          <w:lang w:val="en-US"/>
        </w:rPr>
        <w:t xml:space="preserve"> </w:t>
      </w:r>
      <w:r w:rsidR="000964AD">
        <w:rPr>
          <w:rFonts w:ascii="Times New Roman" w:hAnsi="Times New Roman"/>
          <w:sz w:val="24"/>
          <w:szCs w:val="24"/>
          <w:lang w:val="en-US"/>
        </w:rPr>
        <w:t xml:space="preserve">EFL obtained in this study </w:t>
      </w:r>
      <w:r w:rsidR="000964AD" w:rsidRPr="00976241">
        <w:rPr>
          <w:rFonts w:ascii="Times New Roman" w:hAnsi="Times New Roman"/>
          <w:sz w:val="24"/>
          <w:szCs w:val="24"/>
          <w:lang w:val="en-US"/>
        </w:rPr>
        <w:t xml:space="preserve">was </w:t>
      </w:r>
      <w:r w:rsidR="004569EE">
        <w:rPr>
          <w:rFonts w:ascii="Times New Roman" w:hAnsi="Times New Roman"/>
          <w:sz w:val="24"/>
          <w:szCs w:val="24"/>
          <w:lang w:val="en-US"/>
        </w:rPr>
        <w:t>in</w:t>
      </w:r>
      <w:r w:rsidR="000964AD" w:rsidRPr="00976241">
        <w:rPr>
          <w:rFonts w:ascii="Times New Roman" w:hAnsi="Times New Roman"/>
          <w:sz w:val="24"/>
          <w:szCs w:val="24"/>
          <w:lang w:val="en-US"/>
        </w:rPr>
        <w:t xml:space="preserve"> the same magnitude</w:t>
      </w:r>
      <w:r w:rsidR="004569EE">
        <w:rPr>
          <w:rFonts w:ascii="Times New Roman" w:hAnsi="Times New Roman"/>
          <w:sz w:val="24"/>
          <w:szCs w:val="24"/>
          <w:lang w:val="en-US"/>
        </w:rPr>
        <w:t xml:space="preserve"> shown by</w:t>
      </w:r>
      <w:r w:rsidR="000964AD" w:rsidRPr="00976241">
        <w:rPr>
          <w:rFonts w:ascii="Times New Roman" w:hAnsi="Times New Roman"/>
          <w:sz w:val="24"/>
          <w:szCs w:val="24"/>
          <w:lang w:val="en-US"/>
        </w:rPr>
        <w:t xml:space="preserve"> Rimeslåtten and Jørgensen, (1971) (</w:t>
      </w:r>
      <w:r w:rsidR="005E6E01" w:rsidRPr="00976241">
        <w:rPr>
          <w:rFonts w:ascii="Times New Roman" w:hAnsi="Times New Roman"/>
          <w:sz w:val="24"/>
          <w:szCs w:val="24"/>
          <w:lang w:val="en-US"/>
        </w:rPr>
        <w:t>referred</w:t>
      </w:r>
      <w:r w:rsidR="000964AD" w:rsidRPr="00976241">
        <w:rPr>
          <w:rFonts w:ascii="Times New Roman" w:hAnsi="Times New Roman"/>
          <w:sz w:val="24"/>
          <w:szCs w:val="24"/>
          <w:lang w:val="en-US"/>
        </w:rPr>
        <w:t xml:space="preserve"> in Austreng et al</w:t>
      </w:r>
      <w:r w:rsidR="000964AD">
        <w:rPr>
          <w:rFonts w:ascii="Times New Roman" w:hAnsi="Times New Roman"/>
          <w:sz w:val="24"/>
          <w:szCs w:val="24"/>
          <w:lang w:val="en-US"/>
        </w:rPr>
        <w:t>.</w:t>
      </w:r>
      <w:r w:rsidR="000964AD" w:rsidRPr="00976241">
        <w:rPr>
          <w:rFonts w:ascii="Times New Roman" w:hAnsi="Times New Roman"/>
          <w:sz w:val="24"/>
          <w:szCs w:val="24"/>
          <w:lang w:val="en-US"/>
        </w:rPr>
        <w:t xml:space="preserve"> 1979) </w:t>
      </w:r>
      <w:r w:rsidR="005E6E01">
        <w:rPr>
          <w:rFonts w:ascii="Times New Roman" w:hAnsi="Times New Roman"/>
          <w:sz w:val="24"/>
          <w:szCs w:val="24"/>
          <w:lang w:val="en-US"/>
        </w:rPr>
        <w:t>in</w:t>
      </w:r>
      <w:r w:rsidR="002406FB">
        <w:rPr>
          <w:rFonts w:ascii="Times New Roman" w:hAnsi="Times New Roman"/>
          <w:sz w:val="24"/>
          <w:szCs w:val="24"/>
          <w:lang w:val="en-US"/>
        </w:rPr>
        <w:t xml:space="preserve"> mink </w:t>
      </w:r>
      <w:r w:rsidR="000964AD" w:rsidRPr="00976241">
        <w:rPr>
          <w:rFonts w:ascii="Times New Roman" w:hAnsi="Times New Roman"/>
          <w:sz w:val="24"/>
          <w:szCs w:val="24"/>
          <w:lang w:val="en-US"/>
        </w:rPr>
        <w:t>and Marx</w:t>
      </w:r>
      <w:r w:rsidR="00906C8C">
        <w:rPr>
          <w:rFonts w:ascii="Times New Roman" w:hAnsi="Times New Roman"/>
          <w:sz w:val="24"/>
          <w:szCs w:val="24"/>
          <w:lang w:val="en-US"/>
        </w:rPr>
        <w:t xml:space="preserve"> et al. </w:t>
      </w:r>
      <w:r w:rsidR="002406FB">
        <w:rPr>
          <w:rFonts w:ascii="Times New Roman" w:hAnsi="Times New Roman"/>
          <w:sz w:val="24"/>
          <w:szCs w:val="24"/>
          <w:lang w:val="en-US"/>
        </w:rPr>
        <w:t>(</w:t>
      </w:r>
      <w:r w:rsidR="00906C8C">
        <w:rPr>
          <w:rFonts w:ascii="Times New Roman" w:hAnsi="Times New Roman"/>
          <w:sz w:val="24"/>
          <w:szCs w:val="24"/>
          <w:lang w:val="en-US"/>
        </w:rPr>
        <w:t>2017</w:t>
      </w:r>
      <w:r w:rsidR="002406FB">
        <w:rPr>
          <w:rFonts w:ascii="Times New Roman" w:hAnsi="Times New Roman"/>
          <w:sz w:val="24"/>
          <w:szCs w:val="24"/>
          <w:lang w:val="en-US"/>
        </w:rPr>
        <w:t>)</w:t>
      </w:r>
      <w:r w:rsidR="000964AD" w:rsidRPr="00976241">
        <w:rPr>
          <w:rFonts w:ascii="Times New Roman" w:hAnsi="Times New Roman"/>
          <w:sz w:val="24"/>
          <w:szCs w:val="24"/>
          <w:lang w:val="en-US"/>
        </w:rPr>
        <w:t xml:space="preserve"> </w:t>
      </w:r>
      <w:r w:rsidR="005E6E01">
        <w:rPr>
          <w:rFonts w:ascii="Times New Roman" w:hAnsi="Times New Roman"/>
          <w:sz w:val="24"/>
          <w:szCs w:val="24"/>
          <w:lang w:val="en-US"/>
        </w:rPr>
        <w:t>in</w:t>
      </w:r>
      <w:r w:rsidR="000964AD">
        <w:rPr>
          <w:rFonts w:ascii="Times New Roman" w:hAnsi="Times New Roman"/>
          <w:sz w:val="24"/>
          <w:szCs w:val="24"/>
          <w:lang w:val="en-US"/>
        </w:rPr>
        <w:t xml:space="preserve"> dogs, </w:t>
      </w:r>
      <w:r w:rsidR="004569EE">
        <w:rPr>
          <w:rFonts w:ascii="Times New Roman" w:hAnsi="Times New Roman"/>
          <w:sz w:val="24"/>
          <w:szCs w:val="24"/>
          <w:lang w:val="en-US"/>
        </w:rPr>
        <w:t xml:space="preserve">with </w:t>
      </w:r>
      <w:r w:rsidR="002406FB">
        <w:rPr>
          <w:rFonts w:ascii="Times New Roman" w:hAnsi="Times New Roman"/>
          <w:sz w:val="24"/>
          <w:szCs w:val="24"/>
          <w:lang w:val="en-US"/>
        </w:rPr>
        <w:t xml:space="preserve">both EFL values </w:t>
      </w:r>
      <w:r w:rsidR="000964AD">
        <w:rPr>
          <w:rFonts w:ascii="Times New Roman" w:hAnsi="Times New Roman"/>
          <w:sz w:val="24"/>
          <w:szCs w:val="24"/>
          <w:lang w:val="en-US"/>
        </w:rPr>
        <w:t xml:space="preserve">around </w:t>
      </w:r>
      <w:r w:rsidR="006759E6">
        <w:rPr>
          <w:rFonts w:ascii="Times New Roman" w:hAnsi="Times New Roman"/>
          <w:sz w:val="24"/>
          <w:szCs w:val="24"/>
          <w:lang w:val="en-US"/>
        </w:rPr>
        <w:t>8.0</w:t>
      </w:r>
      <w:r w:rsidR="002406FB">
        <w:rPr>
          <w:rFonts w:ascii="Times New Roman" w:hAnsi="Times New Roman"/>
          <w:sz w:val="24"/>
          <w:szCs w:val="24"/>
          <w:lang w:val="en-US"/>
        </w:rPr>
        <w:t xml:space="preserve"> </w:t>
      </w:r>
      <w:r w:rsidR="000964AD" w:rsidRPr="00976241">
        <w:rPr>
          <w:rFonts w:ascii="Times New Roman" w:hAnsi="Times New Roman"/>
          <w:sz w:val="24"/>
          <w:szCs w:val="24"/>
          <w:lang w:val="en-US"/>
        </w:rPr>
        <w:t>g/</w:t>
      </w:r>
      <w:r w:rsidR="006759E6">
        <w:rPr>
          <w:rFonts w:ascii="Times New Roman" w:hAnsi="Times New Roman"/>
          <w:sz w:val="24"/>
          <w:szCs w:val="24"/>
          <w:lang w:val="en-US"/>
        </w:rPr>
        <w:t>k</w:t>
      </w:r>
      <w:r w:rsidR="006759E6" w:rsidRPr="00976241">
        <w:rPr>
          <w:rFonts w:ascii="Times New Roman" w:hAnsi="Times New Roman"/>
          <w:sz w:val="24"/>
          <w:szCs w:val="24"/>
          <w:lang w:val="en-US"/>
        </w:rPr>
        <w:t xml:space="preserve">g </w:t>
      </w:r>
      <w:r w:rsidR="000964AD">
        <w:rPr>
          <w:rFonts w:ascii="Times New Roman" w:hAnsi="Times New Roman"/>
          <w:sz w:val="24"/>
          <w:szCs w:val="24"/>
          <w:lang w:val="en-US"/>
        </w:rPr>
        <w:t>DM</w:t>
      </w:r>
      <w:r w:rsidR="000964AD" w:rsidRPr="00976241">
        <w:rPr>
          <w:rFonts w:ascii="Times New Roman" w:hAnsi="Times New Roman"/>
          <w:sz w:val="24"/>
          <w:szCs w:val="24"/>
          <w:lang w:val="en-US"/>
        </w:rPr>
        <w:t xml:space="preserve"> </w:t>
      </w:r>
      <w:r w:rsidR="002406FB">
        <w:rPr>
          <w:rFonts w:ascii="Times New Roman" w:hAnsi="Times New Roman"/>
          <w:sz w:val="24"/>
          <w:szCs w:val="24"/>
          <w:lang w:val="en-US"/>
        </w:rPr>
        <w:t>intake</w:t>
      </w:r>
      <w:r w:rsidR="000964AD" w:rsidRPr="00976241">
        <w:rPr>
          <w:rFonts w:ascii="Times New Roman" w:hAnsi="Times New Roman"/>
          <w:sz w:val="24"/>
          <w:szCs w:val="24"/>
          <w:lang w:val="en-US"/>
        </w:rPr>
        <w:t xml:space="preserve">. </w:t>
      </w:r>
      <w:r w:rsidR="00763534">
        <w:rPr>
          <w:rFonts w:ascii="Times New Roman" w:hAnsi="Times New Roman"/>
          <w:sz w:val="24"/>
          <w:szCs w:val="24"/>
          <w:lang w:val="en-US"/>
        </w:rPr>
        <w:t xml:space="preserve">In pigs, </w:t>
      </w:r>
      <w:r w:rsidR="00763534" w:rsidRPr="00192449">
        <w:rPr>
          <w:rFonts w:ascii="Times New Roman" w:hAnsi="Times New Roman"/>
          <w:sz w:val="24"/>
          <w:szCs w:val="24"/>
          <w:lang w:val="en-US"/>
        </w:rPr>
        <w:t xml:space="preserve">Jørgensen et al. </w:t>
      </w:r>
      <w:r w:rsidR="00763534" w:rsidRPr="00976241">
        <w:rPr>
          <w:rFonts w:ascii="Times New Roman" w:hAnsi="Times New Roman"/>
          <w:sz w:val="24"/>
          <w:szCs w:val="24"/>
          <w:lang w:val="en-US"/>
        </w:rPr>
        <w:t xml:space="preserve">(1993) determined </w:t>
      </w:r>
      <w:r w:rsidR="00763534">
        <w:rPr>
          <w:rFonts w:ascii="Times New Roman" w:hAnsi="Times New Roman"/>
          <w:sz w:val="24"/>
          <w:szCs w:val="24"/>
          <w:lang w:val="en-US"/>
        </w:rPr>
        <w:t>EFL</w:t>
      </w:r>
      <w:r w:rsidR="00763534" w:rsidRPr="00976241">
        <w:rPr>
          <w:rFonts w:ascii="Times New Roman" w:hAnsi="Times New Roman"/>
          <w:sz w:val="24"/>
          <w:szCs w:val="24"/>
          <w:lang w:val="en-US"/>
        </w:rPr>
        <w:t xml:space="preserve"> </w:t>
      </w:r>
      <w:r w:rsidR="00763534">
        <w:rPr>
          <w:rFonts w:ascii="Times New Roman" w:hAnsi="Times New Roman"/>
          <w:sz w:val="24"/>
          <w:szCs w:val="24"/>
          <w:lang w:val="en-US"/>
        </w:rPr>
        <w:t>as</w:t>
      </w:r>
      <w:r w:rsidR="00763534" w:rsidRPr="00976241">
        <w:rPr>
          <w:rFonts w:ascii="Times New Roman" w:hAnsi="Times New Roman"/>
          <w:sz w:val="24"/>
          <w:szCs w:val="24"/>
          <w:lang w:val="en-US"/>
        </w:rPr>
        <w:t xml:space="preserve"> 4</w:t>
      </w:r>
      <w:r w:rsidR="00763534">
        <w:rPr>
          <w:rFonts w:ascii="Times New Roman" w:hAnsi="Times New Roman"/>
          <w:sz w:val="24"/>
          <w:szCs w:val="24"/>
          <w:lang w:val="en-US"/>
        </w:rPr>
        <w:t>.</w:t>
      </w:r>
      <w:r w:rsidR="00763534" w:rsidRPr="00976241">
        <w:rPr>
          <w:rFonts w:ascii="Times New Roman" w:hAnsi="Times New Roman"/>
          <w:sz w:val="24"/>
          <w:szCs w:val="24"/>
          <w:lang w:val="en-US"/>
        </w:rPr>
        <w:t>7</w:t>
      </w:r>
      <w:r w:rsidR="00763534">
        <w:rPr>
          <w:rFonts w:ascii="Times New Roman" w:hAnsi="Times New Roman"/>
          <w:sz w:val="24"/>
          <w:szCs w:val="24"/>
          <w:lang w:val="en-US"/>
        </w:rPr>
        <w:t xml:space="preserve"> </w:t>
      </w:r>
      <w:r w:rsidR="00763534" w:rsidRPr="00976241">
        <w:rPr>
          <w:rFonts w:ascii="Times New Roman" w:hAnsi="Times New Roman"/>
          <w:sz w:val="24"/>
          <w:szCs w:val="24"/>
          <w:lang w:val="en-US"/>
        </w:rPr>
        <w:t>g/</w:t>
      </w:r>
      <w:r w:rsidR="00763534">
        <w:rPr>
          <w:rFonts w:ascii="Times New Roman" w:hAnsi="Times New Roman"/>
          <w:sz w:val="24"/>
          <w:szCs w:val="24"/>
          <w:lang w:val="en-US"/>
        </w:rPr>
        <w:t>k</w:t>
      </w:r>
      <w:r w:rsidR="00763534" w:rsidRPr="00976241">
        <w:rPr>
          <w:rFonts w:ascii="Times New Roman" w:hAnsi="Times New Roman"/>
          <w:sz w:val="24"/>
          <w:szCs w:val="24"/>
          <w:lang w:val="en-US"/>
        </w:rPr>
        <w:t xml:space="preserve">g </w:t>
      </w:r>
      <w:r w:rsidR="00763534">
        <w:rPr>
          <w:rFonts w:ascii="Times New Roman" w:hAnsi="Times New Roman"/>
          <w:sz w:val="24"/>
          <w:szCs w:val="24"/>
          <w:lang w:val="en-US"/>
        </w:rPr>
        <w:t>DM intake at distal ileum and 4.4 g/kg DM intake at faeces. Kil et al. (2010) evaluating different forms of fats</w:t>
      </w:r>
      <w:r w:rsidR="00FE5042">
        <w:rPr>
          <w:rFonts w:ascii="Times New Roman" w:hAnsi="Times New Roman"/>
          <w:sz w:val="24"/>
          <w:szCs w:val="24"/>
          <w:lang w:val="en-US"/>
        </w:rPr>
        <w:t xml:space="preserve"> (extracted or intact)</w:t>
      </w:r>
      <w:r w:rsidR="00763534">
        <w:rPr>
          <w:rFonts w:ascii="Times New Roman" w:hAnsi="Times New Roman"/>
          <w:sz w:val="24"/>
          <w:szCs w:val="24"/>
          <w:lang w:val="en-US"/>
        </w:rPr>
        <w:t xml:space="preserve"> to pigs, found EFL from 3.77 to 12.08 g/kg of DM intake depending on the dietary fat source, respectively.</w:t>
      </w:r>
    </w:p>
    <w:p w14:paraId="7C2F4359" w14:textId="4BE2D21B" w:rsidR="00D01C73" w:rsidRDefault="00D01C73" w:rsidP="00D01C73">
      <w:pPr>
        <w:spacing w:line="480" w:lineRule="auto"/>
        <w:jc w:val="both"/>
        <w:rPr>
          <w:rFonts w:ascii="Times New Roman" w:hAnsi="Times New Roman"/>
          <w:sz w:val="24"/>
          <w:szCs w:val="24"/>
          <w:lang w:val="en-US"/>
        </w:rPr>
      </w:pPr>
    </w:p>
    <w:p w14:paraId="43F0851D" w14:textId="77777777" w:rsidR="008E4283" w:rsidRDefault="008E4283" w:rsidP="008E4283">
      <w:pPr>
        <w:widowControl w:val="0"/>
        <w:jc w:val="both"/>
        <w:rPr>
          <w:rFonts w:ascii="Times New Roman" w:hAnsi="Times New Roman"/>
          <w:sz w:val="24"/>
          <w:szCs w:val="24"/>
          <w:lang w:val="en-US"/>
        </w:rPr>
      </w:pPr>
      <w:r>
        <w:rPr>
          <w:noProof/>
          <w:lang w:val="nb-NO" w:eastAsia="nb-NO"/>
        </w:rPr>
        <w:drawing>
          <wp:inline distT="0" distB="0" distL="0" distR="0" wp14:anchorId="218DDA09" wp14:editId="59F23FA5">
            <wp:extent cx="5759450" cy="3169285"/>
            <wp:effectExtent l="0" t="0" r="0" b="0"/>
            <wp:docPr id="2" name="Gráfico 2">
              <a:extLst xmlns:a="http://schemas.openxmlformats.org/drawingml/2006/main">
                <a:ext uri="{FF2B5EF4-FFF2-40B4-BE49-F238E27FC236}">
                  <a16:creationId xmlns:a16="http://schemas.microsoft.com/office/drawing/2014/main" id="{FE86B8BA-8188-4448-B66D-C55486A07F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2F7AFB" w14:textId="77777777" w:rsidR="008E4283" w:rsidRPr="00E1045F" w:rsidRDefault="008E4283" w:rsidP="008E4283">
      <w:pPr>
        <w:widowControl w:val="0"/>
        <w:jc w:val="both"/>
        <w:rPr>
          <w:rFonts w:ascii="Times New Roman" w:hAnsi="Times New Roman"/>
          <w:sz w:val="24"/>
          <w:szCs w:val="24"/>
          <w:lang w:val="en-US"/>
        </w:rPr>
      </w:pPr>
      <w:r w:rsidRPr="004339BA">
        <w:rPr>
          <w:rFonts w:ascii="Times New Roman" w:hAnsi="Times New Roman"/>
          <w:b/>
          <w:sz w:val="24"/>
          <w:szCs w:val="24"/>
          <w:lang w:val="en-US"/>
        </w:rPr>
        <w:t>Figure 1.</w:t>
      </w:r>
      <w:r w:rsidRPr="004339BA">
        <w:rPr>
          <w:rFonts w:ascii="Times New Roman" w:hAnsi="Times New Roman"/>
          <w:sz w:val="24"/>
          <w:szCs w:val="24"/>
          <w:lang w:val="en-US"/>
        </w:rPr>
        <w:t xml:space="preserve"> Regression of total tract apparently digested fat on the dietary fat intake is represented as follows: y = 0.9926x − 5.09 (</w:t>
      </w:r>
      <w:r w:rsidRPr="00B7309B">
        <w:rPr>
          <w:rFonts w:ascii="Times New Roman" w:hAnsi="Times New Roman"/>
          <w:i/>
          <w:sz w:val="24"/>
          <w:szCs w:val="24"/>
          <w:lang w:val="en-US"/>
        </w:rPr>
        <w:t>r</w:t>
      </w:r>
      <w:r w:rsidRPr="005B7675">
        <w:rPr>
          <w:rFonts w:ascii="Times New Roman" w:hAnsi="Times New Roman"/>
          <w:sz w:val="24"/>
          <w:szCs w:val="24"/>
          <w:vertAlign w:val="superscript"/>
          <w:lang w:val="en-US"/>
        </w:rPr>
        <w:t>2</w:t>
      </w:r>
      <w:r w:rsidRPr="004339BA">
        <w:rPr>
          <w:rFonts w:ascii="Times New Roman" w:hAnsi="Times New Roman"/>
          <w:sz w:val="24"/>
          <w:szCs w:val="24"/>
          <w:lang w:val="en-US"/>
        </w:rPr>
        <w:t xml:space="preserve"> = 0.99).</w:t>
      </w:r>
    </w:p>
    <w:p w14:paraId="3B331E30" w14:textId="77777777" w:rsidR="008D061A" w:rsidRDefault="008D061A" w:rsidP="00D01C73">
      <w:pPr>
        <w:spacing w:line="480" w:lineRule="auto"/>
        <w:jc w:val="both"/>
        <w:rPr>
          <w:rFonts w:ascii="Times New Roman" w:hAnsi="Times New Roman"/>
          <w:sz w:val="24"/>
          <w:szCs w:val="24"/>
          <w:lang w:val="en-US"/>
        </w:rPr>
      </w:pPr>
    </w:p>
    <w:p w14:paraId="3FC903A5" w14:textId="0EDE2365" w:rsidR="00B12C62" w:rsidRDefault="000964AD" w:rsidP="00C42DC3">
      <w:pPr>
        <w:spacing w:line="480" w:lineRule="auto"/>
        <w:ind w:firstLine="709"/>
        <w:jc w:val="both"/>
        <w:rPr>
          <w:rFonts w:ascii="Times New Roman" w:hAnsi="Times New Roman"/>
          <w:sz w:val="24"/>
          <w:szCs w:val="24"/>
          <w:lang w:val="en-US"/>
        </w:rPr>
      </w:pPr>
      <w:r w:rsidRPr="00976241">
        <w:rPr>
          <w:rFonts w:ascii="Times New Roman" w:hAnsi="Times New Roman"/>
          <w:sz w:val="24"/>
          <w:szCs w:val="24"/>
          <w:lang w:val="en-US"/>
        </w:rPr>
        <w:t xml:space="preserve">Kendall (1984) determined </w:t>
      </w:r>
      <w:r>
        <w:rPr>
          <w:rFonts w:ascii="Times New Roman" w:hAnsi="Times New Roman"/>
          <w:sz w:val="24"/>
          <w:szCs w:val="24"/>
          <w:lang w:val="en-US"/>
        </w:rPr>
        <w:t xml:space="preserve">EFL in cats to be 150 </w:t>
      </w:r>
      <w:r w:rsidR="00EB17AF">
        <w:rPr>
          <w:rFonts w:ascii="Times New Roman" w:hAnsi="Times New Roman"/>
          <w:sz w:val="24"/>
          <w:szCs w:val="24"/>
          <w:lang w:val="en-US"/>
        </w:rPr>
        <w:t>mg · kg BW-1· d-1</w:t>
      </w:r>
      <w:r w:rsidRPr="00976241">
        <w:rPr>
          <w:rFonts w:ascii="Times New Roman" w:hAnsi="Times New Roman"/>
          <w:sz w:val="24"/>
          <w:szCs w:val="24"/>
          <w:lang w:val="en-US"/>
        </w:rPr>
        <w:t xml:space="preserve"> and 242 </w:t>
      </w:r>
      <w:r w:rsidR="00EB17AF">
        <w:rPr>
          <w:rFonts w:ascii="Times New Roman" w:hAnsi="Times New Roman"/>
          <w:sz w:val="24"/>
          <w:szCs w:val="24"/>
          <w:lang w:val="en-US"/>
        </w:rPr>
        <w:t xml:space="preserve">mg · kg BW-1· d-1 </w:t>
      </w:r>
      <w:r w:rsidRPr="00976241">
        <w:rPr>
          <w:rFonts w:ascii="Times New Roman" w:hAnsi="Times New Roman"/>
          <w:sz w:val="24"/>
          <w:szCs w:val="24"/>
          <w:lang w:val="en-US"/>
        </w:rPr>
        <w:t>in dogs, while Marx</w:t>
      </w:r>
      <w:r w:rsidR="001E3468">
        <w:rPr>
          <w:rFonts w:ascii="Times New Roman" w:hAnsi="Times New Roman"/>
          <w:sz w:val="24"/>
          <w:szCs w:val="24"/>
          <w:lang w:val="en-US"/>
        </w:rPr>
        <w:t xml:space="preserve"> et al. </w:t>
      </w:r>
      <w:r w:rsidR="001E3468" w:rsidRPr="00D20909">
        <w:rPr>
          <w:rFonts w:ascii="Times New Roman" w:hAnsi="Times New Roman"/>
          <w:sz w:val="24"/>
          <w:szCs w:val="24"/>
          <w:lang w:val="nb-NO"/>
        </w:rPr>
        <w:t>(2017)</w:t>
      </w:r>
      <w:r w:rsidRPr="00D20909">
        <w:rPr>
          <w:rFonts w:ascii="Times New Roman" w:hAnsi="Times New Roman"/>
          <w:sz w:val="24"/>
          <w:szCs w:val="24"/>
          <w:lang w:val="nb-NO"/>
        </w:rPr>
        <w:t xml:space="preserve"> determined 155 </w:t>
      </w:r>
      <w:r w:rsidR="00EB17AF">
        <w:rPr>
          <w:rFonts w:ascii="Times New Roman" w:hAnsi="Times New Roman"/>
          <w:sz w:val="24"/>
          <w:szCs w:val="24"/>
          <w:lang w:val="en-US"/>
        </w:rPr>
        <w:t xml:space="preserve">mg · kg BW-1· d-1 </w:t>
      </w:r>
      <w:r w:rsidRPr="00D20909">
        <w:rPr>
          <w:rFonts w:ascii="Times New Roman" w:hAnsi="Times New Roman"/>
          <w:sz w:val="24"/>
          <w:szCs w:val="24"/>
          <w:lang w:val="nb-NO"/>
        </w:rPr>
        <w:t xml:space="preserve">in dogs. </w:t>
      </w:r>
      <w:r w:rsidR="0068009F">
        <w:rPr>
          <w:rFonts w:ascii="Times New Roman" w:hAnsi="Times New Roman"/>
          <w:sz w:val="24"/>
          <w:szCs w:val="24"/>
          <w:lang w:val="en-US"/>
        </w:rPr>
        <w:t>The EFL</w:t>
      </w:r>
      <w:r w:rsidR="0068009F" w:rsidRPr="00976241">
        <w:rPr>
          <w:rFonts w:ascii="Times New Roman" w:hAnsi="Times New Roman"/>
          <w:sz w:val="24"/>
          <w:szCs w:val="24"/>
          <w:lang w:val="en-US"/>
        </w:rPr>
        <w:t xml:space="preserve"> </w:t>
      </w:r>
      <w:r w:rsidR="00E574AA">
        <w:rPr>
          <w:rFonts w:ascii="Times New Roman" w:hAnsi="Times New Roman"/>
          <w:sz w:val="24"/>
          <w:szCs w:val="24"/>
          <w:lang w:val="en-US"/>
        </w:rPr>
        <w:t>[</w:t>
      </w:r>
      <w:r w:rsidR="00EB17AF">
        <w:rPr>
          <w:rFonts w:ascii="Times New Roman" w:hAnsi="Times New Roman"/>
          <w:sz w:val="24"/>
          <w:szCs w:val="24"/>
          <w:lang w:val="en-US"/>
        </w:rPr>
        <w:t>mg · kg BW-1· d-1</w:t>
      </w:r>
      <w:r w:rsidR="00E574AA">
        <w:rPr>
          <w:rFonts w:ascii="Times New Roman" w:hAnsi="Times New Roman"/>
          <w:sz w:val="24"/>
          <w:szCs w:val="24"/>
          <w:lang w:val="en-US"/>
        </w:rPr>
        <w:t>]</w:t>
      </w:r>
      <w:r w:rsidR="00E574AA" w:rsidRPr="00976241">
        <w:rPr>
          <w:rFonts w:ascii="Times New Roman" w:hAnsi="Times New Roman"/>
          <w:sz w:val="24"/>
          <w:szCs w:val="24"/>
          <w:lang w:val="en-US"/>
        </w:rPr>
        <w:t xml:space="preserve"> </w:t>
      </w:r>
      <w:r w:rsidR="0068009F">
        <w:rPr>
          <w:rFonts w:ascii="Times New Roman" w:hAnsi="Times New Roman"/>
          <w:sz w:val="24"/>
          <w:szCs w:val="24"/>
          <w:lang w:val="en-US"/>
        </w:rPr>
        <w:t>in 2.5 – 3.</w:t>
      </w:r>
      <w:r w:rsidR="0068009F" w:rsidRPr="00976241">
        <w:rPr>
          <w:rFonts w:ascii="Times New Roman" w:hAnsi="Times New Roman"/>
          <w:sz w:val="24"/>
          <w:szCs w:val="24"/>
          <w:lang w:val="en-US"/>
        </w:rPr>
        <w:t>0 kg male mink,</w:t>
      </w:r>
      <w:r w:rsidR="0068009F">
        <w:rPr>
          <w:rFonts w:ascii="Times New Roman" w:hAnsi="Times New Roman"/>
          <w:sz w:val="24"/>
          <w:szCs w:val="24"/>
          <w:lang w:val="en-US"/>
        </w:rPr>
        <w:t xml:space="preserve"> </w:t>
      </w:r>
      <w:r w:rsidR="00E574AA">
        <w:rPr>
          <w:rFonts w:ascii="Times New Roman" w:hAnsi="Times New Roman"/>
          <w:sz w:val="24"/>
          <w:szCs w:val="24"/>
          <w:lang w:val="en-US"/>
        </w:rPr>
        <w:t xml:space="preserve">estimated </w:t>
      </w:r>
      <w:r w:rsidR="0068009F">
        <w:rPr>
          <w:rFonts w:ascii="Times New Roman" w:hAnsi="Times New Roman"/>
          <w:sz w:val="24"/>
          <w:szCs w:val="24"/>
          <w:lang w:val="en-US"/>
        </w:rPr>
        <w:t xml:space="preserve">by our data </w:t>
      </w:r>
      <w:r w:rsidR="00E574AA">
        <w:rPr>
          <w:rFonts w:ascii="Times New Roman" w:hAnsi="Times New Roman"/>
          <w:sz w:val="24"/>
          <w:szCs w:val="24"/>
          <w:lang w:val="en-US"/>
        </w:rPr>
        <w:t xml:space="preserve">range </w:t>
      </w:r>
      <w:r w:rsidR="0027198B">
        <w:rPr>
          <w:rFonts w:ascii="Times New Roman" w:hAnsi="Times New Roman"/>
          <w:sz w:val="24"/>
          <w:szCs w:val="24"/>
          <w:lang w:val="en-US"/>
        </w:rPr>
        <w:t xml:space="preserve">was </w:t>
      </w:r>
      <w:r w:rsidR="00E574AA">
        <w:rPr>
          <w:rFonts w:ascii="Times New Roman" w:hAnsi="Times New Roman"/>
          <w:sz w:val="24"/>
          <w:szCs w:val="24"/>
          <w:lang w:val="en-US"/>
        </w:rPr>
        <w:t xml:space="preserve">from </w:t>
      </w:r>
      <w:r w:rsidR="0068009F">
        <w:rPr>
          <w:rFonts w:ascii="Times New Roman" w:hAnsi="Times New Roman"/>
          <w:sz w:val="24"/>
          <w:szCs w:val="24"/>
          <w:lang w:val="en-US"/>
        </w:rPr>
        <w:t>100</w:t>
      </w:r>
      <w:r w:rsidR="0074113D">
        <w:rPr>
          <w:rFonts w:ascii="Times New Roman" w:hAnsi="Times New Roman"/>
          <w:sz w:val="24"/>
          <w:szCs w:val="24"/>
          <w:lang w:val="en-US"/>
        </w:rPr>
        <w:t xml:space="preserve"> </w:t>
      </w:r>
      <w:r w:rsidR="0068009F">
        <w:rPr>
          <w:rFonts w:ascii="Times New Roman" w:hAnsi="Times New Roman"/>
          <w:sz w:val="24"/>
          <w:szCs w:val="24"/>
          <w:lang w:val="en-US"/>
        </w:rPr>
        <w:t>–</w:t>
      </w:r>
      <w:r w:rsidR="0074113D">
        <w:rPr>
          <w:rFonts w:ascii="Times New Roman" w:hAnsi="Times New Roman"/>
          <w:sz w:val="24"/>
          <w:szCs w:val="24"/>
          <w:lang w:val="en-US"/>
        </w:rPr>
        <w:t xml:space="preserve"> </w:t>
      </w:r>
      <w:r w:rsidR="0068009F">
        <w:rPr>
          <w:rFonts w:ascii="Times New Roman" w:hAnsi="Times New Roman"/>
          <w:sz w:val="24"/>
          <w:szCs w:val="24"/>
          <w:lang w:val="en-US"/>
        </w:rPr>
        <w:t>120 mg</w:t>
      </w:r>
      <w:r w:rsidR="0068009F" w:rsidRPr="00976241">
        <w:rPr>
          <w:rFonts w:ascii="Times New Roman" w:hAnsi="Times New Roman"/>
          <w:sz w:val="24"/>
          <w:szCs w:val="24"/>
          <w:lang w:val="en-US"/>
        </w:rPr>
        <w:t>/d</w:t>
      </w:r>
      <w:r w:rsidR="00F02580">
        <w:rPr>
          <w:rFonts w:ascii="Times New Roman" w:hAnsi="Times New Roman"/>
          <w:sz w:val="24"/>
          <w:szCs w:val="24"/>
          <w:lang w:val="en-US"/>
        </w:rPr>
        <w:t xml:space="preserve">, </w:t>
      </w:r>
      <w:r w:rsidR="0068009F">
        <w:rPr>
          <w:rFonts w:ascii="Times New Roman" w:hAnsi="Times New Roman"/>
          <w:sz w:val="24"/>
          <w:szCs w:val="24"/>
          <w:lang w:val="en-US"/>
        </w:rPr>
        <w:t>lower</w:t>
      </w:r>
      <w:r w:rsidR="00763534">
        <w:rPr>
          <w:rFonts w:ascii="Times New Roman" w:hAnsi="Times New Roman"/>
          <w:sz w:val="24"/>
          <w:szCs w:val="24"/>
          <w:lang w:val="en-US"/>
        </w:rPr>
        <w:t xml:space="preserve"> than</w:t>
      </w:r>
      <w:r w:rsidR="009A786F">
        <w:rPr>
          <w:rFonts w:ascii="Times New Roman" w:hAnsi="Times New Roman"/>
          <w:sz w:val="24"/>
          <w:szCs w:val="24"/>
          <w:lang w:val="en-US"/>
        </w:rPr>
        <w:t xml:space="preserve"> values found for</w:t>
      </w:r>
      <w:r w:rsidR="00763534">
        <w:rPr>
          <w:rFonts w:ascii="Times New Roman" w:hAnsi="Times New Roman"/>
          <w:sz w:val="24"/>
          <w:szCs w:val="24"/>
          <w:lang w:val="en-US"/>
        </w:rPr>
        <w:t xml:space="preserve"> dogs and cats</w:t>
      </w:r>
      <w:r w:rsidR="005E6E01">
        <w:rPr>
          <w:rFonts w:ascii="Times New Roman" w:hAnsi="Times New Roman"/>
          <w:sz w:val="24"/>
          <w:szCs w:val="24"/>
          <w:lang w:val="en-US"/>
        </w:rPr>
        <w:t>, probably due to the anatomical differences regarding the large intestine of the</w:t>
      </w:r>
      <w:r w:rsidR="00522009">
        <w:rPr>
          <w:rFonts w:ascii="Times New Roman" w:hAnsi="Times New Roman"/>
          <w:sz w:val="24"/>
          <w:szCs w:val="24"/>
          <w:lang w:val="en-US"/>
        </w:rPr>
        <w:t>se</w:t>
      </w:r>
      <w:r w:rsidR="005E6E01">
        <w:rPr>
          <w:rFonts w:ascii="Times New Roman" w:hAnsi="Times New Roman"/>
          <w:sz w:val="24"/>
          <w:szCs w:val="24"/>
          <w:lang w:val="en-US"/>
        </w:rPr>
        <w:t xml:space="preserve"> </w:t>
      </w:r>
      <w:r w:rsidR="00C42DC3">
        <w:rPr>
          <w:rFonts w:ascii="Times New Roman" w:hAnsi="Times New Roman"/>
          <w:sz w:val="24"/>
          <w:szCs w:val="24"/>
          <w:lang w:val="en-US"/>
        </w:rPr>
        <w:t>animals</w:t>
      </w:r>
      <w:r w:rsidR="00763534">
        <w:rPr>
          <w:rFonts w:ascii="Times New Roman" w:hAnsi="Times New Roman"/>
          <w:sz w:val="24"/>
          <w:szCs w:val="24"/>
          <w:lang w:val="en-US"/>
        </w:rPr>
        <w:t>.</w:t>
      </w:r>
      <w:r w:rsidR="00B12C62" w:rsidRPr="00B12C62">
        <w:rPr>
          <w:rFonts w:ascii="Times New Roman" w:hAnsi="Times New Roman"/>
          <w:sz w:val="24"/>
          <w:szCs w:val="24"/>
          <w:lang w:val="en-US"/>
        </w:rPr>
        <w:t xml:space="preserve"> </w:t>
      </w:r>
      <w:r w:rsidR="00C42DC3">
        <w:rPr>
          <w:rFonts w:ascii="Times New Roman" w:hAnsi="Times New Roman"/>
          <w:sz w:val="24"/>
          <w:szCs w:val="24"/>
          <w:lang w:val="en-US"/>
        </w:rPr>
        <w:t xml:space="preserve">The </w:t>
      </w:r>
      <w:r w:rsidR="00B12C62" w:rsidRPr="00B12C62">
        <w:rPr>
          <w:rFonts w:ascii="Times New Roman" w:hAnsi="Times New Roman"/>
          <w:sz w:val="24"/>
          <w:szCs w:val="24"/>
          <w:lang w:val="en-US"/>
        </w:rPr>
        <w:t>mink ha</w:t>
      </w:r>
      <w:r w:rsidR="00C42DC3">
        <w:rPr>
          <w:rFonts w:ascii="Times New Roman" w:hAnsi="Times New Roman"/>
          <w:sz w:val="24"/>
          <w:szCs w:val="24"/>
          <w:lang w:val="en-US"/>
        </w:rPr>
        <w:t>s</w:t>
      </w:r>
      <w:r w:rsidR="00B12C62" w:rsidRPr="00B12C62">
        <w:rPr>
          <w:rFonts w:ascii="Times New Roman" w:hAnsi="Times New Roman"/>
          <w:sz w:val="24"/>
          <w:szCs w:val="24"/>
          <w:lang w:val="en-US"/>
        </w:rPr>
        <w:t xml:space="preserve"> a short digestive tract, lack a caecum and exhibit minimal</w:t>
      </w:r>
      <w:r w:rsidR="00B12C62">
        <w:rPr>
          <w:rFonts w:ascii="Times New Roman" w:hAnsi="Times New Roman"/>
          <w:sz w:val="24"/>
          <w:szCs w:val="24"/>
          <w:lang w:val="en-US"/>
        </w:rPr>
        <w:t xml:space="preserve"> </w:t>
      </w:r>
      <w:r w:rsidR="00B12C62" w:rsidRPr="00B12C62">
        <w:rPr>
          <w:rFonts w:ascii="Times New Roman" w:hAnsi="Times New Roman"/>
          <w:sz w:val="24"/>
          <w:szCs w:val="24"/>
          <w:lang w:val="en-US"/>
        </w:rPr>
        <w:t>hindgut microbial activity (Skrede 1979).</w:t>
      </w:r>
    </w:p>
    <w:p w14:paraId="231C6C0F" w14:textId="71B3FBA8" w:rsidR="000964AD" w:rsidRDefault="00826945" w:rsidP="000964AD">
      <w:pPr>
        <w:spacing w:line="48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w:t>
      </w:r>
      <w:r w:rsidR="00763534">
        <w:rPr>
          <w:rFonts w:ascii="Times New Roman" w:hAnsi="Times New Roman"/>
          <w:sz w:val="24"/>
          <w:szCs w:val="24"/>
          <w:lang w:val="en-US"/>
        </w:rPr>
        <w:t>TTTD</w:t>
      </w:r>
      <w:r w:rsidR="000964AD" w:rsidRPr="00976241">
        <w:rPr>
          <w:rFonts w:ascii="Times New Roman" w:hAnsi="Times New Roman"/>
          <w:sz w:val="24"/>
          <w:szCs w:val="24"/>
          <w:lang w:val="en-US"/>
        </w:rPr>
        <w:t xml:space="preserve"> </w:t>
      </w:r>
      <w:r>
        <w:rPr>
          <w:rFonts w:ascii="Times New Roman" w:hAnsi="Times New Roman"/>
          <w:sz w:val="24"/>
          <w:szCs w:val="24"/>
          <w:lang w:val="en-US"/>
        </w:rPr>
        <w:t xml:space="preserve">of fat </w:t>
      </w:r>
      <w:r w:rsidR="000964AD" w:rsidRPr="00976241">
        <w:rPr>
          <w:rFonts w:ascii="Times New Roman" w:hAnsi="Times New Roman"/>
          <w:sz w:val="24"/>
          <w:szCs w:val="24"/>
          <w:lang w:val="en-US"/>
        </w:rPr>
        <w:t xml:space="preserve">calculated </w:t>
      </w:r>
      <w:r>
        <w:rPr>
          <w:rFonts w:ascii="Times New Roman" w:hAnsi="Times New Roman"/>
          <w:sz w:val="24"/>
          <w:szCs w:val="24"/>
          <w:lang w:val="en-US"/>
        </w:rPr>
        <w:t>using</w:t>
      </w:r>
      <w:r w:rsidR="000964AD" w:rsidRPr="00976241">
        <w:rPr>
          <w:rFonts w:ascii="Times New Roman" w:hAnsi="Times New Roman"/>
          <w:sz w:val="24"/>
          <w:szCs w:val="24"/>
          <w:lang w:val="en-US"/>
        </w:rPr>
        <w:t xml:space="preserve"> the correction factor found in the present study</w:t>
      </w:r>
      <w:r>
        <w:rPr>
          <w:rFonts w:ascii="Times New Roman" w:hAnsi="Times New Roman"/>
          <w:sz w:val="24"/>
          <w:szCs w:val="24"/>
          <w:lang w:val="en-US"/>
        </w:rPr>
        <w:t xml:space="preserve">, shown </w:t>
      </w:r>
      <w:r w:rsidR="000964AD" w:rsidRPr="00976241">
        <w:rPr>
          <w:rFonts w:ascii="Times New Roman" w:hAnsi="Times New Roman"/>
          <w:sz w:val="24"/>
          <w:szCs w:val="24"/>
          <w:lang w:val="en-US"/>
        </w:rPr>
        <w:t>very similar</w:t>
      </w:r>
      <w:r>
        <w:rPr>
          <w:rFonts w:ascii="Times New Roman" w:hAnsi="Times New Roman"/>
          <w:sz w:val="24"/>
          <w:szCs w:val="24"/>
          <w:lang w:val="en-US"/>
        </w:rPr>
        <w:t xml:space="preserve"> values</w:t>
      </w:r>
      <w:r w:rsidR="000964AD" w:rsidRPr="00976241">
        <w:rPr>
          <w:rFonts w:ascii="Times New Roman" w:hAnsi="Times New Roman"/>
          <w:sz w:val="24"/>
          <w:szCs w:val="24"/>
          <w:lang w:val="en-US"/>
        </w:rPr>
        <w:t>; 98.9</w:t>
      </w:r>
      <w:r w:rsidR="00A5095A">
        <w:rPr>
          <w:rFonts w:ascii="Times New Roman" w:hAnsi="Times New Roman"/>
          <w:sz w:val="24"/>
          <w:szCs w:val="24"/>
          <w:lang w:val="en-US"/>
        </w:rPr>
        <w:t>%</w:t>
      </w:r>
      <w:r w:rsidR="000964AD" w:rsidRPr="00976241">
        <w:rPr>
          <w:rFonts w:ascii="Times New Roman" w:hAnsi="Times New Roman"/>
          <w:sz w:val="24"/>
          <w:szCs w:val="24"/>
          <w:lang w:val="en-US"/>
        </w:rPr>
        <w:t>, 99.5</w:t>
      </w:r>
      <w:r w:rsidR="00A5095A">
        <w:rPr>
          <w:rFonts w:ascii="Times New Roman" w:hAnsi="Times New Roman"/>
          <w:sz w:val="24"/>
          <w:szCs w:val="24"/>
          <w:lang w:val="en-US"/>
        </w:rPr>
        <w:t>%</w:t>
      </w:r>
      <w:r w:rsidR="000964AD" w:rsidRPr="00976241">
        <w:rPr>
          <w:rFonts w:ascii="Times New Roman" w:hAnsi="Times New Roman"/>
          <w:sz w:val="24"/>
          <w:szCs w:val="24"/>
          <w:lang w:val="en-US"/>
        </w:rPr>
        <w:t>, 99.1</w:t>
      </w:r>
      <w:r w:rsidR="00A5095A">
        <w:rPr>
          <w:rFonts w:ascii="Times New Roman" w:hAnsi="Times New Roman"/>
          <w:sz w:val="24"/>
          <w:szCs w:val="24"/>
          <w:lang w:val="en-US"/>
        </w:rPr>
        <w:t>%</w:t>
      </w:r>
      <w:r w:rsidR="000964AD" w:rsidRPr="00976241">
        <w:rPr>
          <w:rFonts w:ascii="Times New Roman" w:hAnsi="Times New Roman"/>
          <w:sz w:val="24"/>
          <w:szCs w:val="24"/>
          <w:lang w:val="en-US"/>
        </w:rPr>
        <w:t>, 99.2</w:t>
      </w:r>
      <w:r w:rsidR="000964AD">
        <w:rPr>
          <w:rFonts w:ascii="Times New Roman" w:hAnsi="Times New Roman"/>
          <w:sz w:val="24"/>
          <w:szCs w:val="24"/>
          <w:lang w:val="en-US"/>
        </w:rPr>
        <w:t>%</w:t>
      </w:r>
      <w:r w:rsidR="000964AD" w:rsidRPr="00976241">
        <w:rPr>
          <w:rFonts w:ascii="Times New Roman" w:hAnsi="Times New Roman"/>
          <w:sz w:val="24"/>
          <w:szCs w:val="24"/>
          <w:lang w:val="en-US"/>
        </w:rPr>
        <w:t xml:space="preserve">, respectively for the </w:t>
      </w:r>
      <w:r w:rsidR="006B2806">
        <w:rPr>
          <w:rFonts w:ascii="Times New Roman" w:hAnsi="Times New Roman"/>
          <w:sz w:val="24"/>
          <w:szCs w:val="24"/>
          <w:lang w:val="en-US"/>
        </w:rPr>
        <w:t>dietary treatments</w:t>
      </w:r>
      <w:r w:rsidR="000964AD" w:rsidRPr="00976241">
        <w:rPr>
          <w:rFonts w:ascii="Times New Roman" w:hAnsi="Times New Roman"/>
          <w:sz w:val="24"/>
          <w:szCs w:val="24"/>
          <w:lang w:val="en-US"/>
        </w:rPr>
        <w:t xml:space="preserve">. In practice, </w:t>
      </w:r>
      <w:r>
        <w:rPr>
          <w:rFonts w:ascii="Times New Roman" w:hAnsi="Times New Roman"/>
          <w:sz w:val="24"/>
          <w:szCs w:val="24"/>
          <w:lang w:val="en-US"/>
        </w:rPr>
        <w:t>TTTD fat</w:t>
      </w:r>
      <w:r w:rsidR="000964AD" w:rsidRPr="00976241">
        <w:rPr>
          <w:rFonts w:ascii="Times New Roman" w:hAnsi="Times New Roman"/>
          <w:sz w:val="24"/>
          <w:szCs w:val="24"/>
          <w:lang w:val="en-US"/>
        </w:rPr>
        <w:t xml:space="preserve"> values will have </w:t>
      </w:r>
      <w:r w:rsidR="00CE6908">
        <w:rPr>
          <w:rFonts w:ascii="Times New Roman" w:hAnsi="Times New Roman"/>
          <w:sz w:val="24"/>
          <w:szCs w:val="24"/>
          <w:lang w:val="en-US"/>
        </w:rPr>
        <w:t>little</w:t>
      </w:r>
      <w:r w:rsidR="000964AD" w:rsidRPr="00976241">
        <w:rPr>
          <w:rFonts w:ascii="Times New Roman" w:hAnsi="Times New Roman"/>
          <w:sz w:val="24"/>
          <w:szCs w:val="24"/>
          <w:lang w:val="en-US"/>
        </w:rPr>
        <w:t xml:space="preserve"> impact in feed formulation as they are close to apparent values with the fat levels normally used for mink. </w:t>
      </w:r>
      <w:r w:rsidR="009546E5">
        <w:rPr>
          <w:rFonts w:ascii="Times New Roman" w:hAnsi="Times New Roman"/>
          <w:sz w:val="24"/>
          <w:szCs w:val="24"/>
          <w:lang w:val="en-US"/>
        </w:rPr>
        <w:t>T</w:t>
      </w:r>
      <w:r w:rsidR="000964AD" w:rsidRPr="00976241">
        <w:rPr>
          <w:rFonts w:ascii="Times New Roman" w:hAnsi="Times New Roman"/>
          <w:sz w:val="24"/>
          <w:szCs w:val="24"/>
          <w:lang w:val="en-US"/>
        </w:rPr>
        <w:t>he low</w:t>
      </w:r>
      <w:r w:rsidR="002406FB">
        <w:rPr>
          <w:rFonts w:ascii="Times New Roman" w:hAnsi="Times New Roman"/>
          <w:sz w:val="24"/>
          <w:szCs w:val="24"/>
          <w:lang w:val="en-US"/>
        </w:rPr>
        <w:t>-</w:t>
      </w:r>
      <w:r w:rsidR="000964AD" w:rsidRPr="00976241">
        <w:rPr>
          <w:rFonts w:ascii="Times New Roman" w:hAnsi="Times New Roman"/>
          <w:sz w:val="24"/>
          <w:szCs w:val="24"/>
          <w:lang w:val="en-US"/>
        </w:rPr>
        <w:t>fat diet in the present study</w:t>
      </w:r>
      <w:r w:rsidR="009546E5">
        <w:rPr>
          <w:rFonts w:ascii="Times New Roman" w:hAnsi="Times New Roman"/>
          <w:sz w:val="24"/>
          <w:szCs w:val="24"/>
          <w:lang w:val="en-US"/>
        </w:rPr>
        <w:t xml:space="preserve"> sho</w:t>
      </w:r>
      <w:r w:rsidR="0027198B">
        <w:rPr>
          <w:rFonts w:ascii="Times New Roman" w:hAnsi="Times New Roman"/>
          <w:sz w:val="24"/>
          <w:szCs w:val="24"/>
          <w:lang w:val="en-US"/>
        </w:rPr>
        <w:t>wed</w:t>
      </w:r>
      <w:r w:rsidR="009546E5">
        <w:rPr>
          <w:rFonts w:ascii="Times New Roman" w:hAnsi="Times New Roman"/>
          <w:sz w:val="24"/>
          <w:szCs w:val="24"/>
          <w:lang w:val="en-US"/>
        </w:rPr>
        <w:t xml:space="preserve"> about 8% </w:t>
      </w:r>
      <w:r w:rsidR="000964AD" w:rsidRPr="00976241">
        <w:rPr>
          <w:rFonts w:ascii="Times New Roman" w:hAnsi="Times New Roman"/>
          <w:sz w:val="24"/>
          <w:szCs w:val="24"/>
          <w:lang w:val="en-US"/>
        </w:rPr>
        <w:t>difference between apparent and true fat digestibility</w:t>
      </w:r>
      <w:r w:rsidR="009546E5">
        <w:rPr>
          <w:rFonts w:ascii="Times New Roman" w:hAnsi="Times New Roman"/>
          <w:sz w:val="24"/>
          <w:szCs w:val="24"/>
          <w:lang w:val="en-US"/>
        </w:rPr>
        <w:t>. However, t</w:t>
      </w:r>
      <w:r w:rsidR="000964AD" w:rsidRPr="00976241">
        <w:rPr>
          <w:rFonts w:ascii="Times New Roman" w:hAnsi="Times New Roman"/>
          <w:sz w:val="24"/>
          <w:szCs w:val="24"/>
          <w:lang w:val="en-US"/>
        </w:rPr>
        <w:t>h</w:t>
      </w:r>
      <w:r w:rsidR="00467B57">
        <w:rPr>
          <w:rFonts w:ascii="Times New Roman" w:hAnsi="Times New Roman"/>
          <w:sz w:val="24"/>
          <w:szCs w:val="24"/>
          <w:lang w:val="en-US"/>
        </w:rPr>
        <w:t>e energy</w:t>
      </w:r>
      <w:r w:rsidR="000964AD" w:rsidRPr="00976241">
        <w:rPr>
          <w:rFonts w:ascii="Times New Roman" w:hAnsi="Times New Roman"/>
          <w:sz w:val="24"/>
          <w:szCs w:val="24"/>
          <w:lang w:val="en-US"/>
        </w:rPr>
        <w:t xml:space="preserve"> distribution from protein, fat and carbohydrates </w:t>
      </w:r>
      <w:r w:rsidR="009546E5">
        <w:rPr>
          <w:rFonts w:ascii="Times New Roman" w:hAnsi="Times New Roman"/>
          <w:sz w:val="24"/>
          <w:szCs w:val="24"/>
          <w:lang w:val="en-US"/>
        </w:rPr>
        <w:t>of this diet</w:t>
      </w:r>
      <w:r w:rsidR="009E6B1F">
        <w:rPr>
          <w:rFonts w:ascii="Times New Roman" w:hAnsi="Times New Roman"/>
          <w:sz w:val="24"/>
          <w:szCs w:val="24"/>
          <w:lang w:val="en-US"/>
        </w:rPr>
        <w:t xml:space="preserve"> (Table 1)</w:t>
      </w:r>
      <w:r w:rsidR="009546E5">
        <w:rPr>
          <w:rFonts w:ascii="Times New Roman" w:hAnsi="Times New Roman"/>
          <w:sz w:val="24"/>
          <w:szCs w:val="24"/>
          <w:lang w:val="en-US"/>
        </w:rPr>
        <w:t xml:space="preserve"> </w:t>
      </w:r>
      <w:r w:rsidR="000964AD" w:rsidRPr="00976241">
        <w:rPr>
          <w:rFonts w:ascii="Times New Roman" w:hAnsi="Times New Roman"/>
          <w:sz w:val="24"/>
          <w:szCs w:val="24"/>
          <w:lang w:val="en-US"/>
        </w:rPr>
        <w:t xml:space="preserve">is not usually seen </w:t>
      </w:r>
      <w:r w:rsidR="00467B57">
        <w:rPr>
          <w:rFonts w:ascii="Times New Roman" w:hAnsi="Times New Roman"/>
          <w:sz w:val="24"/>
          <w:szCs w:val="24"/>
          <w:lang w:val="en-US"/>
        </w:rPr>
        <w:t xml:space="preserve">in practical diets </w:t>
      </w:r>
      <w:r w:rsidR="000964AD" w:rsidRPr="00976241">
        <w:rPr>
          <w:rFonts w:ascii="Times New Roman" w:hAnsi="Times New Roman"/>
          <w:sz w:val="24"/>
          <w:szCs w:val="24"/>
          <w:lang w:val="en-US"/>
        </w:rPr>
        <w:t>for mink</w:t>
      </w:r>
      <w:r w:rsidR="00A25C99">
        <w:rPr>
          <w:rFonts w:ascii="Times New Roman" w:hAnsi="Times New Roman"/>
          <w:sz w:val="24"/>
          <w:szCs w:val="24"/>
          <w:lang w:val="en-US"/>
        </w:rPr>
        <w:t>. As carnivor</w:t>
      </w:r>
      <w:r w:rsidR="00522009">
        <w:rPr>
          <w:rFonts w:ascii="Times New Roman" w:hAnsi="Times New Roman"/>
          <w:sz w:val="24"/>
          <w:szCs w:val="24"/>
          <w:lang w:val="en-US"/>
        </w:rPr>
        <w:t>ou</w:t>
      </w:r>
      <w:r w:rsidR="00A25C99">
        <w:rPr>
          <w:rFonts w:ascii="Times New Roman" w:hAnsi="Times New Roman"/>
          <w:sz w:val="24"/>
          <w:szCs w:val="24"/>
          <w:lang w:val="en-US"/>
        </w:rPr>
        <w:t>s, protein and fat</w:t>
      </w:r>
      <w:r w:rsidR="006265DF">
        <w:rPr>
          <w:rFonts w:ascii="Times New Roman" w:hAnsi="Times New Roman"/>
          <w:sz w:val="24"/>
          <w:szCs w:val="24"/>
          <w:lang w:val="en-US"/>
        </w:rPr>
        <w:t>-</w:t>
      </w:r>
      <w:r w:rsidR="00A25C99">
        <w:rPr>
          <w:rFonts w:ascii="Times New Roman" w:hAnsi="Times New Roman"/>
          <w:sz w:val="24"/>
          <w:szCs w:val="24"/>
          <w:lang w:val="en-US"/>
        </w:rPr>
        <w:t>based diets</w:t>
      </w:r>
      <w:r w:rsidR="009E6B1F">
        <w:rPr>
          <w:rFonts w:ascii="Times New Roman" w:hAnsi="Times New Roman"/>
          <w:sz w:val="24"/>
          <w:szCs w:val="24"/>
          <w:lang w:val="en-US"/>
        </w:rPr>
        <w:t>,</w:t>
      </w:r>
      <w:r w:rsidR="00A25C99">
        <w:rPr>
          <w:rFonts w:ascii="Times New Roman" w:hAnsi="Times New Roman"/>
          <w:sz w:val="24"/>
          <w:szCs w:val="24"/>
          <w:lang w:val="en-US"/>
        </w:rPr>
        <w:t xml:space="preserve"> </w:t>
      </w:r>
      <w:r w:rsidR="009E6B1F">
        <w:rPr>
          <w:rFonts w:ascii="Times New Roman" w:hAnsi="Times New Roman"/>
          <w:sz w:val="24"/>
          <w:szCs w:val="24"/>
          <w:lang w:val="en-US"/>
        </w:rPr>
        <w:t xml:space="preserve">with very low carbohydrate content, </w:t>
      </w:r>
      <w:r w:rsidR="00A25C99">
        <w:rPr>
          <w:rFonts w:ascii="Times New Roman" w:hAnsi="Times New Roman"/>
          <w:sz w:val="24"/>
          <w:szCs w:val="24"/>
          <w:lang w:val="en-US"/>
        </w:rPr>
        <w:t xml:space="preserve">are </w:t>
      </w:r>
      <w:r w:rsidR="009E6B1F">
        <w:rPr>
          <w:rFonts w:ascii="Times New Roman" w:hAnsi="Times New Roman"/>
          <w:sz w:val="24"/>
          <w:szCs w:val="24"/>
          <w:lang w:val="en-US"/>
        </w:rPr>
        <w:t xml:space="preserve">commonly </w:t>
      </w:r>
      <w:r w:rsidR="00A25C99">
        <w:rPr>
          <w:rFonts w:ascii="Times New Roman" w:hAnsi="Times New Roman"/>
          <w:sz w:val="24"/>
          <w:szCs w:val="24"/>
          <w:lang w:val="en-US"/>
        </w:rPr>
        <w:t xml:space="preserve">applicable </w:t>
      </w:r>
      <w:r w:rsidR="009E6B1F">
        <w:rPr>
          <w:rFonts w:ascii="Times New Roman" w:hAnsi="Times New Roman"/>
          <w:sz w:val="24"/>
          <w:szCs w:val="24"/>
          <w:lang w:val="en-US"/>
        </w:rPr>
        <w:t>in</w:t>
      </w:r>
      <w:r w:rsidR="00A25C99">
        <w:rPr>
          <w:rFonts w:ascii="Times New Roman" w:hAnsi="Times New Roman"/>
          <w:sz w:val="24"/>
          <w:szCs w:val="24"/>
          <w:lang w:val="en-US"/>
        </w:rPr>
        <w:t xml:space="preserve"> mink</w:t>
      </w:r>
      <w:r w:rsidR="009E6B1F">
        <w:rPr>
          <w:rFonts w:ascii="Times New Roman" w:hAnsi="Times New Roman"/>
          <w:sz w:val="24"/>
          <w:szCs w:val="24"/>
          <w:lang w:val="en-US"/>
        </w:rPr>
        <w:t xml:space="preserve"> farms.</w:t>
      </w:r>
    </w:p>
    <w:p w14:paraId="1633E190" w14:textId="5F6107A2" w:rsidR="00F46529" w:rsidRDefault="00F46529" w:rsidP="00F46529">
      <w:pPr>
        <w:spacing w:line="480" w:lineRule="auto"/>
        <w:jc w:val="both"/>
        <w:rPr>
          <w:rFonts w:ascii="Times New Roman" w:hAnsi="Times New Roman"/>
          <w:sz w:val="24"/>
          <w:szCs w:val="24"/>
          <w:lang w:val="en-US"/>
        </w:rPr>
      </w:pPr>
    </w:p>
    <w:p w14:paraId="286EC624" w14:textId="2D1121C8" w:rsidR="00F46529" w:rsidRPr="004339BA" w:rsidRDefault="00F46529" w:rsidP="004339BA">
      <w:pPr>
        <w:spacing w:line="480" w:lineRule="auto"/>
        <w:jc w:val="both"/>
        <w:rPr>
          <w:rFonts w:ascii="Times New Roman" w:hAnsi="Times New Roman"/>
          <w:b/>
          <w:sz w:val="24"/>
          <w:szCs w:val="24"/>
          <w:lang w:val="en-US"/>
        </w:rPr>
      </w:pPr>
      <w:r w:rsidRPr="004339BA">
        <w:rPr>
          <w:rFonts w:ascii="Times New Roman" w:hAnsi="Times New Roman"/>
          <w:b/>
          <w:sz w:val="24"/>
          <w:szCs w:val="24"/>
          <w:lang w:val="en-US"/>
        </w:rPr>
        <w:t>4. Conclusions</w:t>
      </w:r>
    </w:p>
    <w:p w14:paraId="146A3D9D" w14:textId="0C195461" w:rsidR="000964AD" w:rsidRPr="001407C8" w:rsidRDefault="00CC3A44" w:rsidP="004339BA">
      <w:pPr>
        <w:spacing w:line="480" w:lineRule="auto"/>
        <w:jc w:val="both"/>
        <w:rPr>
          <w:rFonts w:ascii="Times New Roman" w:hAnsi="Times New Roman"/>
          <w:sz w:val="24"/>
          <w:szCs w:val="24"/>
          <w:lang w:val="en-US"/>
        </w:rPr>
      </w:pPr>
      <w:r>
        <w:rPr>
          <w:rFonts w:ascii="Times New Roman" w:hAnsi="Times New Roman"/>
          <w:sz w:val="24"/>
          <w:szCs w:val="24"/>
          <w:lang w:val="en-US"/>
        </w:rPr>
        <w:t>The</w:t>
      </w:r>
      <w:r w:rsidR="000964AD" w:rsidRPr="00976241">
        <w:rPr>
          <w:rFonts w:ascii="Times New Roman" w:hAnsi="Times New Roman"/>
          <w:sz w:val="24"/>
          <w:szCs w:val="24"/>
          <w:lang w:val="en-US"/>
        </w:rPr>
        <w:t xml:space="preserve"> </w:t>
      </w:r>
      <w:r w:rsidR="004339BA">
        <w:rPr>
          <w:rFonts w:ascii="Times New Roman" w:hAnsi="Times New Roman"/>
          <w:sz w:val="24"/>
          <w:szCs w:val="24"/>
          <w:lang w:val="en-US"/>
        </w:rPr>
        <w:t>EFL</w:t>
      </w:r>
      <w:r w:rsidR="000964AD" w:rsidRPr="00976241">
        <w:rPr>
          <w:rFonts w:ascii="Times New Roman" w:hAnsi="Times New Roman"/>
          <w:sz w:val="24"/>
          <w:szCs w:val="24"/>
          <w:lang w:val="en-US"/>
        </w:rPr>
        <w:t xml:space="preserve"> in mink is </w:t>
      </w:r>
      <w:r w:rsidR="00B23031">
        <w:rPr>
          <w:rFonts w:ascii="Times New Roman" w:hAnsi="Times New Roman"/>
          <w:sz w:val="24"/>
          <w:szCs w:val="24"/>
          <w:lang w:val="en-US"/>
        </w:rPr>
        <w:t>5.</w:t>
      </w:r>
      <w:r w:rsidR="005314C2">
        <w:rPr>
          <w:rFonts w:ascii="Times New Roman" w:hAnsi="Times New Roman"/>
          <w:sz w:val="24"/>
          <w:szCs w:val="24"/>
          <w:lang w:val="en-US"/>
        </w:rPr>
        <w:t>09</w:t>
      </w:r>
      <w:r w:rsidR="005314C2" w:rsidRPr="00976241">
        <w:rPr>
          <w:rFonts w:ascii="Times New Roman" w:hAnsi="Times New Roman"/>
          <w:sz w:val="24"/>
          <w:szCs w:val="24"/>
          <w:lang w:val="en-US"/>
        </w:rPr>
        <w:t xml:space="preserve"> </w:t>
      </w:r>
      <w:r w:rsidR="000964AD" w:rsidRPr="00976241">
        <w:rPr>
          <w:rFonts w:ascii="Times New Roman" w:hAnsi="Times New Roman"/>
          <w:sz w:val="24"/>
          <w:szCs w:val="24"/>
          <w:lang w:val="en-US"/>
        </w:rPr>
        <w:t>g/</w:t>
      </w:r>
      <w:r w:rsidR="00B23031">
        <w:rPr>
          <w:rFonts w:ascii="Times New Roman" w:hAnsi="Times New Roman"/>
          <w:sz w:val="24"/>
          <w:szCs w:val="24"/>
          <w:lang w:val="en-US"/>
        </w:rPr>
        <w:t>k</w:t>
      </w:r>
      <w:r w:rsidR="000964AD">
        <w:rPr>
          <w:rFonts w:ascii="Times New Roman" w:hAnsi="Times New Roman"/>
          <w:sz w:val="24"/>
          <w:szCs w:val="24"/>
          <w:lang w:val="en-US"/>
        </w:rPr>
        <w:t xml:space="preserve">g </w:t>
      </w:r>
      <w:r w:rsidR="000964AD" w:rsidRPr="00976241">
        <w:rPr>
          <w:rFonts w:ascii="Times New Roman" w:hAnsi="Times New Roman"/>
          <w:sz w:val="24"/>
          <w:szCs w:val="24"/>
          <w:lang w:val="en-US"/>
        </w:rPr>
        <w:t xml:space="preserve">DM </w:t>
      </w:r>
      <w:r>
        <w:rPr>
          <w:rFonts w:ascii="Times New Roman" w:hAnsi="Times New Roman"/>
          <w:sz w:val="24"/>
          <w:szCs w:val="24"/>
          <w:lang w:val="en-US"/>
        </w:rPr>
        <w:t>intake</w:t>
      </w:r>
      <w:r w:rsidR="006B2806">
        <w:rPr>
          <w:rFonts w:ascii="Times New Roman" w:hAnsi="Times New Roman"/>
          <w:sz w:val="24"/>
          <w:szCs w:val="24"/>
          <w:lang w:val="en-US"/>
        </w:rPr>
        <w:t>,</w:t>
      </w:r>
      <w:r w:rsidRPr="00976241">
        <w:rPr>
          <w:rFonts w:ascii="Times New Roman" w:hAnsi="Times New Roman"/>
          <w:sz w:val="24"/>
          <w:szCs w:val="24"/>
          <w:lang w:val="en-US"/>
        </w:rPr>
        <w:t xml:space="preserve"> </w:t>
      </w:r>
      <w:r w:rsidR="000964AD" w:rsidRPr="00976241">
        <w:rPr>
          <w:rFonts w:ascii="Times New Roman" w:hAnsi="Times New Roman"/>
          <w:sz w:val="24"/>
          <w:szCs w:val="24"/>
          <w:lang w:val="en-US"/>
        </w:rPr>
        <w:t>corresponding to 100</w:t>
      </w:r>
      <w:r w:rsidR="0074113D">
        <w:rPr>
          <w:rFonts w:ascii="Times New Roman" w:hAnsi="Times New Roman"/>
          <w:sz w:val="24"/>
          <w:szCs w:val="24"/>
          <w:lang w:val="en-US"/>
        </w:rPr>
        <w:t xml:space="preserve"> </w:t>
      </w:r>
      <w:r w:rsidR="00E574AA">
        <w:rPr>
          <w:rFonts w:ascii="Times New Roman" w:hAnsi="Times New Roman"/>
          <w:sz w:val="24"/>
          <w:szCs w:val="24"/>
          <w:lang w:val="en-US"/>
        </w:rPr>
        <w:t xml:space="preserve">– </w:t>
      </w:r>
      <w:r w:rsidR="000964AD" w:rsidRPr="00976241">
        <w:rPr>
          <w:rFonts w:ascii="Times New Roman" w:hAnsi="Times New Roman"/>
          <w:sz w:val="24"/>
          <w:szCs w:val="24"/>
          <w:lang w:val="en-US"/>
        </w:rPr>
        <w:t>120 mg</w:t>
      </w:r>
      <w:r>
        <w:rPr>
          <w:rFonts w:ascii="Times New Roman" w:hAnsi="Times New Roman"/>
          <w:sz w:val="24"/>
          <w:szCs w:val="24"/>
          <w:lang w:val="en-US"/>
        </w:rPr>
        <w:t>/</w:t>
      </w:r>
      <w:r w:rsidR="000964AD" w:rsidRPr="00976241">
        <w:rPr>
          <w:rFonts w:ascii="Times New Roman" w:hAnsi="Times New Roman"/>
          <w:sz w:val="24"/>
          <w:szCs w:val="24"/>
          <w:lang w:val="en-US"/>
        </w:rPr>
        <w:t>d</w:t>
      </w:r>
      <w:r>
        <w:rPr>
          <w:rFonts w:ascii="Times New Roman" w:hAnsi="Times New Roman"/>
          <w:sz w:val="24"/>
          <w:szCs w:val="24"/>
          <w:lang w:val="en-US"/>
        </w:rPr>
        <w:t xml:space="preserve"> for a 2.5 – 3.0 kg adult </w:t>
      </w:r>
      <w:r w:rsidR="00A5095A">
        <w:rPr>
          <w:rFonts w:ascii="Times New Roman" w:hAnsi="Times New Roman"/>
          <w:sz w:val="24"/>
          <w:szCs w:val="24"/>
          <w:lang w:val="en-US"/>
        </w:rPr>
        <w:t xml:space="preserve">male </w:t>
      </w:r>
      <w:r>
        <w:rPr>
          <w:rFonts w:ascii="Times New Roman" w:hAnsi="Times New Roman"/>
          <w:sz w:val="24"/>
          <w:szCs w:val="24"/>
          <w:lang w:val="en-US"/>
        </w:rPr>
        <w:t>mink</w:t>
      </w:r>
      <w:r w:rsidR="000964AD" w:rsidRPr="00976241">
        <w:rPr>
          <w:rFonts w:ascii="Times New Roman" w:hAnsi="Times New Roman"/>
          <w:sz w:val="24"/>
          <w:szCs w:val="24"/>
          <w:lang w:val="en-US"/>
        </w:rPr>
        <w:t xml:space="preserve">. </w:t>
      </w:r>
      <w:r w:rsidR="004339BA">
        <w:rPr>
          <w:rFonts w:ascii="Times New Roman" w:hAnsi="Times New Roman"/>
          <w:sz w:val="24"/>
          <w:szCs w:val="24"/>
          <w:lang w:val="en-US"/>
        </w:rPr>
        <w:t>The TTTD</w:t>
      </w:r>
      <w:r w:rsidR="004339BA" w:rsidRPr="00976241">
        <w:rPr>
          <w:rFonts w:ascii="Times New Roman" w:hAnsi="Times New Roman"/>
          <w:sz w:val="24"/>
          <w:szCs w:val="24"/>
          <w:lang w:val="en-US"/>
        </w:rPr>
        <w:t xml:space="preserve"> of soyb</w:t>
      </w:r>
      <w:r w:rsidR="004339BA">
        <w:rPr>
          <w:rFonts w:ascii="Times New Roman" w:hAnsi="Times New Roman"/>
          <w:sz w:val="24"/>
          <w:szCs w:val="24"/>
          <w:lang w:val="en-US"/>
        </w:rPr>
        <w:t>ean oil was determined to be 99.3</w:t>
      </w:r>
      <w:r w:rsidR="004339BA" w:rsidRPr="00976241">
        <w:rPr>
          <w:rFonts w:ascii="Times New Roman" w:hAnsi="Times New Roman"/>
          <w:sz w:val="24"/>
          <w:szCs w:val="24"/>
          <w:lang w:val="en-US"/>
        </w:rPr>
        <w:t xml:space="preserve">%. In practice, </w:t>
      </w:r>
      <w:r w:rsidR="005314C2">
        <w:rPr>
          <w:rFonts w:ascii="Times New Roman" w:hAnsi="Times New Roman"/>
          <w:sz w:val="24"/>
          <w:szCs w:val="24"/>
          <w:lang w:val="en-US"/>
        </w:rPr>
        <w:t xml:space="preserve">use of </w:t>
      </w:r>
      <w:r w:rsidR="004339BA" w:rsidRPr="00976241">
        <w:rPr>
          <w:rFonts w:ascii="Times New Roman" w:hAnsi="Times New Roman"/>
          <w:sz w:val="24"/>
          <w:szCs w:val="24"/>
          <w:lang w:val="en-US"/>
        </w:rPr>
        <w:t>true fat digestibility values will have negligible impact in feed formulation as they are close to apparent values with the fat levels normally used for mink.</w:t>
      </w:r>
      <w:r w:rsidR="00027250" w:rsidRPr="00027250">
        <w:rPr>
          <w:rFonts w:ascii="Times New Roman" w:hAnsi="Times New Roman"/>
          <w:sz w:val="24"/>
          <w:szCs w:val="24"/>
          <w:lang w:val="en-US"/>
        </w:rPr>
        <w:t xml:space="preserve"> </w:t>
      </w:r>
      <w:r w:rsidR="00027250">
        <w:rPr>
          <w:rFonts w:ascii="Times New Roman" w:hAnsi="Times New Roman"/>
          <w:sz w:val="24"/>
          <w:szCs w:val="24"/>
          <w:lang w:val="en-US"/>
        </w:rPr>
        <w:t xml:space="preserve">However, when comparing fat ATTD values in diets with very different fat level for mink and other monogastric animals, the effect of EFL must be </w:t>
      </w:r>
      <w:r w:rsidR="0027198B">
        <w:rPr>
          <w:rFonts w:ascii="Times New Roman" w:hAnsi="Times New Roman"/>
          <w:sz w:val="24"/>
          <w:szCs w:val="24"/>
          <w:lang w:val="en-US"/>
        </w:rPr>
        <w:t>considered</w:t>
      </w:r>
      <w:r w:rsidR="00027250">
        <w:rPr>
          <w:rFonts w:ascii="Times New Roman" w:hAnsi="Times New Roman"/>
          <w:sz w:val="24"/>
          <w:szCs w:val="24"/>
          <w:lang w:val="en-US"/>
        </w:rPr>
        <w:t>.</w:t>
      </w:r>
      <w:r w:rsidR="004339BA">
        <w:rPr>
          <w:rFonts w:ascii="Times New Roman" w:hAnsi="Times New Roman"/>
          <w:sz w:val="24"/>
          <w:szCs w:val="24"/>
          <w:lang w:val="en-US"/>
        </w:rPr>
        <w:t xml:space="preserve"> </w:t>
      </w:r>
    </w:p>
    <w:p w14:paraId="4ACA726C" w14:textId="3AF526EC" w:rsidR="000964AD" w:rsidRDefault="000964AD" w:rsidP="000F467A">
      <w:pPr>
        <w:spacing w:line="480" w:lineRule="auto"/>
        <w:rPr>
          <w:rFonts w:ascii="Times New Roman" w:hAnsi="Times New Roman"/>
          <w:sz w:val="24"/>
          <w:szCs w:val="24"/>
          <w:lang w:val="en-US"/>
        </w:rPr>
      </w:pPr>
    </w:p>
    <w:p w14:paraId="36D1A8C3" w14:textId="77777777" w:rsidR="000F467A" w:rsidRPr="004339BA" w:rsidRDefault="000F467A" w:rsidP="004339BA">
      <w:pPr>
        <w:spacing w:line="480" w:lineRule="auto"/>
        <w:jc w:val="both"/>
        <w:rPr>
          <w:rFonts w:ascii="Times New Roman" w:hAnsi="Times New Roman"/>
          <w:b/>
          <w:sz w:val="24"/>
          <w:szCs w:val="24"/>
          <w:lang w:val="en-US"/>
        </w:rPr>
      </w:pPr>
      <w:r w:rsidRPr="004339BA">
        <w:rPr>
          <w:rFonts w:ascii="Times New Roman" w:hAnsi="Times New Roman"/>
          <w:b/>
          <w:sz w:val="24"/>
          <w:szCs w:val="24"/>
          <w:lang w:val="en-US"/>
        </w:rPr>
        <w:t>Acknowledgements</w:t>
      </w:r>
    </w:p>
    <w:p w14:paraId="0BE29284" w14:textId="5526E9AB" w:rsidR="00F46529" w:rsidRDefault="00F46529" w:rsidP="004339BA">
      <w:pPr>
        <w:spacing w:line="480" w:lineRule="auto"/>
        <w:jc w:val="both"/>
        <w:rPr>
          <w:rFonts w:ascii="Times New Roman" w:hAnsi="Times New Roman"/>
          <w:sz w:val="24"/>
          <w:szCs w:val="24"/>
          <w:lang w:val="en-US"/>
        </w:rPr>
      </w:pPr>
      <w:r w:rsidRPr="00F46529">
        <w:rPr>
          <w:rFonts w:ascii="Times New Roman" w:hAnsi="Times New Roman"/>
          <w:sz w:val="24"/>
          <w:szCs w:val="24"/>
          <w:lang w:val="en-US"/>
        </w:rPr>
        <w:t>The authors acknowledge the Brazilian governmental research</w:t>
      </w:r>
      <w:r>
        <w:rPr>
          <w:rFonts w:ascii="Times New Roman" w:hAnsi="Times New Roman"/>
          <w:sz w:val="24"/>
          <w:szCs w:val="24"/>
          <w:lang w:val="en-US"/>
        </w:rPr>
        <w:t xml:space="preserve"> </w:t>
      </w:r>
      <w:r w:rsidRPr="00F46529">
        <w:rPr>
          <w:rFonts w:ascii="Times New Roman" w:hAnsi="Times New Roman"/>
          <w:sz w:val="24"/>
          <w:szCs w:val="24"/>
          <w:lang w:val="en-US"/>
        </w:rPr>
        <w:t>support institution</w:t>
      </w:r>
      <w:r w:rsidR="004339BA">
        <w:rPr>
          <w:rFonts w:ascii="Times New Roman" w:hAnsi="Times New Roman"/>
          <w:sz w:val="24"/>
          <w:szCs w:val="24"/>
          <w:lang w:val="en-US"/>
        </w:rPr>
        <w:t xml:space="preserve"> </w:t>
      </w:r>
      <w:r w:rsidRPr="00F46529">
        <w:rPr>
          <w:rFonts w:ascii="Times New Roman" w:hAnsi="Times New Roman"/>
          <w:sz w:val="24"/>
          <w:szCs w:val="24"/>
          <w:lang w:val="en-US"/>
        </w:rPr>
        <w:t>Coordenação de Aperfeiçoamento de Pessoal de</w:t>
      </w:r>
      <w:r>
        <w:rPr>
          <w:rFonts w:ascii="Times New Roman" w:hAnsi="Times New Roman"/>
          <w:sz w:val="24"/>
          <w:szCs w:val="24"/>
          <w:lang w:val="en-US"/>
        </w:rPr>
        <w:t xml:space="preserve"> </w:t>
      </w:r>
      <w:r w:rsidRPr="00F46529">
        <w:rPr>
          <w:rFonts w:ascii="Times New Roman" w:hAnsi="Times New Roman"/>
          <w:sz w:val="24"/>
          <w:szCs w:val="24"/>
          <w:lang w:val="en-US"/>
        </w:rPr>
        <w:t>Nível Superior―CAPES for the</w:t>
      </w:r>
      <w:r>
        <w:rPr>
          <w:rFonts w:ascii="Times New Roman" w:hAnsi="Times New Roman"/>
          <w:sz w:val="24"/>
          <w:szCs w:val="24"/>
          <w:lang w:val="en-US"/>
        </w:rPr>
        <w:t xml:space="preserve"> </w:t>
      </w:r>
      <w:r w:rsidRPr="00F46529">
        <w:rPr>
          <w:rFonts w:ascii="Times New Roman" w:hAnsi="Times New Roman"/>
          <w:sz w:val="24"/>
          <w:szCs w:val="24"/>
          <w:lang w:val="en-US"/>
        </w:rPr>
        <w:t>doctoral scholarship to the first author.</w:t>
      </w:r>
    </w:p>
    <w:p w14:paraId="7C1FE781" w14:textId="77777777" w:rsidR="00F46529" w:rsidRPr="004339BA" w:rsidRDefault="00F46529" w:rsidP="004339BA">
      <w:pPr>
        <w:spacing w:line="480" w:lineRule="auto"/>
        <w:jc w:val="both"/>
        <w:rPr>
          <w:rFonts w:ascii="Times New Roman" w:hAnsi="Times New Roman"/>
          <w:b/>
          <w:sz w:val="24"/>
          <w:szCs w:val="24"/>
          <w:lang w:val="en-US"/>
        </w:rPr>
      </w:pPr>
    </w:p>
    <w:p w14:paraId="082A7B82" w14:textId="6DF5DB14" w:rsidR="000F467A" w:rsidRPr="004339BA" w:rsidRDefault="000F467A" w:rsidP="004339BA">
      <w:pPr>
        <w:spacing w:line="480" w:lineRule="auto"/>
        <w:jc w:val="both"/>
        <w:rPr>
          <w:rFonts w:ascii="Times New Roman" w:hAnsi="Times New Roman"/>
          <w:b/>
          <w:sz w:val="24"/>
          <w:szCs w:val="24"/>
          <w:lang w:val="en-US"/>
        </w:rPr>
      </w:pPr>
      <w:r w:rsidRPr="004339BA">
        <w:rPr>
          <w:rFonts w:ascii="Times New Roman" w:hAnsi="Times New Roman"/>
          <w:b/>
          <w:sz w:val="24"/>
          <w:szCs w:val="24"/>
          <w:lang w:val="en-US"/>
        </w:rPr>
        <w:t>Disclosure statement</w:t>
      </w:r>
    </w:p>
    <w:p w14:paraId="69E2F8AF" w14:textId="60D0EBA3" w:rsidR="000F467A" w:rsidRDefault="000F467A" w:rsidP="004339BA">
      <w:pPr>
        <w:spacing w:line="480" w:lineRule="auto"/>
        <w:jc w:val="both"/>
        <w:rPr>
          <w:rFonts w:ascii="Times New Roman" w:hAnsi="Times New Roman"/>
          <w:sz w:val="24"/>
          <w:szCs w:val="24"/>
          <w:lang w:val="en-US"/>
        </w:rPr>
      </w:pPr>
      <w:r w:rsidRPr="000F467A">
        <w:rPr>
          <w:rFonts w:ascii="Times New Roman" w:hAnsi="Times New Roman"/>
          <w:sz w:val="24"/>
          <w:szCs w:val="24"/>
          <w:lang w:val="en-US"/>
        </w:rPr>
        <w:t>No potential conflict of interest was reported by the authors.</w:t>
      </w:r>
    </w:p>
    <w:p w14:paraId="048F4F1A" w14:textId="77777777" w:rsidR="000F467A" w:rsidRPr="00976241" w:rsidRDefault="000F467A" w:rsidP="004339BA">
      <w:pPr>
        <w:spacing w:line="480" w:lineRule="auto"/>
        <w:jc w:val="both"/>
        <w:rPr>
          <w:rFonts w:ascii="Times New Roman" w:hAnsi="Times New Roman"/>
          <w:sz w:val="24"/>
          <w:szCs w:val="24"/>
          <w:lang w:val="en-US"/>
        </w:rPr>
      </w:pPr>
    </w:p>
    <w:p w14:paraId="53947086" w14:textId="1B9F598C" w:rsidR="000964AD" w:rsidRPr="00101B5C" w:rsidRDefault="00F46529" w:rsidP="000964AD">
      <w:pPr>
        <w:spacing w:line="480" w:lineRule="auto"/>
        <w:rPr>
          <w:rFonts w:ascii="Times New Roman" w:hAnsi="Times New Roman"/>
          <w:b/>
          <w:sz w:val="24"/>
          <w:szCs w:val="24"/>
          <w:lang w:val="en-US"/>
        </w:rPr>
      </w:pPr>
      <w:r w:rsidRPr="00101B5C">
        <w:rPr>
          <w:rFonts w:ascii="Times New Roman" w:hAnsi="Times New Roman"/>
          <w:b/>
          <w:sz w:val="24"/>
          <w:szCs w:val="24"/>
          <w:lang w:val="en-US"/>
        </w:rPr>
        <w:t>References</w:t>
      </w:r>
    </w:p>
    <w:p w14:paraId="33430CB0" w14:textId="77777777" w:rsidR="008B5B41" w:rsidRDefault="008B5B41" w:rsidP="008B5B41">
      <w:pPr>
        <w:spacing w:before="240" w:after="240"/>
        <w:ind w:left="284" w:hanging="284"/>
        <w:jc w:val="both"/>
        <w:rPr>
          <w:rFonts w:ascii="Times New Roman" w:hAnsi="Times New Roman"/>
          <w:sz w:val="24"/>
          <w:szCs w:val="24"/>
          <w:lang w:val="en-US"/>
        </w:rPr>
      </w:pPr>
      <w:r w:rsidRPr="00272C9C">
        <w:rPr>
          <w:rFonts w:ascii="Times New Roman" w:hAnsi="Times New Roman"/>
          <w:sz w:val="24"/>
          <w:szCs w:val="24"/>
          <w:lang w:val="en-US"/>
        </w:rPr>
        <w:t>AAFCO. 2008. Official Publication. Champaign, IL: Association of American Feed Control</w:t>
      </w:r>
      <w:r>
        <w:rPr>
          <w:rFonts w:ascii="Times New Roman" w:hAnsi="Times New Roman"/>
          <w:sz w:val="24"/>
          <w:szCs w:val="24"/>
          <w:lang w:val="en-US"/>
        </w:rPr>
        <w:t xml:space="preserve"> </w:t>
      </w:r>
      <w:r w:rsidRPr="00272C9C">
        <w:rPr>
          <w:rFonts w:ascii="Times New Roman" w:hAnsi="Times New Roman"/>
          <w:sz w:val="24"/>
          <w:szCs w:val="24"/>
          <w:lang w:val="en-US"/>
        </w:rPr>
        <w:t>Officials.</w:t>
      </w:r>
    </w:p>
    <w:p w14:paraId="3354BC65" w14:textId="27A78A43" w:rsidR="00F46529" w:rsidRPr="00F46529" w:rsidRDefault="00F46529" w:rsidP="000964AD">
      <w:pPr>
        <w:spacing w:before="240" w:after="240"/>
        <w:ind w:left="284" w:hanging="284"/>
        <w:jc w:val="both"/>
        <w:rPr>
          <w:rFonts w:ascii="Times New Roman" w:hAnsi="Times New Roman"/>
          <w:sz w:val="24"/>
          <w:szCs w:val="24"/>
          <w:lang w:val="en-US"/>
        </w:rPr>
      </w:pPr>
      <w:r w:rsidRPr="00F46529">
        <w:rPr>
          <w:rFonts w:ascii="Times New Roman" w:hAnsi="Times New Roman"/>
          <w:sz w:val="24"/>
          <w:szCs w:val="24"/>
          <w:lang w:val="en-US"/>
        </w:rPr>
        <w:t>AOAC. 1995. Official methods of analysis. 16th ed. Arlington, VA: AOAC International.</w:t>
      </w:r>
    </w:p>
    <w:p w14:paraId="232ADD83" w14:textId="1C349583" w:rsidR="000964AD" w:rsidRPr="00E91558" w:rsidRDefault="000964AD" w:rsidP="000964AD">
      <w:pPr>
        <w:spacing w:before="240" w:after="240"/>
        <w:ind w:left="284" w:hanging="284"/>
        <w:jc w:val="both"/>
        <w:rPr>
          <w:rFonts w:ascii="Times New Roman" w:hAnsi="Times New Roman"/>
          <w:sz w:val="24"/>
          <w:szCs w:val="24"/>
          <w:lang w:val="en-US"/>
        </w:rPr>
      </w:pPr>
      <w:r w:rsidRPr="00D20909">
        <w:rPr>
          <w:rFonts w:ascii="Times New Roman" w:hAnsi="Times New Roman"/>
          <w:sz w:val="24"/>
          <w:szCs w:val="24"/>
          <w:lang w:val="nb-NO"/>
        </w:rPr>
        <w:t xml:space="preserve">Austreng E, Skrede A, Krogdahl, Å. 1979. </w:t>
      </w:r>
      <w:r w:rsidRPr="00976241">
        <w:rPr>
          <w:rFonts w:ascii="Times New Roman" w:hAnsi="Times New Roman"/>
          <w:sz w:val="24"/>
          <w:szCs w:val="24"/>
          <w:lang w:val="en-US"/>
        </w:rPr>
        <w:t xml:space="preserve">Effect of dietary fat sources on the digestibility of fat and fatty acids in rainbow trout and mink. </w:t>
      </w:r>
      <w:r w:rsidRPr="00E91558">
        <w:rPr>
          <w:rFonts w:ascii="Times New Roman" w:hAnsi="Times New Roman"/>
          <w:sz w:val="24"/>
          <w:szCs w:val="24"/>
          <w:lang w:val="en-US"/>
        </w:rPr>
        <w:t>Acta Agr Scand</w:t>
      </w:r>
      <w:r w:rsidR="00B12C62">
        <w:rPr>
          <w:rFonts w:ascii="Times New Roman" w:hAnsi="Times New Roman"/>
          <w:sz w:val="24"/>
          <w:szCs w:val="24"/>
          <w:lang w:val="en-US"/>
        </w:rPr>
        <w:t xml:space="preserve"> A-An.</w:t>
      </w:r>
      <w:r w:rsidRPr="00E91558">
        <w:rPr>
          <w:rFonts w:ascii="Times New Roman" w:hAnsi="Times New Roman"/>
          <w:sz w:val="24"/>
          <w:szCs w:val="24"/>
          <w:lang w:val="en-US"/>
        </w:rPr>
        <w:t xml:space="preserve"> 29</w:t>
      </w:r>
      <w:r w:rsidR="0098263A">
        <w:rPr>
          <w:rFonts w:ascii="Times New Roman" w:hAnsi="Times New Roman"/>
          <w:sz w:val="24"/>
          <w:szCs w:val="24"/>
          <w:lang w:val="en-US"/>
        </w:rPr>
        <w:t>:</w:t>
      </w:r>
      <w:r w:rsidRPr="00E91558">
        <w:rPr>
          <w:rFonts w:ascii="Times New Roman" w:hAnsi="Times New Roman"/>
          <w:sz w:val="24"/>
          <w:szCs w:val="24"/>
          <w:lang w:val="en-US"/>
        </w:rPr>
        <w:t>119</w:t>
      </w:r>
      <w:r w:rsidR="00CE5A82">
        <w:rPr>
          <w:rFonts w:ascii="Times New Roman" w:hAnsi="Times New Roman"/>
          <w:sz w:val="24"/>
          <w:szCs w:val="24"/>
          <w:lang w:val="en-US"/>
        </w:rPr>
        <w:t>–</w:t>
      </w:r>
      <w:r w:rsidRPr="00E91558">
        <w:rPr>
          <w:rFonts w:ascii="Times New Roman" w:hAnsi="Times New Roman"/>
          <w:sz w:val="24"/>
          <w:szCs w:val="24"/>
          <w:lang w:val="en-US"/>
        </w:rPr>
        <w:t>126.</w:t>
      </w:r>
    </w:p>
    <w:p w14:paraId="3E80AC14" w14:textId="1B1A48FF" w:rsidR="000964AD" w:rsidRPr="001D6B9C" w:rsidRDefault="000964AD" w:rsidP="000964AD">
      <w:pPr>
        <w:spacing w:before="240" w:after="240"/>
        <w:ind w:left="284" w:hanging="284"/>
        <w:jc w:val="both"/>
        <w:rPr>
          <w:rFonts w:ascii="Times New Roman" w:hAnsi="Times New Roman"/>
          <w:sz w:val="24"/>
          <w:szCs w:val="24"/>
          <w:lang w:val="en-US"/>
        </w:rPr>
      </w:pPr>
      <w:r w:rsidRPr="001D6B9C">
        <w:rPr>
          <w:rFonts w:ascii="Times New Roman" w:hAnsi="Times New Roman"/>
          <w:sz w:val="24"/>
          <w:szCs w:val="24"/>
          <w:lang w:val="en-US"/>
        </w:rPr>
        <w:t>Clement, J. 1975.</w:t>
      </w:r>
      <w:r>
        <w:rPr>
          <w:rFonts w:ascii="Times New Roman" w:hAnsi="Times New Roman"/>
          <w:sz w:val="24"/>
          <w:szCs w:val="24"/>
          <w:lang w:val="en-US"/>
        </w:rPr>
        <w:t xml:space="preserve"> </w:t>
      </w:r>
      <w:r w:rsidRPr="001D6B9C">
        <w:rPr>
          <w:rFonts w:ascii="Times New Roman" w:hAnsi="Times New Roman"/>
          <w:sz w:val="24"/>
          <w:szCs w:val="24"/>
          <w:lang w:val="en-US"/>
        </w:rPr>
        <w:t>Nature and importance of endogenous fatty acids during intestinal absorption of fats. World Rev Nutr</w:t>
      </w:r>
      <w:r>
        <w:rPr>
          <w:rFonts w:ascii="Times New Roman" w:hAnsi="Times New Roman"/>
          <w:sz w:val="24"/>
          <w:szCs w:val="24"/>
          <w:lang w:val="en-US"/>
        </w:rPr>
        <w:t xml:space="preserve"> Diet</w:t>
      </w:r>
      <w:r w:rsidR="0098263A">
        <w:rPr>
          <w:rFonts w:ascii="Times New Roman" w:hAnsi="Times New Roman"/>
          <w:sz w:val="24"/>
          <w:szCs w:val="24"/>
          <w:lang w:val="en-US"/>
        </w:rPr>
        <w:t>.</w:t>
      </w:r>
      <w:r>
        <w:rPr>
          <w:rFonts w:ascii="Times New Roman" w:hAnsi="Times New Roman"/>
          <w:sz w:val="24"/>
          <w:szCs w:val="24"/>
          <w:lang w:val="en-US"/>
        </w:rPr>
        <w:t xml:space="preserve"> </w:t>
      </w:r>
      <w:r w:rsidRPr="001D6B9C">
        <w:rPr>
          <w:rFonts w:ascii="Times New Roman" w:hAnsi="Times New Roman"/>
          <w:sz w:val="24"/>
          <w:szCs w:val="24"/>
          <w:lang w:val="en-US"/>
        </w:rPr>
        <w:t>21</w:t>
      </w:r>
      <w:r w:rsidR="0098263A">
        <w:rPr>
          <w:rFonts w:ascii="Times New Roman" w:hAnsi="Times New Roman"/>
          <w:sz w:val="24"/>
          <w:szCs w:val="24"/>
          <w:lang w:val="en-US"/>
        </w:rPr>
        <w:t>:</w:t>
      </w:r>
      <w:r>
        <w:rPr>
          <w:rFonts w:ascii="Times New Roman" w:hAnsi="Times New Roman"/>
          <w:sz w:val="24"/>
          <w:szCs w:val="24"/>
          <w:lang w:val="en-US"/>
        </w:rPr>
        <w:t>281</w:t>
      </w:r>
      <w:r w:rsidR="00CE5A82">
        <w:rPr>
          <w:rFonts w:ascii="Times New Roman" w:hAnsi="Times New Roman"/>
          <w:sz w:val="24"/>
          <w:szCs w:val="24"/>
          <w:lang w:val="en-US"/>
        </w:rPr>
        <w:t>–</w:t>
      </w:r>
      <w:r>
        <w:rPr>
          <w:rFonts w:ascii="Times New Roman" w:hAnsi="Times New Roman"/>
          <w:sz w:val="24"/>
          <w:szCs w:val="24"/>
          <w:lang w:val="en-US"/>
        </w:rPr>
        <w:t>307.</w:t>
      </w:r>
      <w:r w:rsidRPr="001D6B9C">
        <w:rPr>
          <w:rFonts w:ascii="Times New Roman" w:hAnsi="Times New Roman"/>
          <w:sz w:val="24"/>
          <w:szCs w:val="24"/>
          <w:lang w:val="en-US"/>
        </w:rPr>
        <w:t xml:space="preserve"> </w:t>
      </w:r>
    </w:p>
    <w:p w14:paraId="2E339BC6" w14:textId="1E9404F6" w:rsidR="00B12C62" w:rsidRDefault="00B12C62" w:rsidP="00B12C62">
      <w:pPr>
        <w:spacing w:before="240" w:after="240"/>
        <w:ind w:left="284" w:hanging="284"/>
        <w:jc w:val="both"/>
        <w:rPr>
          <w:rFonts w:ascii="Times New Roman" w:hAnsi="Times New Roman"/>
          <w:sz w:val="24"/>
          <w:szCs w:val="24"/>
          <w:lang w:val="en-US"/>
        </w:rPr>
      </w:pPr>
      <w:r w:rsidRPr="00B12C62">
        <w:rPr>
          <w:rFonts w:ascii="Times New Roman" w:hAnsi="Times New Roman"/>
          <w:sz w:val="24"/>
          <w:szCs w:val="24"/>
          <w:lang w:val="en-US"/>
        </w:rPr>
        <w:t>Jørgensen H, Jakobsen K, Eggum BO. 1993. Determination of endogenous fat and fatty acids at the</w:t>
      </w:r>
      <w:r>
        <w:rPr>
          <w:rFonts w:ascii="Times New Roman" w:hAnsi="Times New Roman"/>
          <w:sz w:val="24"/>
          <w:szCs w:val="24"/>
          <w:lang w:val="en-US"/>
        </w:rPr>
        <w:t xml:space="preserve"> </w:t>
      </w:r>
      <w:r w:rsidRPr="00B12C62">
        <w:rPr>
          <w:rFonts w:ascii="Times New Roman" w:hAnsi="Times New Roman"/>
          <w:sz w:val="24"/>
          <w:szCs w:val="24"/>
          <w:lang w:val="en-US"/>
        </w:rPr>
        <w:t>terminal ileum and on faeces in growing pigs. Acta Agr Scand A-An. 43:101–106.</w:t>
      </w:r>
    </w:p>
    <w:p w14:paraId="305ACAF6" w14:textId="064D7FEE" w:rsidR="000964AD" w:rsidRDefault="000964AD" w:rsidP="000964AD">
      <w:pPr>
        <w:spacing w:before="240" w:after="240"/>
        <w:ind w:left="284" w:hanging="284"/>
        <w:jc w:val="both"/>
        <w:rPr>
          <w:rFonts w:ascii="Times New Roman" w:hAnsi="Times New Roman"/>
          <w:sz w:val="24"/>
          <w:szCs w:val="24"/>
          <w:lang w:val="en-US"/>
        </w:rPr>
      </w:pPr>
      <w:r w:rsidRPr="00976241">
        <w:rPr>
          <w:rFonts w:ascii="Times New Roman" w:hAnsi="Times New Roman"/>
          <w:sz w:val="24"/>
          <w:szCs w:val="24"/>
          <w:lang w:val="en-US"/>
        </w:rPr>
        <w:t>Kendall PT., 1984. Fats in Animal Nutrition. London, Butterworths. The use of fat in dog and cat diets, p 383</w:t>
      </w:r>
      <w:r w:rsidR="00CE5A82">
        <w:rPr>
          <w:rFonts w:ascii="Times New Roman" w:hAnsi="Times New Roman"/>
          <w:sz w:val="24"/>
          <w:szCs w:val="24"/>
          <w:lang w:val="en-US"/>
        </w:rPr>
        <w:t>–</w:t>
      </w:r>
      <w:r w:rsidRPr="00976241">
        <w:rPr>
          <w:rFonts w:ascii="Times New Roman" w:hAnsi="Times New Roman"/>
          <w:sz w:val="24"/>
          <w:szCs w:val="24"/>
          <w:lang w:val="en-US"/>
        </w:rPr>
        <w:t xml:space="preserve">404. </w:t>
      </w:r>
    </w:p>
    <w:p w14:paraId="562E51E7" w14:textId="0F328B8E" w:rsidR="000A17BA" w:rsidRDefault="0098263A" w:rsidP="000964AD">
      <w:pPr>
        <w:spacing w:before="240" w:after="240"/>
        <w:ind w:left="284" w:hanging="284"/>
        <w:jc w:val="both"/>
        <w:rPr>
          <w:rFonts w:ascii="Times New Roman" w:hAnsi="Times New Roman"/>
          <w:sz w:val="24"/>
          <w:szCs w:val="24"/>
          <w:lang w:val="en-US"/>
        </w:rPr>
      </w:pPr>
      <w:r w:rsidRPr="000A17BA">
        <w:rPr>
          <w:rFonts w:ascii="Times New Roman" w:hAnsi="Times New Roman"/>
          <w:sz w:val="24"/>
          <w:szCs w:val="24"/>
          <w:lang w:val="en-US"/>
        </w:rPr>
        <w:t>Kil DY</w:t>
      </w:r>
      <w:r>
        <w:rPr>
          <w:rFonts w:ascii="Times New Roman" w:hAnsi="Times New Roman"/>
          <w:sz w:val="24"/>
          <w:szCs w:val="24"/>
          <w:lang w:val="en-US"/>
        </w:rPr>
        <w:t>,</w:t>
      </w:r>
      <w:r w:rsidRPr="000A17BA">
        <w:rPr>
          <w:rFonts w:ascii="Times New Roman" w:hAnsi="Times New Roman"/>
          <w:sz w:val="24"/>
          <w:szCs w:val="24"/>
          <w:lang w:val="en-US"/>
        </w:rPr>
        <w:t xml:space="preserve"> Sauber TE</w:t>
      </w:r>
      <w:r>
        <w:rPr>
          <w:rFonts w:ascii="Times New Roman" w:hAnsi="Times New Roman"/>
          <w:sz w:val="24"/>
          <w:szCs w:val="24"/>
          <w:lang w:val="en-US"/>
        </w:rPr>
        <w:t>,</w:t>
      </w:r>
      <w:r w:rsidRPr="000A17BA">
        <w:rPr>
          <w:rFonts w:ascii="Times New Roman" w:hAnsi="Times New Roman"/>
          <w:sz w:val="24"/>
          <w:szCs w:val="24"/>
          <w:lang w:val="en-US"/>
        </w:rPr>
        <w:t xml:space="preserve"> Jones DB</w:t>
      </w:r>
      <w:r>
        <w:rPr>
          <w:rFonts w:ascii="Times New Roman" w:hAnsi="Times New Roman"/>
          <w:sz w:val="24"/>
          <w:szCs w:val="24"/>
          <w:lang w:val="en-US"/>
        </w:rPr>
        <w:t>,</w:t>
      </w:r>
      <w:r w:rsidRPr="000A17BA">
        <w:rPr>
          <w:rFonts w:ascii="Times New Roman" w:hAnsi="Times New Roman"/>
          <w:sz w:val="24"/>
          <w:szCs w:val="24"/>
          <w:lang w:val="en-US"/>
        </w:rPr>
        <w:t xml:space="preserve"> Stein HH. </w:t>
      </w:r>
      <w:r>
        <w:rPr>
          <w:rFonts w:ascii="Times New Roman" w:hAnsi="Times New Roman"/>
          <w:sz w:val="24"/>
          <w:szCs w:val="24"/>
          <w:lang w:val="en-US"/>
        </w:rPr>
        <w:t xml:space="preserve">2010. </w:t>
      </w:r>
      <w:r w:rsidR="000A17BA" w:rsidRPr="000A17BA">
        <w:rPr>
          <w:rFonts w:ascii="Times New Roman" w:hAnsi="Times New Roman"/>
          <w:sz w:val="24"/>
          <w:szCs w:val="24"/>
          <w:lang w:val="en-US"/>
        </w:rPr>
        <w:t>Effect of the form of dietary fat and the concentration of dietary neutral detergent fiber on ileal and total tract endogenous losses and apparent and true digestibility of fat by growing pigs. J Anim Sci</w:t>
      </w:r>
      <w:r>
        <w:rPr>
          <w:rFonts w:ascii="Times New Roman" w:hAnsi="Times New Roman"/>
          <w:sz w:val="24"/>
          <w:szCs w:val="24"/>
          <w:lang w:val="en-US"/>
        </w:rPr>
        <w:t>.</w:t>
      </w:r>
      <w:r w:rsidR="000A17BA" w:rsidRPr="000A17BA">
        <w:rPr>
          <w:rFonts w:ascii="Times New Roman" w:hAnsi="Times New Roman"/>
          <w:sz w:val="24"/>
          <w:szCs w:val="24"/>
          <w:lang w:val="en-US"/>
        </w:rPr>
        <w:t xml:space="preserve"> 88</w:t>
      </w:r>
      <w:r>
        <w:rPr>
          <w:rFonts w:ascii="Times New Roman" w:hAnsi="Times New Roman"/>
          <w:sz w:val="24"/>
          <w:szCs w:val="24"/>
          <w:lang w:val="en-US"/>
        </w:rPr>
        <w:t>:</w:t>
      </w:r>
      <w:r w:rsidR="000A17BA" w:rsidRPr="000A17BA">
        <w:rPr>
          <w:rFonts w:ascii="Times New Roman" w:hAnsi="Times New Roman"/>
          <w:sz w:val="24"/>
          <w:szCs w:val="24"/>
          <w:lang w:val="en-US"/>
        </w:rPr>
        <w:t>2959</w:t>
      </w:r>
      <w:r w:rsidR="00CE5A82">
        <w:rPr>
          <w:rFonts w:ascii="Times New Roman" w:hAnsi="Times New Roman"/>
          <w:sz w:val="24"/>
          <w:szCs w:val="24"/>
          <w:lang w:val="en-US"/>
        </w:rPr>
        <w:t>–</w:t>
      </w:r>
      <w:r w:rsidR="000A17BA" w:rsidRPr="000A17BA">
        <w:rPr>
          <w:rFonts w:ascii="Times New Roman" w:hAnsi="Times New Roman"/>
          <w:sz w:val="24"/>
          <w:szCs w:val="24"/>
          <w:lang w:val="en-US"/>
        </w:rPr>
        <w:t>2967</w:t>
      </w:r>
      <w:r>
        <w:rPr>
          <w:rFonts w:ascii="Times New Roman" w:hAnsi="Times New Roman"/>
          <w:sz w:val="24"/>
          <w:szCs w:val="24"/>
          <w:lang w:val="en-US"/>
        </w:rPr>
        <w:t>.</w:t>
      </w:r>
    </w:p>
    <w:p w14:paraId="597E1013" w14:textId="402F2320" w:rsidR="00A4133C" w:rsidRDefault="00A4133C" w:rsidP="00A4133C">
      <w:pPr>
        <w:spacing w:before="240" w:after="240"/>
        <w:ind w:left="284" w:hanging="284"/>
        <w:jc w:val="both"/>
        <w:rPr>
          <w:rFonts w:ascii="Times New Roman" w:hAnsi="Times New Roman"/>
          <w:sz w:val="24"/>
          <w:szCs w:val="24"/>
          <w:lang w:val="en-US"/>
        </w:rPr>
      </w:pPr>
      <w:r w:rsidRPr="00A4133C">
        <w:rPr>
          <w:rFonts w:ascii="Times New Roman" w:hAnsi="Times New Roman"/>
          <w:sz w:val="24"/>
          <w:szCs w:val="24"/>
          <w:lang w:val="en-US"/>
        </w:rPr>
        <w:t>Marx FR,</w:t>
      </w:r>
      <w:r w:rsidR="00F70E47">
        <w:rPr>
          <w:rFonts w:ascii="Times New Roman" w:hAnsi="Times New Roman"/>
          <w:sz w:val="24"/>
          <w:szCs w:val="24"/>
          <w:lang w:val="en-US"/>
        </w:rPr>
        <w:t xml:space="preserve"> </w:t>
      </w:r>
      <w:r w:rsidRPr="00A4133C">
        <w:rPr>
          <w:rFonts w:ascii="Times New Roman" w:hAnsi="Times New Roman"/>
          <w:sz w:val="24"/>
          <w:szCs w:val="24"/>
          <w:lang w:val="en-US"/>
        </w:rPr>
        <w:t>Trevizan</w:t>
      </w:r>
      <w:r w:rsidR="00F70E47">
        <w:rPr>
          <w:rFonts w:ascii="Times New Roman" w:hAnsi="Times New Roman"/>
          <w:sz w:val="24"/>
          <w:szCs w:val="24"/>
          <w:lang w:val="en-US"/>
        </w:rPr>
        <w:t xml:space="preserve"> L</w:t>
      </w:r>
      <w:r w:rsidRPr="00A4133C">
        <w:rPr>
          <w:rFonts w:ascii="Times New Roman" w:hAnsi="Times New Roman"/>
          <w:sz w:val="24"/>
          <w:szCs w:val="24"/>
          <w:lang w:val="en-US"/>
        </w:rPr>
        <w:t>, Ahlstrøm</w:t>
      </w:r>
      <w:r w:rsidR="00F70E47">
        <w:rPr>
          <w:rFonts w:ascii="Times New Roman" w:hAnsi="Times New Roman"/>
          <w:sz w:val="24"/>
          <w:szCs w:val="24"/>
          <w:lang w:val="en-US"/>
        </w:rPr>
        <w:t xml:space="preserve"> </w:t>
      </w:r>
      <w:r w:rsidR="00F70E47" w:rsidRPr="00A4133C">
        <w:rPr>
          <w:rFonts w:ascii="Times New Roman" w:hAnsi="Times New Roman"/>
          <w:sz w:val="24"/>
          <w:szCs w:val="24"/>
          <w:lang w:val="en-US"/>
        </w:rPr>
        <w:t>Ø</w:t>
      </w:r>
      <w:r w:rsidRPr="00A4133C">
        <w:rPr>
          <w:rFonts w:ascii="Times New Roman" w:hAnsi="Times New Roman"/>
          <w:sz w:val="24"/>
          <w:szCs w:val="24"/>
          <w:lang w:val="en-US"/>
        </w:rPr>
        <w:t>, Kessler</w:t>
      </w:r>
      <w:r w:rsidR="00F70E47">
        <w:rPr>
          <w:rFonts w:ascii="Times New Roman" w:hAnsi="Times New Roman"/>
          <w:sz w:val="24"/>
          <w:szCs w:val="24"/>
          <w:lang w:val="en-US"/>
        </w:rPr>
        <w:t xml:space="preserve"> </w:t>
      </w:r>
      <w:r w:rsidR="00F70E47" w:rsidRPr="00A4133C">
        <w:rPr>
          <w:rFonts w:ascii="Times New Roman" w:hAnsi="Times New Roman"/>
          <w:sz w:val="24"/>
          <w:szCs w:val="24"/>
          <w:lang w:val="en-US"/>
        </w:rPr>
        <w:t>AM</w:t>
      </w:r>
      <w:r w:rsidRPr="00A4133C">
        <w:rPr>
          <w:rFonts w:ascii="Times New Roman" w:hAnsi="Times New Roman"/>
          <w:sz w:val="24"/>
          <w:szCs w:val="24"/>
          <w:lang w:val="en-US"/>
        </w:rPr>
        <w:t>. 2015.</w:t>
      </w:r>
      <w:r>
        <w:rPr>
          <w:rFonts w:ascii="Times New Roman" w:hAnsi="Times New Roman"/>
          <w:sz w:val="24"/>
          <w:szCs w:val="24"/>
          <w:lang w:val="en-US"/>
        </w:rPr>
        <w:t xml:space="preserve"> </w:t>
      </w:r>
      <w:r w:rsidRPr="00A4133C">
        <w:rPr>
          <w:rFonts w:ascii="Times New Roman" w:hAnsi="Times New Roman"/>
          <w:sz w:val="24"/>
          <w:szCs w:val="24"/>
          <w:lang w:val="en-US"/>
        </w:rPr>
        <w:t>Soybean oil and beef tallow in dry extruded diets for adult</w:t>
      </w:r>
      <w:r>
        <w:rPr>
          <w:rFonts w:ascii="Times New Roman" w:hAnsi="Times New Roman"/>
          <w:sz w:val="24"/>
          <w:szCs w:val="24"/>
          <w:lang w:val="en-US"/>
        </w:rPr>
        <w:t xml:space="preserve"> </w:t>
      </w:r>
      <w:r w:rsidRPr="00A4133C">
        <w:rPr>
          <w:rFonts w:ascii="Times New Roman" w:hAnsi="Times New Roman"/>
          <w:sz w:val="24"/>
          <w:szCs w:val="24"/>
          <w:lang w:val="en-US"/>
        </w:rPr>
        <w:t>dogs. Arch Anim Nutr. 69:297–309.</w:t>
      </w:r>
    </w:p>
    <w:p w14:paraId="3FFEC075" w14:textId="4CA10D0A" w:rsidR="00B23031" w:rsidRPr="00F46529" w:rsidRDefault="00B23031" w:rsidP="000964AD">
      <w:pPr>
        <w:spacing w:before="240" w:after="240"/>
        <w:ind w:left="284" w:hanging="284"/>
        <w:jc w:val="both"/>
        <w:rPr>
          <w:rFonts w:ascii="Times New Roman" w:hAnsi="Times New Roman"/>
          <w:sz w:val="24"/>
          <w:szCs w:val="24"/>
          <w:lang w:val="en-US"/>
        </w:rPr>
      </w:pPr>
      <w:r w:rsidRPr="00F46529">
        <w:rPr>
          <w:rFonts w:ascii="Times New Roman" w:hAnsi="Times New Roman"/>
          <w:sz w:val="24"/>
          <w:szCs w:val="24"/>
          <w:lang w:val="en-US"/>
        </w:rPr>
        <w:t>Marx</w:t>
      </w:r>
      <w:r w:rsidR="00F46529" w:rsidRPr="00F46529">
        <w:rPr>
          <w:rFonts w:ascii="Times New Roman" w:hAnsi="Times New Roman"/>
          <w:sz w:val="24"/>
          <w:szCs w:val="24"/>
          <w:lang w:val="en-US"/>
        </w:rPr>
        <w:t xml:space="preserve"> FR, Trevizan L, Saad FMOB, Lisenko KG, R</w:t>
      </w:r>
      <w:r w:rsidR="00F46529" w:rsidRPr="004339BA">
        <w:rPr>
          <w:rFonts w:ascii="Times New Roman" w:hAnsi="Times New Roman"/>
          <w:sz w:val="24"/>
          <w:szCs w:val="24"/>
          <w:lang w:val="en-US"/>
        </w:rPr>
        <w:t>eis JS, K</w:t>
      </w:r>
      <w:r w:rsidR="00F46529">
        <w:rPr>
          <w:rFonts w:ascii="Times New Roman" w:hAnsi="Times New Roman"/>
          <w:sz w:val="24"/>
          <w:szCs w:val="24"/>
          <w:lang w:val="en-US"/>
        </w:rPr>
        <w:t xml:space="preserve">essler AM. 2017. Endogenous fat loss and true total tract digestibility of poultry fat in adult dogs. J Anim Sci. </w:t>
      </w:r>
      <w:r w:rsidR="0012552C">
        <w:rPr>
          <w:rFonts w:ascii="Times New Roman" w:hAnsi="Times New Roman"/>
          <w:sz w:val="24"/>
          <w:szCs w:val="24"/>
          <w:lang w:val="en-US"/>
        </w:rPr>
        <w:t>95:2928</w:t>
      </w:r>
      <w:r w:rsidR="00CE5A82">
        <w:rPr>
          <w:rFonts w:ascii="Times New Roman" w:hAnsi="Times New Roman"/>
          <w:sz w:val="24"/>
          <w:szCs w:val="24"/>
          <w:lang w:val="en-US"/>
        </w:rPr>
        <w:t>–</w:t>
      </w:r>
      <w:r w:rsidR="0012552C">
        <w:rPr>
          <w:rFonts w:ascii="Times New Roman" w:hAnsi="Times New Roman"/>
          <w:sz w:val="24"/>
          <w:szCs w:val="24"/>
          <w:lang w:val="en-US"/>
        </w:rPr>
        <w:t>2935.</w:t>
      </w:r>
    </w:p>
    <w:p w14:paraId="58569709" w14:textId="16B2F494" w:rsidR="00233737" w:rsidRDefault="00233737" w:rsidP="00233737">
      <w:pPr>
        <w:spacing w:before="240" w:after="240"/>
        <w:ind w:left="284" w:hanging="284"/>
        <w:jc w:val="both"/>
        <w:rPr>
          <w:rFonts w:ascii="Times New Roman" w:hAnsi="Times New Roman"/>
          <w:sz w:val="24"/>
          <w:szCs w:val="24"/>
          <w:lang w:val="en-US"/>
        </w:rPr>
      </w:pPr>
      <w:r w:rsidRPr="00233737">
        <w:rPr>
          <w:rFonts w:ascii="Times New Roman" w:hAnsi="Times New Roman"/>
          <w:sz w:val="24"/>
          <w:szCs w:val="24"/>
          <w:lang w:val="en-US"/>
        </w:rPr>
        <w:t>Mc Cleary BV, Solah V, Gibson TS</w:t>
      </w:r>
      <w:r>
        <w:rPr>
          <w:rFonts w:ascii="Times New Roman" w:hAnsi="Times New Roman"/>
          <w:sz w:val="24"/>
          <w:szCs w:val="24"/>
          <w:lang w:val="en-US"/>
        </w:rPr>
        <w:t>.</w:t>
      </w:r>
      <w:r w:rsidRPr="00233737">
        <w:rPr>
          <w:rFonts w:ascii="Times New Roman" w:hAnsi="Times New Roman"/>
          <w:sz w:val="24"/>
          <w:szCs w:val="24"/>
          <w:lang w:val="en-US"/>
        </w:rPr>
        <w:t xml:space="preserve"> 1984. Quantitative measurement of total starch in cereal flours and products. J. Cereal Sci. 20</w:t>
      </w:r>
      <w:r>
        <w:rPr>
          <w:rFonts w:ascii="Times New Roman" w:hAnsi="Times New Roman"/>
          <w:sz w:val="24"/>
          <w:szCs w:val="24"/>
          <w:lang w:val="en-US"/>
        </w:rPr>
        <w:t>:</w:t>
      </w:r>
      <w:r w:rsidRPr="00233737">
        <w:rPr>
          <w:rFonts w:ascii="Times New Roman" w:hAnsi="Times New Roman"/>
          <w:sz w:val="24"/>
          <w:szCs w:val="24"/>
          <w:lang w:val="en-US"/>
        </w:rPr>
        <w:t>51</w:t>
      </w:r>
      <w:r w:rsidR="00CE5A82">
        <w:rPr>
          <w:rFonts w:ascii="Times New Roman" w:hAnsi="Times New Roman"/>
          <w:sz w:val="24"/>
          <w:szCs w:val="24"/>
          <w:lang w:val="en-US"/>
        </w:rPr>
        <w:t>–</w:t>
      </w:r>
      <w:r w:rsidRPr="00233737">
        <w:rPr>
          <w:rFonts w:ascii="Times New Roman" w:hAnsi="Times New Roman"/>
          <w:sz w:val="24"/>
          <w:szCs w:val="24"/>
          <w:lang w:val="en-US"/>
        </w:rPr>
        <w:t>58</w:t>
      </w:r>
      <w:r>
        <w:rPr>
          <w:rFonts w:ascii="Times New Roman" w:hAnsi="Times New Roman"/>
          <w:sz w:val="24"/>
          <w:szCs w:val="24"/>
          <w:lang w:val="en-US"/>
        </w:rPr>
        <w:t>.</w:t>
      </w:r>
    </w:p>
    <w:p w14:paraId="26291E01" w14:textId="32DF2E7F" w:rsidR="000964AD" w:rsidRPr="001D6B9C" w:rsidRDefault="000964AD" w:rsidP="000964AD">
      <w:pPr>
        <w:spacing w:before="240" w:after="240"/>
        <w:ind w:left="284" w:hanging="284"/>
        <w:jc w:val="both"/>
        <w:rPr>
          <w:rFonts w:ascii="Times New Roman" w:hAnsi="Times New Roman"/>
          <w:sz w:val="24"/>
          <w:szCs w:val="24"/>
          <w:lang w:val="en-US"/>
        </w:rPr>
      </w:pPr>
      <w:r w:rsidRPr="001D6B9C">
        <w:rPr>
          <w:rFonts w:ascii="Times New Roman" w:hAnsi="Times New Roman"/>
          <w:sz w:val="24"/>
          <w:szCs w:val="24"/>
          <w:lang w:val="en-US"/>
        </w:rPr>
        <w:t>Nutrition Reviews. 1955. Fat excretion. 13:214</w:t>
      </w:r>
      <w:r w:rsidR="00CE5A82">
        <w:rPr>
          <w:rFonts w:ascii="Times New Roman" w:hAnsi="Times New Roman"/>
          <w:sz w:val="24"/>
          <w:szCs w:val="24"/>
          <w:lang w:val="en-US"/>
        </w:rPr>
        <w:t>–</w:t>
      </w:r>
      <w:r w:rsidRPr="001D6B9C">
        <w:rPr>
          <w:rFonts w:ascii="Times New Roman" w:hAnsi="Times New Roman"/>
          <w:sz w:val="24"/>
          <w:szCs w:val="24"/>
          <w:lang w:val="en-US"/>
        </w:rPr>
        <w:t>216.</w:t>
      </w:r>
    </w:p>
    <w:p w14:paraId="2279D80E" w14:textId="1C37E799" w:rsidR="00F70E47" w:rsidRPr="00F200D4" w:rsidRDefault="00F70E47" w:rsidP="00F70E47">
      <w:pPr>
        <w:spacing w:before="240" w:after="240"/>
        <w:ind w:left="284" w:hanging="284"/>
        <w:jc w:val="both"/>
        <w:rPr>
          <w:rFonts w:ascii="Times New Roman" w:hAnsi="Times New Roman"/>
          <w:sz w:val="24"/>
          <w:szCs w:val="24"/>
        </w:rPr>
      </w:pPr>
      <w:r w:rsidRPr="00345267">
        <w:rPr>
          <w:rFonts w:ascii="Times New Roman" w:hAnsi="Times New Roman"/>
          <w:sz w:val="24"/>
          <w:szCs w:val="24"/>
          <w:lang w:val="en-US"/>
        </w:rPr>
        <w:t>Pontieri CFF. 2008. Nutritional evaluation of different fat sources and the use of lecithin in extruded</w:t>
      </w:r>
      <w:r>
        <w:rPr>
          <w:rFonts w:ascii="Times New Roman" w:hAnsi="Times New Roman"/>
          <w:sz w:val="24"/>
          <w:szCs w:val="24"/>
          <w:lang w:val="en-US"/>
        </w:rPr>
        <w:t xml:space="preserve"> </w:t>
      </w:r>
      <w:r w:rsidRPr="00345267">
        <w:rPr>
          <w:rFonts w:ascii="Times New Roman" w:hAnsi="Times New Roman"/>
          <w:sz w:val="24"/>
          <w:szCs w:val="24"/>
          <w:lang w:val="en-US"/>
        </w:rPr>
        <w:t xml:space="preserve">foods for cats [dissertation]. </w:t>
      </w:r>
      <w:r w:rsidRPr="00F200D4">
        <w:rPr>
          <w:rFonts w:ascii="Times New Roman" w:hAnsi="Times New Roman"/>
          <w:sz w:val="24"/>
          <w:szCs w:val="24"/>
        </w:rPr>
        <w:t>São Paulo: State University of São Paulo.</w:t>
      </w:r>
    </w:p>
    <w:p w14:paraId="7A44A86F" w14:textId="1238A760" w:rsidR="00A4133C" w:rsidRPr="00345267" w:rsidRDefault="00A4133C" w:rsidP="00A4133C">
      <w:pPr>
        <w:spacing w:before="240" w:after="240"/>
        <w:ind w:left="284" w:hanging="284"/>
        <w:jc w:val="both"/>
        <w:rPr>
          <w:rFonts w:ascii="Times New Roman" w:hAnsi="Times New Roman"/>
          <w:sz w:val="24"/>
          <w:szCs w:val="24"/>
          <w:lang w:val="en-US"/>
        </w:rPr>
      </w:pPr>
      <w:r w:rsidRPr="00345267">
        <w:rPr>
          <w:rFonts w:ascii="Times New Roman" w:hAnsi="Times New Roman"/>
          <w:sz w:val="24"/>
          <w:szCs w:val="24"/>
        </w:rPr>
        <w:t>Rostagno HS, Albino LFT, Donzele JL, Gomes PC, Oliveira RF, Lopes DC, Ferreira AS, Barreto</w:t>
      </w:r>
      <w:r>
        <w:rPr>
          <w:rFonts w:ascii="Times New Roman" w:hAnsi="Times New Roman"/>
          <w:sz w:val="24"/>
          <w:szCs w:val="24"/>
        </w:rPr>
        <w:t xml:space="preserve"> </w:t>
      </w:r>
      <w:r w:rsidRPr="00345267">
        <w:rPr>
          <w:rFonts w:ascii="Times New Roman" w:hAnsi="Times New Roman"/>
          <w:sz w:val="24"/>
          <w:szCs w:val="24"/>
        </w:rPr>
        <w:t>SLT, Euclides RF. 2011. Tabelas brasileiras para aves e suínos – composição de alimentos e</w:t>
      </w:r>
      <w:r>
        <w:rPr>
          <w:rFonts w:ascii="Times New Roman" w:hAnsi="Times New Roman"/>
          <w:sz w:val="24"/>
          <w:szCs w:val="24"/>
        </w:rPr>
        <w:t xml:space="preserve"> </w:t>
      </w:r>
      <w:r w:rsidRPr="00345267">
        <w:rPr>
          <w:rFonts w:ascii="Times New Roman" w:hAnsi="Times New Roman"/>
          <w:sz w:val="24"/>
          <w:szCs w:val="24"/>
        </w:rPr>
        <w:t xml:space="preserve">exigências nutricionais. </w:t>
      </w:r>
      <w:r w:rsidRPr="00541D66">
        <w:rPr>
          <w:rFonts w:ascii="Times New Roman" w:hAnsi="Times New Roman"/>
          <w:sz w:val="24"/>
          <w:szCs w:val="24"/>
        </w:rPr>
        <w:t xml:space="preserve">3rd ed. </w:t>
      </w:r>
      <w:r w:rsidRPr="00F200D4">
        <w:rPr>
          <w:rFonts w:ascii="Times New Roman" w:hAnsi="Times New Roman"/>
          <w:sz w:val="24"/>
          <w:szCs w:val="24"/>
          <w:lang w:val="en-US"/>
        </w:rPr>
        <w:t>Viçosa: UFV, DZO.</w:t>
      </w:r>
    </w:p>
    <w:p w14:paraId="2F462853" w14:textId="175FF4C7" w:rsidR="00B12C62" w:rsidRDefault="00B12C62" w:rsidP="00A4133C">
      <w:pPr>
        <w:spacing w:before="240" w:after="240"/>
        <w:ind w:left="284" w:hanging="284"/>
        <w:jc w:val="both"/>
        <w:rPr>
          <w:rFonts w:ascii="Times New Roman" w:hAnsi="Times New Roman"/>
          <w:sz w:val="24"/>
          <w:szCs w:val="24"/>
          <w:lang w:val="en-US"/>
        </w:rPr>
      </w:pPr>
      <w:r w:rsidRPr="00B12C62">
        <w:rPr>
          <w:rFonts w:ascii="Times New Roman" w:hAnsi="Times New Roman"/>
          <w:sz w:val="24"/>
          <w:szCs w:val="24"/>
          <w:lang w:val="en-US"/>
        </w:rPr>
        <w:t>Rouvinen K. 1990. Digestibility of different fats and fatty acids in the mink (Mustela vison). Acta</w:t>
      </w:r>
      <w:r>
        <w:rPr>
          <w:rFonts w:ascii="Times New Roman" w:hAnsi="Times New Roman"/>
          <w:sz w:val="24"/>
          <w:szCs w:val="24"/>
          <w:lang w:val="en-US"/>
        </w:rPr>
        <w:t xml:space="preserve"> </w:t>
      </w:r>
      <w:r w:rsidRPr="00B12C62">
        <w:rPr>
          <w:rFonts w:ascii="Times New Roman" w:hAnsi="Times New Roman"/>
          <w:sz w:val="24"/>
          <w:szCs w:val="24"/>
          <w:lang w:val="en-US"/>
        </w:rPr>
        <w:t>Agr Scand A-An. 40:93–99.</w:t>
      </w:r>
    </w:p>
    <w:p w14:paraId="573E2C64" w14:textId="73550B7D" w:rsidR="00A4133C" w:rsidRDefault="00A4133C" w:rsidP="00A4133C">
      <w:pPr>
        <w:spacing w:before="240" w:after="240"/>
        <w:ind w:left="284" w:hanging="284"/>
        <w:jc w:val="both"/>
        <w:rPr>
          <w:rFonts w:ascii="Times New Roman" w:hAnsi="Times New Roman"/>
          <w:sz w:val="24"/>
          <w:szCs w:val="24"/>
          <w:lang w:val="en-US"/>
        </w:rPr>
      </w:pPr>
      <w:r w:rsidRPr="00A4133C">
        <w:rPr>
          <w:rFonts w:ascii="Times New Roman" w:hAnsi="Times New Roman"/>
          <w:sz w:val="24"/>
          <w:szCs w:val="24"/>
          <w:lang w:val="en-US"/>
        </w:rPr>
        <w:t>Rouvinen K, Kiiskinen T, Mäkelä J. 1988. Digestibility of different fats and fatty acids in the blue</w:t>
      </w:r>
      <w:r>
        <w:rPr>
          <w:rFonts w:ascii="Times New Roman" w:hAnsi="Times New Roman"/>
          <w:sz w:val="24"/>
          <w:szCs w:val="24"/>
          <w:lang w:val="en-US"/>
        </w:rPr>
        <w:t xml:space="preserve"> </w:t>
      </w:r>
      <w:r w:rsidRPr="00A4133C">
        <w:rPr>
          <w:rFonts w:ascii="Times New Roman" w:hAnsi="Times New Roman"/>
          <w:sz w:val="24"/>
          <w:szCs w:val="24"/>
          <w:lang w:val="en-US"/>
        </w:rPr>
        <w:t>fox (Alopex lagopus). Acta Agr Scand A-An. 38:405–412.</w:t>
      </w:r>
    </w:p>
    <w:p w14:paraId="1081F116" w14:textId="2EAF3CF8" w:rsidR="000964AD" w:rsidRDefault="00B12C62" w:rsidP="00B12C62">
      <w:pPr>
        <w:spacing w:before="240" w:after="240"/>
        <w:ind w:left="284" w:hanging="284"/>
        <w:jc w:val="both"/>
        <w:rPr>
          <w:rFonts w:ascii="Times New Roman" w:hAnsi="Times New Roman"/>
          <w:sz w:val="24"/>
          <w:szCs w:val="24"/>
          <w:lang w:val="en-US"/>
        </w:rPr>
      </w:pPr>
      <w:r w:rsidRPr="00B12C62">
        <w:rPr>
          <w:rFonts w:ascii="Times New Roman" w:hAnsi="Times New Roman"/>
          <w:sz w:val="24"/>
          <w:szCs w:val="24"/>
          <w:lang w:val="en-US"/>
        </w:rPr>
        <w:t>Skrede A. 1979. Utilization of fish and animal byproducts in mink nutrition. IV. Fecal excretion and</w:t>
      </w:r>
      <w:r>
        <w:rPr>
          <w:rFonts w:ascii="Times New Roman" w:hAnsi="Times New Roman"/>
          <w:sz w:val="24"/>
          <w:szCs w:val="24"/>
          <w:lang w:val="en-US"/>
        </w:rPr>
        <w:t xml:space="preserve"> </w:t>
      </w:r>
      <w:r w:rsidRPr="00B12C62">
        <w:rPr>
          <w:rFonts w:ascii="Times New Roman" w:hAnsi="Times New Roman"/>
          <w:sz w:val="24"/>
          <w:szCs w:val="24"/>
          <w:lang w:val="en-US"/>
        </w:rPr>
        <w:t>digestibility of nitrogen and amino acids by mink fed cod (Gadus morrhua) fillet or meat-and</w:t>
      </w:r>
      <w:r>
        <w:rPr>
          <w:rFonts w:ascii="Times New Roman" w:hAnsi="Times New Roman"/>
          <w:sz w:val="24"/>
          <w:szCs w:val="24"/>
          <w:lang w:val="en-US"/>
        </w:rPr>
        <w:t>-</w:t>
      </w:r>
      <w:r w:rsidRPr="00B12C62">
        <w:rPr>
          <w:rFonts w:ascii="Times New Roman" w:hAnsi="Times New Roman"/>
          <w:sz w:val="24"/>
          <w:szCs w:val="24"/>
          <w:lang w:val="en-US"/>
        </w:rPr>
        <w:t>bone</w:t>
      </w:r>
      <w:r>
        <w:rPr>
          <w:rFonts w:ascii="Times New Roman" w:hAnsi="Times New Roman"/>
          <w:sz w:val="24"/>
          <w:szCs w:val="24"/>
          <w:lang w:val="en-US"/>
        </w:rPr>
        <w:t xml:space="preserve"> </w:t>
      </w:r>
      <w:r w:rsidRPr="00B12C62">
        <w:rPr>
          <w:rFonts w:ascii="Times New Roman" w:hAnsi="Times New Roman"/>
          <w:sz w:val="24"/>
          <w:szCs w:val="24"/>
          <w:lang w:val="en-US"/>
        </w:rPr>
        <w:t>meal. Acta Agr Scand A-An. 29:241–257.</w:t>
      </w:r>
    </w:p>
    <w:p w14:paraId="16FE4B69" w14:textId="310137FA" w:rsidR="00F50BEA" w:rsidRPr="00F50BEA" w:rsidRDefault="007923EC" w:rsidP="00F50BEA">
      <w:pPr>
        <w:spacing w:before="240" w:after="240"/>
        <w:ind w:left="284" w:hanging="284"/>
        <w:jc w:val="both"/>
        <w:rPr>
          <w:rFonts w:ascii="Times New Roman" w:hAnsi="Times New Roman"/>
          <w:sz w:val="24"/>
          <w:szCs w:val="24"/>
          <w:lang w:val="en-US"/>
        </w:rPr>
      </w:pPr>
      <w:r w:rsidRPr="007923EC">
        <w:rPr>
          <w:rFonts w:ascii="Times New Roman" w:hAnsi="Times New Roman"/>
          <w:sz w:val="24"/>
          <w:szCs w:val="24"/>
          <w:lang w:val="en-US"/>
        </w:rPr>
        <w:t>Skrede A, Cheeke PR. 2005. Applied Animal Nutrition. Feeds and Feeding</w:t>
      </w:r>
      <w:r>
        <w:rPr>
          <w:rFonts w:ascii="Times New Roman" w:hAnsi="Times New Roman"/>
          <w:sz w:val="24"/>
          <w:szCs w:val="24"/>
          <w:lang w:val="en-US"/>
        </w:rPr>
        <w:t xml:space="preserve">. </w:t>
      </w:r>
      <w:r w:rsidRPr="007923EC">
        <w:rPr>
          <w:rFonts w:ascii="Times New Roman" w:hAnsi="Times New Roman"/>
          <w:sz w:val="24"/>
          <w:szCs w:val="24"/>
          <w:lang w:val="en-US"/>
        </w:rPr>
        <w:t>Pearson - Prentice Hall, New Jersey, (USA)</w:t>
      </w:r>
      <w:r>
        <w:rPr>
          <w:rFonts w:ascii="Times New Roman" w:hAnsi="Times New Roman"/>
          <w:sz w:val="24"/>
          <w:szCs w:val="24"/>
          <w:lang w:val="en-US"/>
        </w:rPr>
        <w:t>.</w:t>
      </w:r>
      <w:r w:rsidRPr="007923EC">
        <w:rPr>
          <w:rFonts w:ascii="Times New Roman" w:hAnsi="Times New Roman"/>
          <w:sz w:val="24"/>
          <w:szCs w:val="24"/>
          <w:lang w:val="en-US"/>
        </w:rPr>
        <w:t xml:space="preserve"> Feeding and nutrition of fur-bearing animals.</w:t>
      </w:r>
      <w:r w:rsidR="00CE5A82">
        <w:rPr>
          <w:rFonts w:ascii="Times New Roman" w:hAnsi="Times New Roman"/>
          <w:sz w:val="24"/>
          <w:szCs w:val="24"/>
          <w:lang w:val="en-US"/>
        </w:rPr>
        <w:t xml:space="preserve"> </w:t>
      </w:r>
      <w:r w:rsidRPr="007923EC">
        <w:rPr>
          <w:rFonts w:ascii="Times New Roman" w:hAnsi="Times New Roman"/>
          <w:sz w:val="24"/>
          <w:szCs w:val="24"/>
          <w:lang w:val="en-US"/>
        </w:rPr>
        <w:t>p. 514</w:t>
      </w:r>
      <w:r w:rsidR="00CE5A82">
        <w:rPr>
          <w:rFonts w:ascii="Times New Roman" w:hAnsi="Times New Roman"/>
          <w:sz w:val="24"/>
          <w:szCs w:val="24"/>
          <w:lang w:val="en-US"/>
        </w:rPr>
        <w:t xml:space="preserve">–522. </w:t>
      </w:r>
    </w:p>
    <w:sectPr w:rsidR="00F50BEA" w:rsidRPr="00F50BEA" w:rsidSect="00F50BEA">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74BBF" w14:textId="77777777" w:rsidR="003B2D30" w:rsidRDefault="003B2D30" w:rsidP="00876494">
      <w:r>
        <w:separator/>
      </w:r>
    </w:p>
  </w:endnote>
  <w:endnote w:type="continuationSeparator" w:id="0">
    <w:p w14:paraId="03C9EBD1" w14:textId="77777777" w:rsidR="003B2D30" w:rsidRDefault="003B2D30" w:rsidP="0087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21333" w14:textId="77777777" w:rsidR="003B2D30" w:rsidRDefault="003B2D30" w:rsidP="00876494">
      <w:r>
        <w:separator/>
      </w:r>
    </w:p>
  </w:footnote>
  <w:footnote w:type="continuationSeparator" w:id="0">
    <w:p w14:paraId="10998107" w14:textId="77777777" w:rsidR="003B2D30" w:rsidRDefault="003B2D30" w:rsidP="00876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C7368"/>
    <w:multiLevelType w:val="hybridMultilevel"/>
    <w:tmpl w:val="11AE7D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AD"/>
    <w:rsid w:val="00027250"/>
    <w:rsid w:val="00027F49"/>
    <w:rsid w:val="00036230"/>
    <w:rsid w:val="00037DD0"/>
    <w:rsid w:val="0005040B"/>
    <w:rsid w:val="000534EB"/>
    <w:rsid w:val="000561FF"/>
    <w:rsid w:val="00063674"/>
    <w:rsid w:val="00091F5A"/>
    <w:rsid w:val="00092073"/>
    <w:rsid w:val="00092EEE"/>
    <w:rsid w:val="000964AD"/>
    <w:rsid w:val="000A17BA"/>
    <w:rsid w:val="000A64CC"/>
    <w:rsid w:val="000B59CE"/>
    <w:rsid w:val="000F3844"/>
    <w:rsid w:val="000F467A"/>
    <w:rsid w:val="00106A55"/>
    <w:rsid w:val="00122D03"/>
    <w:rsid w:val="0012552C"/>
    <w:rsid w:val="00132A79"/>
    <w:rsid w:val="001407C8"/>
    <w:rsid w:val="001516FE"/>
    <w:rsid w:val="0015351C"/>
    <w:rsid w:val="001664A3"/>
    <w:rsid w:val="00166C03"/>
    <w:rsid w:val="00174DE0"/>
    <w:rsid w:val="0018678E"/>
    <w:rsid w:val="00192449"/>
    <w:rsid w:val="001A38B6"/>
    <w:rsid w:val="001A4154"/>
    <w:rsid w:val="001A544A"/>
    <w:rsid w:val="001A6612"/>
    <w:rsid w:val="001B14F5"/>
    <w:rsid w:val="001C6691"/>
    <w:rsid w:val="001C7E98"/>
    <w:rsid w:val="001E3468"/>
    <w:rsid w:val="001F57D0"/>
    <w:rsid w:val="0020049F"/>
    <w:rsid w:val="00205E84"/>
    <w:rsid w:val="002112E4"/>
    <w:rsid w:val="00217BFF"/>
    <w:rsid w:val="00222943"/>
    <w:rsid w:val="00231918"/>
    <w:rsid w:val="00233737"/>
    <w:rsid w:val="002406FB"/>
    <w:rsid w:val="00260726"/>
    <w:rsid w:val="00260BC8"/>
    <w:rsid w:val="00264A1A"/>
    <w:rsid w:val="0027198B"/>
    <w:rsid w:val="00271E33"/>
    <w:rsid w:val="00277774"/>
    <w:rsid w:val="002915EB"/>
    <w:rsid w:val="002944C2"/>
    <w:rsid w:val="0029504F"/>
    <w:rsid w:val="002B6052"/>
    <w:rsid w:val="002D6F00"/>
    <w:rsid w:val="002E4752"/>
    <w:rsid w:val="002F3F7C"/>
    <w:rsid w:val="002F724E"/>
    <w:rsid w:val="0031373D"/>
    <w:rsid w:val="00314847"/>
    <w:rsid w:val="00321058"/>
    <w:rsid w:val="00326FC2"/>
    <w:rsid w:val="00330B9E"/>
    <w:rsid w:val="00331817"/>
    <w:rsid w:val="003443E7"/>
    <w:rsid w:val="00345267"/>
    <w:rsid w:val="00353784"/>
    <w:rsid w:val="00354894"/>
    <w:rsid w:val="00365343"/>
    <w:rsid w:val="0036778C"/>
    <w:rsid w:val="00371FA2"/>
    <w:rsid w:val="00373110"/>
    <w:rsid w:val="0037718D"/>
    <w:rsid w:val="00382D28"/>
    <w:rsid w:val="0038521C"/>
    <w:rsid w:val="00385A25"/>
    <w:rsid w:val="003A6416"/>
    <w:rsid w:val="003A7EBF"/>
    <w:rsid w:val="003B2D30"/>
    <w:rsid w:val="003E5953"/>
    <w:rsid w:val="003F3045"/>
    <w:rsid w:val="00417739"/>
    <w:rsid w:val="004248BF"/>
    <w:rsid w:val="004339BA"/>
    <w:rsid w:val="00442834"/>
    <w:rsid w:val="00442AB9"/>
    <w:rsid w:val="00453F92"/>
    <w:rsid w:val="00455BAC"/>
    <w:rsid w:val="004569EE"/>
    <w:rsid w:val="00462FEC"/>
    <w:rsid w:val="00467B57"/>
    <w:rsid w:val="00483DFA"/>
    <w:rsid w:val="004858F0"/>
    <w:rsid w:val="004A26D9"/>
    <w:rsid w:val="004F65A3"/>
    <w:rsid w:val="004F7643"/>
    <w:rsid w:val="004F7A5B"/>
    <w:rsid w:val="0050735C"/>
    <w:rsid w:val="00522009"/>
    <w:rsid w:val="005266BA"/>
    <w:rsid w:val="005314C2"/>
    <w:rsid w:val="00537EB9"/>
    <w:rsid w:val="00541D66"/>
    <w:rsid w:val="005609CC"/>
    <w:rsid w:val="00575D74"/>
    <w:rsid w:val="00593E76"/>
    <w:rsid w:val="005972F9"/>
    <w:rsid w:val="005B7675"/>
    <w:rsid w:val="005C2320"/>
    <w:rsid w:val="005C3D1D"/>
    <w:rsid w:val="005E1FD7"/>
    <w:rsid w:val="005E4BD1"/>
    <w:rsid w:val="005E6287"/>
    <w:rsid w:val="005E6E01"/>
    <w:rsid w:val="006229B5"/>
    <w:rsid w:val="006265DF"/>
    <w:rsid w:val="00632603"/>
    <w:rsid w:val="00632DF8"/>
    <w:rsid w:val="0063404A"/>
    <w:rsid w:val="00650305"/>
    <w:rsid w:val="00653420"/>
    <w:rsid w:val="006759E6"/>
    <w:rsid w:val="0068009F"/>
    <w:rsid w:val="006A0371"/>
    <w:rsid w:val="006B2806"/>
    <w:rsid w:val="006C19CF"/>
    <w:rsid w:val="006E0396"/>
    <w:rsid w:val="006E4034"/>
    <w:rsid w:val="0070366B"/>
    <w:rsid w:val="00710417"/>
    <w:rsid w:val="0073182C"/>
    <w:rsid w:val="0074113D"/>
    <w:rsid w:val="00751315"/>
    <w:rsid w:val="00757976"/>
    <w:rsid w:val="0076196D"/>
    <w:rsid w:val="00763534"/>
    <w:rsid w:val="00781E6F"/>
    <w:rsid w:val="00785E38"/>
    <w:rsid w:val="007923EC"/>
    <w:rsid w:val="007A661E"/>
    <w:rsid w:val="007B5E65"/>
    <w:rsid w:val="007B7E35"/>
    <w:rsid w:val="007E458A"/>
    <w:rsid w:val="00800086"/>
    <w:rsid w:val="00800A74"/>
    <w:rsid w:val="0080488C"/>
    <w:rsid w:val="00813C93"/>
    <w:rsid w:val="00814183"/>
    <w:rsid w:val="00826945"/>
    <w:rsid w:val="00837B44"/>
    <w:rsid w:val="0084132D"/>
    <w:rsid w:val="008436F1"/>
    <w:rsid w:val="00846D38"/>
    <w:rsid w:val="00851F59"/>
    <w:rsid w:val="00865B19"/>
    <w:rsid w:val="00870D39"/>
    <w:rsid w:val="00876207"/>
    <w:rsid w:val="00876494"/>
    <w:rsid w:val="00883517"/>
    <w:rsid w:val="00892D09"/>
    <w:rsid w:val="0089508B"/>
    <w:rsid w:val="00897C85"/>
    <w:rsid w:val="008B5B41"/>
    <w:rsid w:val="008D061A"/>
    <w:rsid w:val="008D562D"/>
    <w:rsid w:val="008D5F79"/>
    <w:rsid w:val="008E2502"/>
    <w:rsid w:val="008E4283"/>
    <w:rsid w:val="008E57A3"/>
    <w:rsid w:val="008F7AD2"/>
    <w:rsid w:val="009027B8"/>
    <w:rsid w:val="00906C8C"/>
    <w:rsid w:val="009373B1"/>
    <w:rsid w:val="00942766"/>
    <w:rsid w:val="0095072B"/>
    <w:rsid w:val="009546E5"/>
    <w:rsid w:val="00956709"/>
    <w:rsid w:val="00972EA6"/>
    <w:rsid w:val="009771EE"/>
    <w:rsid w:val="0098263A"/>
    <w:rsid w:val="00992A08"/>
    <w:rsid w:val="009A4709"/>
    <w:rsid w:val="009A5735"/>
    <w:rsid w:val="009A756A"/>
    <w:rsid w:val="009A786F"/>
    <w:rsid w:val="009C67F0"/>
    <w:rsid w:val="009D02D6"/>
    <w:rsid w:val="009D2765"/>
    <w:rsid w:val="009E6B1F"/>
    <w:rsid w:val="009F27D3"/>
    <w:rsid w:val="009F7CB9"/>
    <w:rsid w:val="00A05DFE"/>
    <w:rsid w:val="00A13BD8"/>
    <w:rsid w:val="00A22808"/>
    <w:rsid w:val="00A22815"/>
    <w:rsid w:val="00A25A26"/>
    <w:rsid w:val="00A25C99"/>
    <w:rsid w:val="00A36E76"/>
    <w:rsid w:val="00A37BDB"/>
    <w:rsid w:val="00A40C65"/>
    <w:rsid w:val="00A4133C"/>
    <w:rsid w:val="00A5095A"/>
    <w:rsid w:val="00AA374D"/>
    <w:rsid w:val="00AA39D1"/>
    <w:rsid w:val="00AA4337"/>
    <w:rsid w:val="00AB118B"/>
    <w:rsid w:val="00AB6353"/>
    <w:rsid w:val="00AD084A"/>
    <w:rsid w:val="00AE108C"/>
    <w:rsid w:val="00AE7A2C"/>
    <w:rsid w:val="00AF0E00"/>
    <w:rsid w:val="00AF64FF"/>
    <w:rsid w:val="00B11B32"/>
    <w:rsid w:val="00B12C62"/>
    <w:rsid w:val="00B20080"/>
    <w:rsid w:val="00B23031"/>
    <w:rsid w:val="00B304EB"/>
    <w:rsid w:val="00B33BB7"/>
    <w:rsid w:val="00B46D29"/>
    <w:rsid w:val="00B61F52"/>
    <w:rsid w:val="00B63821"/>
    <w:rsid w:val="00B6556C"/>
    <w:rsid w:val="00B65B69"/>
    <w:rsid w:val="00B746F0"/>
    <w:rsid w:val="00B80B45"/>
    <w:rsid w:val="00BB385B"/>
    <w:rsid w:val="00BC7AEE"/>
    <w:rsid w:val="00BD39EF"/>
    <w:rsid w:val="00BF524A"/>
    <w:rsid w:val="00C04D19"/>
    <w:rsid w:val="00C06D1C"/>
    <w:rsid w:val="00C15802"/>
    <w:rsid w:val="00C171E1"/>
    <w:rsid w:val="00C214F0"/>
    <w:rsid w:val="00C27A7D"/>
    <w:rsid w:val="00C42DC3"/>
    <w:rsid w:val="00C470D4"/>
    <w:rsid w:val="00C54F51"/>
    <w:rsid w:val="00C5626D"/>
    <w:rsid w:val="00C56ED7"/>
    <w:rsid w:val="00C60F3A"/>
    <w:rsid w:val="00C70ABE"/>
    <w:rsid w:val="00C74947"/>
    <w:rsid w:val="00C754F4"/>
    <w:rsid w:val="00C86759"/>
    <w:rsid w:val="00C90995"/>
    <w:rsid w:val="00C92DD6"/>
    <w:rsid w:val="00CA7D90"/>
    <w:rsid w:val="00CC3A44"/>
    <w:rsid w:val="00CC3A75"/>
    <w:rsid w:val="00CC62A3"/>
    <w:rsid w:val="00CE5A82"/>
    <w:rsid w:val="00CE6908"/>
    <w:rsid w:val="00D01C73"/>
    <w:rsid w:val="00D12BA3"/>
    <w:rsid w:val="00D12BC2"/>
    <w:rsid w:val="00D160D8"/>
    <w:rsid w:val="00D20909"/>
    <w:rsid w:val="00D24DC5"/>
    <w:rsid w:val="00D459EB"/>
    <w:rsid w:val="00D72109"/>
    <w:rsid w:val="00D72759"/>
    <w:rsid w:val="00D858BC"/>
    <w:rsid w:val="00D93050"/>
    <w:rsid w:val="00DA6578"/>
    <w:rsid w:val="00DD2078"/>
    <w:rsid w:val="00DD375E"/>
    <w:rsid w:val="00DF3468"/>
    <w:rsid w:val="00E06289"/>
    <w:rsid w:val="00E15433"/>
    <w:rsid w:val="00E26091"/>
    <w:rsid w:val="00E53C56"/>
    <w:rsid w:val="00E574AA"/>
    <w:rsid w:val="00E641E8"/>
    <w:rsid w:val="00E73C83"/>
    <w:rsid w:val="00E90E41"/>
    <w:rsid w:val="00E9731A"/>
    <w:rsid w:val="00EB17AF"/>
    <w:rsid w:val="00EE3615"/>
    <w:rsid w:val="00EE6177"/>
    <w:rsid w:val="00EF4A45"/>
    <w:rsid w:val="00F01A47"/>
    <w:rsid w:val="00F02580"/>
    <w:rsid w:val="00F057D1"/>
    <w:rsid w:val="00F10F1C"/>
    <w:rsid w:val="00F200D4"/>
    <w:rsid w:val="00F42A32"/>
    <w:rsid w:val="00F4433E"/>
    <w:rsid w:val="00F46529"/>
    <w:rsid w:val="00F50BEA"/>
    <w:rsid w:val="00F62D7C"/>
    <w:rsid w:val="00F666A5"/>
    <w:rsid w:val="00F70E47"/>
    <w:rsid w:val="00F72587"/>
    <w:rsid w:val="00F72D0E"/>
    <w:rsid w:val="00F75283"/>
    <w:rsid w:val="00F855C1"/>
    <w:rsid w:val="00F86C25"/>
    <w:rsid w:val="00FA2C92"/>
    <w:rsid w:val="00FD1990"/>
    <w:rsid w:val="00FD7239"/>
    <w:rsid w:val="00FE50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F6B5A"/>
  <w15:chartTrackingRefBased/>
  <w15:docId w15:val="{15B4828B-E15A-491D-A297-3FEC77D7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AD"/>
    <w:pPr>
      <w:spacing w:after="0" w:line="240" w:lineRule="auto"/>
    </w:pPr>
    <w:rPr>
      <w:rFonts w:ascii="Arial" w:eastAsia="Times New Roman" w:hAnsi="Arial" w:cs="Times New Roman"/>
      <w:szCs w:val="20"/>
      <w:lang w:eastAsia="pt-B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964AD"/>
    <w:pPr>
      <w:ind w:left="720"/>
      <w:contextualSpacing/>
    </w:pPr>
  </w:style>
  <w:style w:type="table" w:styleId="Tabellrutenett">
    <w:name w:val="Table Grid"/>
    <w:basedOn w:val="Vanligtabell"/>
    <w:uiPriority w:val="39"/>
    <w:rsid w:val="000964AD"/>
    <w:pPr>
      <w:spacing w:after="0" w:line="240" w:lineRule="auto"/>
      <w:ind w:left="357" w:hanging="357"/>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F27D3"/>
    <w:rPr>
      <w:rFonts w:ascii="Times New Roman" w:hAnsi="Times New Roman"/>
      <w:sz w:val="18"/>
      <w:szCs w:val="18"/>
    </w:rPr>
  </w:style>
  <w:style w:type="character" w:customStyle="1" w:styleId="BobletekstTegn">
    <w:name w:val="Bobletekst Tegn"/>
    <w:basedOn w:val="Standardskriftforavsnitt"/>
    <w:link w:val="Bobletekst"/>
    <w:uiPriority w:val="99"/>
    <w:semiHidden/>
    <w:rsid w:val="009F27D3"/>
    <w:rPr>
      <w:rFonts w:ascii="Times New Roman" w:eastAsia="Times New Roman" w:hAnsi="Times New Roman" w:cs="Times New Roman"/>
      <w:sz w:val="18"/>
      <w:szCs w:val="18"/>
      <w:lang w:eastAsia="pt-BR"/>
    </w:rPr>
  </w:style>
  <w:style w:type="character" w:styleId="Merknadsreferanse">
    <w:name w:val="annotation reference"/>
    <w:basedOn w:val="Standardskriftforavsnitt"/>
    <w:uiPriority w:val="99"/>
    <w:semiHidden/>
    <w:unhideWhenUsed/>
    <w:rsid w:val="001A4154"/>
    <w:rPr>
      <w:sz w:val="18"/>
      <w:szCs w:val="18"/>
    </w:rPr>
  </w:style>
  <w:style w:type="paragraph" w:styleId="Merknadstekst">
    <w:name w:val="annotation text"/>
    <w:basedOn w:val="Normal"/>
    <w:link w:val="MerknadstekstTegn"/>
    <w:uiPriority w:val="99"/>
    <w:semiHidden/>
    <w:unhideWhenUsed/>
    <w:rsid w:val="001A4154"/>
    <w:rPr>
      <w:sz w:val="24"/>
      <w:szCs w:val="24"/>
    </w:rPr>
  </w:style>
  <w:style w:type="character" w:customStyle="1" w:styleId="MerknadstekstTegn">
    <w:name w:val="Merknadstekst Tegn"/>
    <w:basedOn w:val="Standardskriftforavsnitt"/>
    <w:link w:val="Merknadstekst"/>
    <w:uiPriority w:val="99"/>
    <w:semiHidden/>
    <w:rsid w:val="001A4154"/>
    <w:rPr>
      <w:rFonts w:ascii="Arial" w:eastAsia="Times New Roman" w:hAnsi="Arial" w:cs="Times New Roman"/>
      <w:sz w:val="24"/>
      <w:szCs w:val="24"/>
      <w:lang w:eastAsia="pt-BR"/>
    </w:rPr>
  </w:style>
  <w:style w:type="paragraph" w:styleId="Kommentaremne">
    <w:name w:val="annotation subject"/>
    <w:basedOn w:val="Merknadstekst"/>
    <w:next w:val="Merknadstekst"/>
    <w:link w:val="KommentaremneTegn"/>
    <w:uiPriority w:val="99"/>
    <w:semiHidden/>
    <w:unhideWhenUsed/>
    <w:rsid w:val="001A4154"/>
    <w:rPr>
      <w:b/>
      <w:bCs/>
      <w:sz w:val="20"/>
      <w:szCs w:val="20"/>
    </w:rPr>
  </w:style>
  <w:style w:type="character" w:customStyle="1" w:styleId="KommentaremneTegn">
    <w:name w:val="Kommentaremne Tegn"/>
    <w:basedOn w:val="MerknadstekstTegn"/>
    <w:link w:val="Kommentaremne"/>
    <w:uiPriority w:val="99"/>
    <w:semiHidden/>
    <w:rsid w:val="001A4154"/>
    <w:rPr>
      <w:rFonts w:ascii="Arial" w:eastAsia="Times New Roman" w:hAnsi="Arial" w:cs="Times New Roman"/>
      <w:b/>
      <w:bCs/>
      <w:sz w:val="20"/>
      <w:szCs w:val="20"/>
      <w:lang w:eastAsia="pt-BR"/>
    </w:rPr>
  </w:style>
  <w:style w:type="character" w:styleId="Linjenummer">
    <w:name w:val="line number"/>
    <w:basedOn w:val="Standardskriftforavsnitt"/>
    <w:uiPriority w:val="99"/>
    <w:semiHidden/>
    <w:unhideWhenUsed/>
    <w:rsid w:val="005B7675"/>
  </w:style>
  <w:style w:type="character" w:styleId="Hyperkobling">
    <w:name w:val="Hyperlink"/>
    <w:basedOn w:val="Standardskriftforavsnitt"/>
    <w:uiPriority w:val="99"/>
    <w:unhideWhenUsed/>
    <w:rsid w:val="001C6691"/>
    <w:rPr>
      <w:color w:val="0563C1" w:themeColor="hyperlink"/>
      <w:u w:val="single"/>
    </w:rPr>
  </w:style>
  <w:style w:type="character" w:customStyle="1" w:styleId="UnresolvedMention">
    <w:name w:val="Unresolved Mention"/>
    <w:basedOn w:val="Standardskriftforavsnitt"/>
    <w:uiPriority w:val="99"/>
    <w:semiHidden/>
    <w:unhideWhenUsed/>
    <w:rsid w:val="001C6691"/>
    <w:rPr>
      <w:color w:val="605E5C"/>
      <w:shd w:val="clear" w:color="auto" w:fill="E1DFDD"/>
    </w:rPr>
  </w:style>
  <w:style w:type="paragraph" w:styleId="Topptekst">
    <w:name w:val="header"/>
    <w:basedOn w:val="Normal"/>
    <w:link w:val="TopptekstTegn"/>
    <w:uiPriority w:val="99"/>
    <w:unhideWhenUsed/>
    <w:rsid w:val="00876494"/>
    <w:pPr>
      <w:tabs>
        <w:tab w:val="center" w:pos="4252"/>
        <w:tab w:val="right" w:pos="8504"/>
      </w:tabs>
    </w:pPr>
  </w:style>
  <w:style w:type="character" w:customStyle="1" w:styleId="TopptekstTegn">
    <w:name w:val="Topptekst Tegn"/>
    <w:basedOn w:val="Standardskriftforavsnitt"/>
    <w:link w:val="Topptekst"/>
    <w:uiPriority w:val="99"/>
    <w:rsid w:val="00876494"/>
    <w:rPr>
      <w:rFonts w:ascii="Arial" w:eastAsia="Times New Roman" w:hAnsi="Arial" w:cs="Times New Roman"/>
      <w:szCs w:val="20"/>
      <w:lang w:eastAsia="pt-BR"/>
    </w:rPr>
  </w:style>
  <w:style w:type="paragraph" w:styleId="Bunntekst">
    <w:name w:val="footer"/>
    <w:basedOn w:val="Normal"/>
    <w:link w:val="BunntekstTegn"/>
    <w:uiPriority w:val="99"/>
    <w:unhideWhenUsed/>
    <w:rsid w:val="00876494"/>
    <w:pPr>
      <w:tabs>
        <w:tab w:val="center" w:pos="4252"/>
        <w:tab w:val="right" w:pos="8504"/>
      </w:tabs>
    </w:pPr>
  </w:style>
  <w:style w:type="character" w:customStyle="1" w:styleId="BunntekstTegn">
    <w:name w:val="Bunntekst Tegn"/>
    <w:basedOn w:val="Standardskriftforavsnitt"/>
    <w:link w:val="Bunntekst"/>
    <w:uiPriority w:val="99"/>
    <w:rsid w:val="00876494"/>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ritter@ms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statgraphics.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F&#225;bio\Documents\P&#243;s-Doutorado%20-%20UFRGS\Arquivos%20Submiss&#227;o%20-%20Archives%20of%20Animal%20Nutrition%20100718\Corre&#231;&#245;es%2001.10.18\Figure%201%20Calcul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a:noFill/>
            </a:ln>
          </c:spPr>
          <c:marker>
            <c:symbol val="star"/>
            <c:size val="10"/>
            <c:spPr>
              <a:noFill/>
              <a:ln>
                <a:solidFill>
                  <a:schemeClr val="tx1"/>
                </a:solidFill>
              </a:ln>
            </c:spPr>
          </c:marker>
          <c:trendline>
            <c:spPr>
              <a:ln w="19050">
                <a:prstDash val="lgDash"/>
              </a:ln>
            </c:spPr>
            <c:trendlineType val="linear"/>
            <c:dispRSqr val="0"/>
            <c:dispEq val="0"/>
          </c:trendline>
          <c:xVal>
            <c:numRef>
              <c:f>EFL!$B$3:$B$18</c:f>
              <c:numCache>
                <c:formatCode>0.00</c:formatCode>
                <c:ptCount val="16"/>
                <c:pt idx="0">
                  <c:v>63</c:v>
                </c:pt>
                <c:pt idx="1">
                  <c:v>63</c:v>
                </c:pt>
                <c:pt idx="2">
                  <c:v>63</c:v>
                </c:pt>
                <c:pt idx="3">
                  <c:v>63</c:v>
                </c:pt>
                <c:pt idx="4">
                  <c:v>139</c:v>
                </c:pt>
                <c:pt idx="5">
                  <c:v>139</c:v>
                </c:pt>
                <c:pt idx="6">
                  <c:v>139</c:v>
                </c:pt>
                <c:pt idx="7">
                  <c:v>139</c:v>
                </c:pt>
                <c:pt idx="8">
                  <c:v>220</c:v>
                </c:pt>
                <c:pt idx="9">
                  <c:v>220</c:v>
                </c:pt>
                <c:pt idx="10">
                  <c:v>220</c:v>
                </c:pt>
                <c:pt idx="11">
                  <c:v>220</c:v>
                </c:pt>
                <c:pt idx="12">
                  <c:v>340</c:v>
                </c:pt>
                <c:pt idx="13">
                  <c:v>340</c:v>
                </c:pt>
                <c:pt idx="14">
                  <c:v>340</c:v>
                </c:pt>
                <c:pt idx="15">
                  <c:v>340</c:v>
                </c:pt>
              </c:numCache>
            </c:numRef>
          </c:xVal>
          <c:yVal>
            <c:numRef>
              <c:f>EFL!$C$3:$C$18</c:f>
              <c:numCache>
                <c:formatCode>0.00</c:formatCode>
                <c:ptCount val="16"/>
                <c:pt idx="0">
                  <c:v>56.154440627342638</c:v>
                </c:pt>
                <c:pt idx="1">
                  <c:v>57.890032537126764</c:v>
                </c:pt>
                <c:pt idx="2">
                  <c:v>58.098933689982175</c:v>
                </c:pt>
                <c:pt idx="3">
                  <c:v>56.729699622619563</c:v>
                </c:pt>
                <c:pt idx="4">
                  <c:v>133.34039323126206</c:v>
                </c:pt>
                <c:pt idx="5">
                  <c:v>134.46673449972593</c:v>
                </c:pt>
                <c:pt idx="6">
                  <c:v>131.16300726310766</c:v>
                </c:pt>
                <c:pt idx="7">
                  <c:v>134.21659240309683</c:v>
                </c:pt>
                <c:pt idx="8">
                  <c:v>212.1621371092568</c:v>
                </c:pt>
                <c:pt idx="9">
                  <c:v>212.8877922245203</c:v>
                </c:pt>
                <c:pt idx="10">
                  <c:v>213.6211180589531</c:v>
                </c:pt>
                <c:pt idx="11">
                  <c:v>213.82438545071912</c:v>
                </c:pt>
                <c:pt idx="12">
                  <c:v>332.94968038345871</c:v>
                </c:pt>
                <c:pt idx="13">
                  <c:v>331.73206735936941</c:v>
                </c:pt>
                <c:pt idx="14">
                  <c:v>332.77268731540329</c:v>
                </c:pt>
                <c:pt idx="15">
                  <c:v>332.09783192303615</c:v>
                </c:pt>
              </c:numCache>
            </c:numRef>
          </c:yVal>
          <c:smooth val="0"/>
          <c:extLst>
            <c:ext xmlns:c15="http://schemas.microsoft.com/office/drawing/2012/chart" uri="{02D57815-91ED-43cb-92C2-25804820EDAC}">
              <c15:filteredSeriesTitle>
                <c15:tx>
                  <c:strRef>
                    <c:extLst>
                      <c:ext uri="{02D57815-91ED-43cb-92C2-25804820EDAC}">
                        <c15:formulaRef>
                          <c15:sqref>EFL!$C$2</c15:sqref>
                        </c15:formulaRef>
                      </c:ext>
                    </c:extLst>
                    <c:strCache>
                      <c:ptCount val="1"/>
                      <c:pt idx="0">
                        <c:v>EE dig (g/kg) MS</c:v>
                      </c:pt>
                    </c:strCache>
                  </c:strRef>
                </c15:tx>
              </c15:filteredSeriesTitle>
            </c:ext>
            <c:ext xmlns:c16="http://schemas.microsoft.com/office/drawing/2014/chart" uri="{C3380CC4-5D6E-409C-BE32-E72D297353CC}">
              <c16:uniqueId val="{00000001-4863-4A8B-91AB-6E2EB4AAD0D9}"/>
            </c:ext>
          </c:extLst>
        </c:ser>
        <c:dLbls>
          <c:showLegendKey val="0"/>
          <c:showVal val="0"/>
          <c:showCatName val="0"/>
          <c:showSerName val="0"/>
          <c:showPercent val="0"/>
          <c:showBubbleSize val="0"/>
        </c:dLbls>
        <c:axId val="125456384"/>
        <c:axId val="125458304"/>
      </c:scatterChart>
      <c:valAx>
        <c:axId val="125456384"/>
        <c:scaling>
          <c:orientation val="minMax"/>
          <c:max val="350"/>
        </c:scaling>
        <c:delete val="0"/>
        <c:axPos val="b"/>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en-US" sz="1200" b="1">
                    <a:effectLst/>
                  </a:rPr>
                  <a:t>Fat intake [g/kg DM]</a:t>
                </a:r>
                <a:endParaRPr lang="pt-BR" sz="1200">
                  <a:effectLst/>
                </a:endParaRPr>
              </a:p>
            </c:rich>
          </c:tx>
          <c:layout>
            <c:manualLayout>
              <c:xMode val="edge"/>
              <c:yMode val="edge"/>
              <c:x val="0.4264794381407947"/>
              <c:y val="0.90542788042097821"/>
            </c:manualLayout>
          </c:layout>
          <c:overlay val="0"/>
        </c:title>
        <c:numFmt formatCode="0.0" sourceLinked="0"/>
        <c:majorTickMark val="none"/>
        <c:minorTickMark val="none"/>
        <c:tickLblPos val="nextTo"/>
        <c:spPr>
          <a:ln w="25400">
            <a:solidFill>
              <a:schemeClr val="tx1"/>
            </a:solidFill>
          </a:ln>
        </c:spPr>
        <c:crossAx val="125458304"/>
        <c:crosses val="autoZero"/>
        <c:crossBetween val="midCat"/>
      </c:valAx>
      <c:valAx>
        <c:axId val="125458304"/>
        <c:scaling>
          <c:orientation val="minMax"/>
        </c:scaling>
        <c:delete val="0"/>
        <c:axPos val="l"/>
        <c:majorGridlines>
          <c:spPr>
            <a:ln>
              <a:solidFill>
                <a:schemeClr val="bg1"/>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en-US" sz="1200" b="1">
                    <a:effectLst/>
                  </a:rPr>
                  <a:t>Digestible Fat [g/kg DM]</a:t>
                </a:r>
                <a:endParaRPr lang="pt-BR" sz="1200">
                  <a:effectLst/>
                </a:endParaRPr>
              </a:p>
            </c:rich>
          </c:tx>
          <c:layout>
            <c:manualLayout>
              <c:xMode val="edge"/>
              <c:yMode val="edge"/>
              <c:x val="1.663318546041723E-2"/>
              <c:y val="0.21027645036656537"/>
            </c:manualLayout>
          </c:layout>
          <c:overlay val="0"/>
        </c:title>
        <c:numFmt formatCode="0.0" sourceLinked="0"/>
        <c:majorTickMark val="none"/>
        <c:minorTickMark val="none"/>
        <c:tickLblPos val="nextTo"/>
        <c:spPr>
          <a:ln w="25400">
            <a:solidFill>
              <a:schemeClr val="tx1"/>
            </a:solidFill>
          </a:ln>
        </c:spPr>
        <c:crossAx val="125456384"/>
        <c:crosses val="autoZero"/>
        <c:crossBetween val="midCat"/>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nb-NO"/>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C4871-7223-42FD-9906-56430D85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2958</Words>
  <Characters>15683</Characters>
  <Application>Microsoft Office Word</Application>
  <DocSecurity>4</DocSecurity>
  <Lines>130</Lines>
  <Paragraphs>37</Paragraphs>
  <ScaleCrop>false</ScaleCrop>
  <HeadingPairs>
    <vt:vector size="4" baseType="variant">
      <vt:variant>
        <vt:lpstr>Tittel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Fábio Ritter Marx</dc:creator>
  <cp:keywords/>
  <dc:description/>
  <cp:lastModifiedBy>Ane Gro Siri Skjelfjord</cp:lastModifiedBy>
  <cp:revision>2</cp:revision>
  <cp:lastPrinted>2018-12-13T11:38:00Z</cp:lastPrinted>
  <dcterms:created xsi:type="dcterms:W3CDTF">2019-01-31T07:56:00Z</dcterms:created>
  <dcterms:modified xsi:type="dcterms:W3CDTF">2019-01-31T07:56:00Z</dcterms:modified>
</cp:coreProperties>
</file>