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62D1" w14:textId="77777777" w:rsidR="00C93540" w:rsidRDefault="00C93540" w:rsidP="00C93540">
      <w:pPr>
        <w:jc w:val="center"/>
        <w:rPr>
          <w:b/>
        </w:rPr>
      </w:pPr>
      <w:bookmarkStart w:id="0" w:name="_Hlk54959677"/>
      <w:r w:rsidRPr="00007BDD">
        <w:rPr>
          <w:b/>
        </w:rPr>
        <w:t>New working spaces in the Helsinki Metropolitan Area: Understanding location factors and implications for planning</w:t>
      </w:r>
    </w:p>
    <w:p w14:paraId="4E5FD02E" w14:textId="77777777" w:rsidR="00C93540" w:rsidRPr="00443A6B" w:rsidRDefault="00C93540" w:rsidP="00C93540">
      <w:pPr>
        <w:rPr>
          <w:rFonts w:ascii="Cambria" w:hAnsi="Cambria" w:cs="Arial"/>
        </w:rPr>
      </w:pPr>
    </w:p>
    <w:p w14:paraId="52A2D988" w14:textId="77777777" w:rsidR="00C93540" w:rsidRPr="00443A6B" w:rsidRDefault="00C93540" w:rsidP="00C93540">
      <w:pPr>
        <w:rPr>
          <w:rFonts w:ascii="Cambria" w:hAnsi="Cambria" w:cs="Arial"/>
        </w:rPr>
      </w:pPr>
    </w:p>
    <w:p w14:paraId="4CC24FE6" w14:textId="209015D9" w:rsidR="00C93540" w:rsidRPr="00443A6B" w:rsidRDefault="00C93540" w:rsidP="00C93540">
      <w:pPr>
        <w:rPr>
          <w:rFonts w:ascii="Cambria" w:hAnsi="Cambria" w:cs="Arial"/>
        </w:rPr>
      </w:pPr>
      <w:r w:rsidRPr="00443A6B">
        <w:rPr>
          <w:rFonts w:ascii="Cambria" w:hAnsi="Cambria" w:cs="Arial"/>
        </w:rPr>
        <w:t>Mina Di Marino (</w:t>
      </w:r>
      <w:r w:rsidRPr="00443A6B">
        <w:rPr>
          <w:rFonts w:ascii="Cambria" w:hAnsi="Cambria" w:cs="Arial"/>
          <w:i/>
        </w:rPr>
        <w:t>corresponding author</w:t>
      </w:r>
      <w:r w:rsidRPr="00443A6B">
        <w:rPr>
          <w:rFonts w:ascii="Cambria" w:hAnsi="Cambria" w:cs="Arial"/>
        </w:rPr>
        <w:t>)</w:t>
      </w:r>
    </w:p>
    <w:p w14:paraId="55800691" w14:textId="77777777" w:rsidR="00C93540" w:rsidRPr="00443A6B" w:rsidRDefault="00C93540" w:rsidP="00C93540">
      <w:pPr>
        <w:rPr>
          <w:rFonts w:ascii="Cambria" w:hAnsi="Cambria" w:cs="Arial"/>
          <w:color w:val="000000" w:themeColor="text1"/>
        </w:rPr>
      </w:pPr>
      <w:r w:rsidRPr="00443A6B">
        <w:rPr>
          <w:rFonts w:ascii="Cambria" w:hAnsi="Cambria" w:cs="Arial"/>
          <w:color w:val="000000" w:themeColor="text1"/>
        </w:rPr>
        <w:t>Arch., Ph.D. in Urban Regional and Environmental Planning</w:t>
      </w:r>
    </w:p>
    <w:p w14:paraId="2B88C49D" w14:textId="77777777" w:rsidR="00C93540" w:rsidRPr="00443A6B" w:rsidRDefault="00C93540" w:rsidP="00C93540">
      <w:pPr>
        <w:rPr>
          <w:rFonts w:ascii="Cambria" w:hAnsi="Cambria" w:cs="Arial"/>
          <w:color w:val="000000" w:themeColor="text1"/>
        </w:rPr>
      </w:pPr>
      <w:r w:rsidRPr="00443A6B">
        <w:rPr>
          <w:rFonts w:ascii="Cambria" w:hAnsi="Cambria" w:cs="Arial"/>
          <w:color w:val="000000" w:themeColor="text1"/>
        </w:rPr>
        <w:t>Associate Professor</w:t>
      </w:r>
    </w:p>
    <w:p w14:paraId="38EB9001" w14:textId="77777777" w:rsidR="00C93540" w:rsidRPr="00443A6B" w:rsidRDefault="00C93540" w:rsidP="00C93540">
      <w:pPr>
        <w:rPr>
          <w:rFonts w:ascii="Cambria" w:hAnsi="Cambria" w:cs="Arial"/>
          <w:color w:val="000000" w:themeColor="text1"/>
        </w:rPr>
      </w:pPr>
      <w:r w:rsidRPr="00443A6B">
        <w:rPr>
          <w:rFonts w:ascii="Cambria" w:hAnsi="Cambria" w:cs="Arial"/>
          <w:color w:val="000000" w:themeColor="text1"/>
        </w:rPr>
        <w:t xml:space="preserve">Department of Urban and Regional Planning </w:t>
      </w:r>
    </w:p>
    <w:p w14:paraId="40004F74" w14:textId="77777777" w:rsidR="00C93540" w:rsidRPr="00443A6B" w:rsidRDefault="00C93540" w:rsidP="00C93540">
      <w:pPr>
        <w:rPr>
          <w:rFonts w:ascii="Cambria" w:hAnsi="Cambria" w:cs="Arial"/>
          <w:color w:val="000000" w:themeColor="text1"/>
        </w:rPr>
      </w:pPr>
      <w:r w:rsidRPr="00443A6B">
        <w:rPr>
          <w:rFonts w:ascii="Cambria" w:hAnsi="Cambria" w:cs="Arial"/>
          <w:color w:val="000000" w:themeColor="text1"/>
        </w:rPr>
        <w:t>Norwegian University of Life Sciences</w:t>
      </w:r>
    </w:p>
    <w:p w14:paraId="66F4EDDB" w14:textId="77777777" w:rsidR="00C93540" w:rsidRPr="00443A6B" w:rsidRDefault="00C93540" w:rsidP="00C93540">
      <w:pPr>
        <w:rPr>
          <w:rFonts w:ascii="Cambria" w:eastAsia="Times New Roman" w:hAnsi="Cambria" w:cs="Arial"/>
          <w:color w:val="000000" w:themeColor="text1"/>
          <w:shd w:val="clear" w:color="auto" w:fill="FFFFFF"/>
        </w:rPr>
      </w:pPr>
      <w:r w:rsidRPr="00443A6B">
        <w:rPr>
          <w:rFonts w:ascii="Cambria" w:eastAsia="Times New Roman" w:hAnsi="Cambria" w:cs="Arial"/>
          <w:color w:val="000000" w:themeColor="text1"/>
          <w:shd w:val="clear" w:color="auto" w:fill="FFFFFF"/>
        </w:rPr>
        <w:t>Faculty of Landscape and Society</w:t>
      </w:r>
    </w:p>
    <w:p w14:paraId="5D55C6CB" w14:textId="77777777" w:rsidR="00C93540" w:rsidRPr="00443A6B" w:rsidRDefault="00C93540" w:rsidP="00C93540">
      <w:pPr>
        <w:rPr>
          <w:rFonts w:ascii="Cambria" w:eastAsia="Times New Roman" w:hAnsi="Cambria" w:cs="Arial"/>
          <w:color w:val="000000" w:themeColor="text1"/>
          <w:shd w:val="clear" w:color="auto" w:fill="FFFFFF"/>
        </w:rPr>
      </w:pPr>
      <w:r w:rsidRPr="00443A6B">
        <w:rPr>
          <w:rFonts w:ascii="Cambria" w:eastAsia="Times New Roman" w:hAnsi="Cambria" w:cs="Arial"/>
          <w:color w:val="000000" w:themeColor="text1"/>
          <w:shd w:val="clear" w:color="auto" w:fill="FFFFFF"/>
        </w:rPr>
        <w:t>As, Norway, NO 1432</w:t>
      </w:r>
    </w:p>
    <w:p w14:paraId="3EB84A97" w14:textId="77777777" w:rsidR="00C93540" w:rsidRPr="00443A6B" w:rsidRDefault="00EE7E1E" w:rsidP="00C93540">
      <w:pPr>
        <w:rPr>
          <w:rFonts w:ascii="Cambria" w:eastAsia="Times New Roman" w:hAnsi="Cambria" w:cs="Arial"/>
          <w:color w:val="000000" w:themeColor="text1"/>
          <w:shd w:val="clear" w:color="auto" w:fill="FFFFFF"/>
        </w:rPr>
      </w:pPr>
      <w:hyperlink r:id="rId11" w:history="1">
        <w:r w:rsidR="00C93540" w:rsidRPr="00443A6B">
          <w:rPr>
            <w:rStyle w:val="Hyperlink"/>
            <w:rFonts w:ascii="Cambria" w:eastAsia="Times New Roman" w:hAnsi="Cambria" w:cs="Arial"/>
            <w:shd w:val="clear" w:color="auto" w:fill="FFFFFF"/>
          </w:rPr>
          <w:t>mina.di.marino@nmbu.no</w:t>
        </w:r>
      </w:hyperlink>
    </w:p>
    <w:p w14:paraId="3F124B76" w14:textId="77777777" w:rsidR="00C93540" w:rsidRPr="00443A6B" w:rsidRDefault="00C93540" w:rsidP="00C93540">
      <w:pPr>
        <w:rPr>
          <w:rFonts w:ascii="Cambria" w:eastAsia="Times New Roman" w:hAnsi="Cambria" w:cs="Arial"/>
          <w:color w:val="000000" w:themeColor="text1"/>
          <w:shd w:val="clear" w:color="auto" w:fill="FFFFFF"/>
        </w:rPr>
      </w:pPr>
    </w:p>
    <w:p w14:paraId="3BE5C815" w14:textId="77777777" w:rsidR="00C93540" w:rsidRPr="00443A6B" w:rsidRDefault="00C93540" w:rsidP="00C93540">
      <w:pPr>
        <w:rPr>
          <w:rFonts w:ascii="Cambria" w:eastAsia="Times New Roman" w:hAnsi="Cambria" w:cs="Arial"/>
          <w:color w:val="000000" w:themeColor="text1"/>
          <w:shd w:val="clear" w:color="auto" w:fill="FFFFFF"/>
        </w:rPr>
      </w:pPr>
      <w:r w:rsidRPr="00443A6B">
        <w:rPr>
          <w:rFonts w:ascii="Cambria" w:eastAsia="Times New Roman" w:hAnsi="Cambria" w:cs="Arial"/>
          <w:color w:val="000000" w:themeColor="text1"/>
          <w:shd w:val="clear" w:color="auto" w:fill="FFFFFF"/>
        </w:rPr>
        <w:t>Antti Rehunen</w:t>
      </w:r>
    </w:p>
    <w:p w14:paraId="79399BC7" w14:textId="77777777" w:rsidR="00C93540" w:rsidRPr="00443A6B" w:rsidRDefault="00C93540" w:rsidP="00C93540">
      <w:pPr>
        <w:rPr>
          <w:rFonts w:ascii="Cambria" w:hAnsi="Cambria"/>
          <w:shd w:val="clear" w:color="auto" w:fill="FFFFFF"/>
        </w:rPr>
      </w:pPr>
      <w:r w:rsidRPr="00443A6B">
        <w:rPr>
          <w:rFonts w:ascii="Cambria" w:hAnsi="Cambria"/>
          <w:shd w:val="clear" w:color="auto" w:fill="FFFFFF"/>
        </w:rPr>
        <w:t>Researcher</w:t>
      </w:r>
    </w:p>
    <w:p w14:paraId="321A0C71" w14:textId="77777777" w:rsidR="00C93540" w:rsidRPr="00443A6B" w:rsidRDefault="00C93540" w:rsidP="00C93540">
      <w:pPr>
        <w:rPr>
          <w:rFonts w:ascii="Cambria" w:hAnsi="Cambria"/>
          <w:shd w:val="clear" w:color="auto" w:fill="FFFFFF"/>
        </w:rPr>
      </w:pPr>
      <w:r w:rsidRPr="00443A6B">
        <w:rPr>
          <w:rFonts w:ascii="Cambria" w:hAnsi="Cambria"/>
          <w:shd w:val="clear" w:color="auto" w:fill="FFFFFF"/>
        </w:rPr>
        <w:t>Finnish Environment Institute, SYKE</w:t>
      </w:r>
    </w:p>
    <w:p w14:paraId="2C5C1B4D" w14:textId="77777777" w:rsidR="00C93540" w:rsidRPr="00443A6B" w:rsidRDefault="00C93540" w:rsidP="00C93540">
      <w:pPr>
        <w:rPr>
          <w:rFonts w:ascii="Cambria" w:hAnsi="Cambria"/>
          <w:shd w:val="clear" w:color="auto" w:fill="FFFFFF"/>
          <w:lang w:val="nb-NO"/>
        </w:rPr>
      </w:pPr>
      <w:proofErr w:type="spellStart"/>
      <w:r w:rsidRPr="00443A6B">
        <w:rPr>
          <w:rFonts w:ascii="Cambria" w:hAnsi="Cambria"/>
          <w:shd w:val="clear" w:color="auto" w:fill="FFFFFF"/>
          <w:lang w:val="nb-NO"/>
        </w:rPr>
        <w:t>Latokartanonkaari</w:t>
      </w:r>
      <w:proofErr w:type="spellEnd"/>
      <w:r w:rsidRPr="00443A6B">
        <w:rPr>
          <w:rFonts w:ascii="Cambria" w:hAnsi="Cambria"/>
          <w:shd w:val="clear" w:color="auto" w:fill="FFFFFF"/>
          <w:lang w:val="nb-NO"/>
        </w:rPr>
        <w:t xml:space="preserve"> 11, </w:t>
      </w:r>
    </w:p>
    <w:p w14:paraId="6490210D" w14:textId="77777777" w:rsidR="00C93540" w:rsidRPr="00443A6B" w:rsidRDefault="00C93540" w:rsidP="00C93540">
      <w:pPr>
        <w:rPr>
          <w:rFonts w:ascii="Cambria" w:hAnsi="Cambria"/>
          <w:shd w:val="clear" w:color="auto" w:fill="FFFFFF"/>
          <w:lang w:val="nb-NO"/>
        </w:rPr>
      </w:pPr>
      <w:r w:rsidRPr="00443A6B">
        <w:rPr>
          <w:rFonts w:ascii="Cambria" w:hAnsi="Cambria"/>
          <w:shd w:val="clear" w:color="auto" w:fill="FFFFFF"/>
          <w:lang w:val="nb-NO"/>
        </w:rPr>
        <w:t xml:space="preserve">FI-00790 Helsinki, </w:t>
      </w:r>
    </w:p>
    <w:p w14:paraId="0850E5E3" w14:textId="77777777" w:rsidR="00C93540" w:rsidRPr="00443A6B" w:rsidRDefault="00EE7E1E" w:rsidP="00C93540">
      <w:pPr>
        <w:rPr>
          <w:rFonts w:ascii="Cambria" w:hAnsi="Cambria" w:cs="Arial"/>
          <w:lang w:val="nb-NO"/>
        </w:rPr>
      </w:pPr>
      <w:hyperlink r:id="rId12" w:history="1">
        <w:r w:rsidR="00C93540" w:rsidRPr="00443A6B">
          <w:rPr>
            <w:rStyle w:val="Hyperlink"/>
            <w:rFonts w:ascii="Cambria" w:hAnsi="Cambria" w:cs="Arial"/>
            <w:lang w:val="nb-NO"/>
          </w:rPr>
          <w:t>Antti.Rehunen@ymparisto.fi</w:t>
        </w:r>
      </w:hyperlink>
    </w:p>
    <w:p w14:paraId="228FFA1A" w14:textId="77777777" w:rsidR="00C93540" w:rsidRPr="00443A6B" w:rsidRDefault="00C93540" w:rsidP="00C93540">
      <w:pPr>
        <w:rPr>
          <w:rFonts w:ascii="Cambria" w:hAnsi="Cambria" w:cs="Arial"/>
          <w:lang w:val="nb-NO"/>
        </w:rPr>
      </w:pPr>
    </w:p>
    <w:p w14:paraId="087A799C" w14:textId="77777777" w:rsidR="00C93540" w:rsidRPr="00443A6B" w:rsidRDefault="00C93540" w:rsidP="00C93540">
      <w:pPr>
        <w:rPr>
          <w:rFonts w:ascii="Cambria" w:hAnsi="Cambria" w:cs="Arial"/>
          <w:lang w:val="nb-NO"/>
        </w:rPr>
      </w:pPr>
    </w:p>
    <w:p w14:paraId="5D98180F" w14:textId="77777777" w:rsidR="00C93540" w:rsidRPr="00443A6B" w:rsidRDefault="00C93540" w:rsidP="00C93540">
      <w:pPr>
        <w:rPr>
          <w:rFonts w:ascii="Cambria" w:eastAsia="Times New Roman" w:hAnsi="Cambria"/>
          <w:color w:val="000000" w:themeColor="text1"/>
          <w:shd w:val="clear" w:color="auto" w:fill="FFFFFF"/>
        </w:rPr>
      </w:pPr>
      <w:r w:rsidRPr="00443A6B">
        <w:rPr>
          <w:rFonts w:ascii="Cambria" w:eastAsia="Times New Roman" w:hAnsi="Cambria"/>
          <w:color w:val="000000" w:themeColor="text1"/>
          <w:shd w:val="clear" w:color="auto" w:fill="FFFFFF"/>
        </w:rPr>
        <w:t>Maija Tiitu,</w:t>
      </w:r>
    </w:p>
    <w:p w14:paraId="2EDFCEBE" w14:textId="77777777" w:rsidR="00C93540" w:rsidRPr="00443A6B" w:rsidRDefault="00C93540" w:rsidP="00C93540">
      <w:pPr>
        <w:rPr>
          <w:rFonts w:ascii="Cambria" w:hAnsi="Cambria"/>
          <w:shd w:val="clear" w:color="auto" w:fill="FFFFFF"/>
        </w:rPr>
      </w:pPr>
      <w:r w:rsidRPr="00443A6B">
        <w:rPr>
          <w:rFonts w:ascii="Cambria" w:hAnsi="Cambria"/>
          <w:shd w:val="clear" w:color="auto" w:fill="FFFFFF"/>
        </w:rPr>
        <w:t>Researcher,</w:t>
      </w:r>
    </w:p>
    <w:p w14:paraId="5B0B19F3" w14:textId="77777777" w:rsidR="00C93540" w:rsidRPr="00443A6B" w:rsidRDefault="00C93540" w:rsidP="00C93540">
      <w:pPr>
        <w:rPr>
          <w:rFonts w:ascii="Cambria" w:hAnsi="Cambria"/>
          <w:shd w:val="clear" w:color="auto" w:fill="FFFFFF"/>
        </w:rPr>
      </w:pPr>
      <w:r w:rsidRPr="00443A6B">
        <w:rPr>
          <w:rFonts w:ascii="Cambria" w:hAnsi="Cambria"/>
          <w:shd w:val="clear" w:color="auto" w:fill="FFFFFF"/>
        </w:rPr>
        <w:t>Finnish Environment Institute, SYKE</w:t>
      </w:r>
    </w:p>
    <w:p w14:paraId="53EF71B1" w14:textId="77777777" w:rsidR="00C93540" w:rsidRPr="00443A6B" w:rsidRDefault="00C93540" w:rsidP="00C93540">
      <w:pPr>
        <w:rPr>
          <w:rFonts w:ascii="Cambria" w:hAnsi="Cambria"/>
          <w:shd w:val="clear" w:color="auto" w:fill="FFFFFF"/>
          <w:lang w:val="nb-NO"/>
        </w:rPr>
      </w:pPr>
      <w:proofErr w:type="spellStart"/>
      <w:r w:rsidRPr="00443A6B">
        <w:rPr>
          <w:rFonts w:ascii="Cambria" w:hAnsi="Cambria"/>
          <w:shd w:val="clear" w:color="auto" w:fill="FFFFFF"/>
          <w:lang w:val="nb-NO"/>
        </w:rPr>
        <w:t>Latokartanonkaari</w:t>
      </w:r>
      <w:proofErr w:type="spellEnd"/>
      <w:r w:rsidRPr="00443A6B">
        <w:rPr>
          <w:rFonts w:ascii="Cambria" w:hAnsi="Cambria"/>
          <w:shd w:val="clear" w:color="auto" w:fill="FFFFFF"/>
          <w:lang w:val="nb-NO"/>
        </w:rPr>
        <w:t xml:space="preserve"> 11, </w:t>
      </w:r>
    </w:p>
    <w:p w14:paraId="23E97B27" w14:textId="77777777" w:rsidR="00C93540" w:rsidRPr="00443A6B" w:rsidRDefault="00C93540" w:rsidP="00C93540">
      <w:pPr>
        <w:rPr>
          <w:rFonts w:ascii="Cambria" w:hAnsi="Cambria"/>
          <w:shd w:val="clear" w:color="auto" w:fill="FFFFFF"/>
          <w:lang w:val="nb-NO"/>
        </w:rPr>
      </w:pPr>
      <w:r w:rsidRPr="00443A6B">
        <w:rPr>
          <w:rFonts w:ascii="Cambria" w:hAnsi="Cambria"/>
          <w:shd w:val="clear" w:color="auto" w:fill="FFFFFF"/>
          <w:lang w:val="nb-NO"/>
        </w:rPr>
        <w:t xml:space="preserve">FI-00790 Helsinki, </w:t>
      </w:r>
    </w:p>
    <w:p w14:paraId="4F265791" w14:textId="77777777" w:rsidR="00C93540" w:rsidRPr="00443A6B" w:rsidRDefault="00EE7E1E" w:rsidP="00C93540">
      <w:pPr>
        <w:rPr>
          <w:rFonts w:ascii="Cambria" w:hAnsi="Cambria"/>
          <w:lang w:val="nb-NO"/>
        </w:rPr>
      </w:pPr>
      <w:hyperlink r:id="rId13" w:history="1">
        <w:r w:rsidR="00C93540" w:rsidRPr="00443A6B">
          <w:rPr>
            <w:rStyle w:val="Hyperlink"/>
            <w:rFonts w:ascii="Cambria" w:hAnsi="Cambria"/>
            <w:lang w:val="nb-NO"/>
          </w:rPr>
          <w:t>Maija.tiitu@ymparisto.fi</w:t>
        </w:r>
      </w:hyperlink>
    </w:p>
    <w:p w14:paraId="0CFA2BB2" w14:textId="77777777" w:rsidR="00C93540" w:rsidRPr="00443A6B" w:rsidRDefault="00C93540" w:rsidP="00C93540">
      <w:pPr>
        <w:rPr>
          <w:rFonts w:ascii="Cambria" w:hAnsi="Cambria" w:cs="Arial"/>
          <w:lang w:val="nb-NO"/>
        </w:rPr>
      </w:pPr>
    </w:p>
    <w:p w14:paraId="746B1338" w14:textId="77777777" w:rsidR="00C93540" w:rsidRPr="00443A6B" w:rsidRDefault="00C93540" w:rsidP="00C93540">
      <w:pPr>
        <w:rPr>
          <w:rFonts w:ascii="Cambria" w:hAnsi="Cambria" w:cs="Arial"/>
          <w:lang w:val="nb-NO"/>
        </w:rPr>
      </w:pPr>
    </w:p>
    <w:p w14:paraId="7FEA77BA" w14:textId="0444C61C" w:rsidR="00443A6B" w:rsidRPr="00443A6B" w:rsidRDefault="00443A6B" w:rsidP="00443A6B">
      <w:pPr>
        <w:rPr>
          <w:rFonts w:ascii="Cambria" w:eastAsia="Arial" w:hAnsi="Cambria"/>
        </w:rPr>
      </w:pPr>
      <w:r w:rsidRPr="00443A6B">
        <w:rPr>
          <w:rFonts w:ascii="Cambria" w:eastAsia="Arial" w:hAnsi="Cambria"/>
        </w:rPr>
        <w:t>Kimmo Lapintie</w:t>
      </w:r>
    </w:p>
    <w:p w14:paraId="61001839" w14:textId="77777777" w:rsidR="00443A6B" w:rsidRPr="00443A6B" w:rsidRDefault="00443A6B" w:rsidP="00443A6B">
      <w:pPr>
        <w:rPr>
          <w:rFonts w:ascii="Cambria" w:eastAsia="Arial" w:hAnsi="Cambria"/>
        </w:rPr>
      </w:pPr>
      <w:r w:rsidRPr="00443A6B">
        <w:rPr>
          <w:rFonts w:ascii="Cambria" w:eastAsia="Arial" w:hAnsi="Cambria"/>
        </w:rPr>
        <w:t>Professor of Urban and Regional Planning</w:t>
      </w:r>
    </w:p>
    <w:p w14:paraId="5BAE3412" w14:textId="77777777" w:rsidR="00443A6B" w:rsidRPr="00443A6B" w:rsidRDefault="00443A6B" w:rsidP="00443A6B">
      <w:pPr>
        <w:rPr>
          <w:rFonts w:ascii="Cambria" w:eastAsia="Arial" w:hAnsi="Cambria"/>
        </w:rPr>
      </w:pPr>
      <w:r w:rsidRPr="00443A6B">
        <w:rPr>
          <w:rFonts w:ascii="Cambria" w:eastAsia="Arial" w:hAnsi="Cambria"/>
        </w:rPr>
        <w:t>Head of Research at the Department of Architecture</w:t>
      </w:r>
    </w:p>
    <w:p w14:paraId="45108FEC" w14:textId="77777777" w:rsidR="00443A6B" w:rsidRPr="00443A6B" w:rsidRDefault="00443A6B" w:rsidP="00443A6B">
      <w:pPr>
        <w:rPr>
          <w:rFonts w:ascii="Cambria" w:eastAsia="Arial" w:hAnsi="Cambria"/>
        </w:rPr>
      </w:pPr>
      <w:r w:rsidRPr="00443A6B">
        <w:rPr>
          <w:rFonts w:ascii="Cambria" w:eastAsia="Arial" w:hAnsi="Cambria"/>
        </w:rPr>
        <w:t>School of Arts, Design and Architecture</w:t>
      </w:r>
    </w:p>
    <w:p w14:paraId="276E3477" w14:textId="77777777" w:rsidR="00443A6B" w:rsidRPr="00443A6B" w:rsidRDefault="00443A6B" w:rsidP="00443A6B">
      <w:pPr>
        <w:rPr>
          <w:rFonts w:ascii="Cambria" w:eastAsia="Arial" w:hAnsi="Cambria"/>
        </w:rPr>
      </w:pPr>
      <w:r w:rsidRPr="00443A6B">
        <w:rPr>
          <w:rFonts w:ascii="Cambria" w:eastAsia="Arial" w:hAnsi="Cambria"/>
        </w:rPr>
        <w:t>Aalto University</w:t>
      </w:r>
    </w:p>
    <w:p w14:paraId="49DF8A01" w14:textId="77777777" w:rsidR="00443A6B" w:rsidRPr="00443A6B" w:rsidRDefault="00443A6B" w:rsidP="00443A6B">
      <w:pPr>
        <w:rPr>
          <w:rFonts w:ascii="Cambria" w:eastAsia="Arial" w:hAnsi="Cambria"/>
        </w:rPr>
      </w:pPr>
      <w:r w:rsidRPr="00443A6B">
        <w:rPr>
          <w:rFonts w:ascii="Cambria" w:eastAsia="Arial" w:hAnsi="Cambria"/>
        </w:rPr>
        <w:t>Tel. 358 50 5842710</w:t>
      </w:r>
    </w:p>
    <w:p w14:paraId="1FBE1ADD" w14:textId="77777777" w:rsidR="00443A6B" w:rsidRPr="00443A6B" w:rsidRDefault="00443A6B" w:rsidP="00443A6B">
      <w:pPr>
        <w:rPr>
          <w:rFonts w:ascii="Cambria" w:eastAsia="Arial" w:hAnsi="Cambria"/>
        </w:rPr>
      </w:pPr>
      <w:r w:rsidRPr="00443A6B">
        <w:rPr>
          <w:rFonts w:ascii="Cambria" w:eastAsia="Arial" w:hAnsi="Cambria"/>
        </w:rPr>
        <w:t>P.O. Box 31000</w:t>
      </w:r>
    </w:p>
    <w:p w14:paraId="5B19433C" w14:textId="77777777" w:rsidR="00443A6B" w:rsidRPr="00443A6B" w:rsidRDefault="00443A6B" w:rsidP="00443A6B">
      <w:pPr>
        <w:rPr>
          <w:rFonts w:ascii="Cambria" w:eastAsia="Arial" w:hAnsi="Cambria"/>
        </w:rPr>
      </w:pPr>
      <w:r w:rsidRPr="00443A6B">
        <w:rPr>
          <w:rFonts w:ascii="Cambria" w:eastAsia="Arial" w:hAnsi="Cambria"/>
        </w:rPr>
        <w:t>00076 AALTO, Kimmo.lapintie@aalto.fi</w:t>
      </w:r>
    </w:p>
    <w:p w14:paraId="0833E549" w14:textId="77777777" w:rsidR="00F714E8" w:rsidRPr="00F714E8" w:rsidRDefault="00F714E8" w:rsidP="00F714E8">
      <w:pPr>
        <w:jc w:val="center"/>
        <w:rPr>
          <w:rFonts w:ascii="Cambria" w:hAnsi="Cambria"/>
          <w:b/>
          <w:bCs/>
          <w:lang w:val="en-US"/>
        </w:rPr>
      </w:pPr>
    </w:p>
    <w:bookmarkEnd w:id="0"/>
    <w:p w14:paraId="4CBC694F" w14:textId="77777777" w:rsidR="00C93540" w:rsidRDefault="00C93540" w:rsidP="00F714E8">
      <w:pPr>
        <w:jc w:val="both"/>
        <w:rPr>
          <w:rFonts w:ascii="Cambria" w:hAnsi="Cambria"/>
          <w:b/>
          <w:bCs/>
          <w:lang w:val="en-US"/>
        </w:rPr>
      </w:pPr>
    </w:p>
    <w:p w14:paraId="4F1150C5" w14:textId="4C801CFC" w:rsidR="00C93540" w:rsidRDefault="00C93540" w:rsidP="00F714E8">
      <w:pPr>
        <w:jc w:val="both"/>
        <w:rPr>
          <w:rFonts w:ascii="Cambria" w:hAnsi="Cambria"/>
          <w:b/>
          <w:bCs/>
          <w:lang w:val="en-US"/>
        </w:rPr>
      </w:pPr>
    </w:p>
    <w:p w14:paraId="69E4BC92" w14:textId="072322C1" w:rsidR="00C93540" w:rsidRDefault="00C93540" w:rsidP="00F714E8">
      <w:pPr>
        <w:jc w:val="both"/>
        <w:rPr>
          <w:rFonts w:ascii="Cambria" w:hAnsi="Cambria"/>
          <w:b/>
          <w:bCs/>
          <w:lang w:val="en-US"/>
        </w:rPr>
      </w:pPr>
    </w:p>
    <w:p w14:paraId="69F9074C" w14:textId="1199EFDD" w:rsidR="00C93540" w:rsidRDefault="00C93540" w:rsidP="00F714E8">
      <w:pPr>
        <w:jc w:val="both"/>
        <w:rPr>
          <w:rFonts w:ascii="Cambria" w:hAnsi="Cambria"/>
          <w:b/>
          <w:bCs/>
          <w:lang w:val="en-US"/>
        </w:rPr>
      </w:pPr>
    </w:p>
    <w:p w14:paraId="5993B16C" w14:textId="120A68A9" w:rsidR="00C93540" w:rsidRDefault="00C93540" w:rsidP="00F714E8">
      <w:pPr>
        <w:jc w:val="both"/>
        <w:rPr>
          <w:rFonts w:ascii="Cambria" w:hAnsi="Cambria"/>
          <w:b/>
          <w:bCs/>
          <w:lang w:val="en-US"/>
        </w:rPr>
      </w:pPr>
    </w:p>
    <w:p w14:paraId="345DC881" w14:textId="470A5084" w:rsidR="00C93540" w:rsidRDefault="00C93540" w:rsidP="00F714E8">
      <w:pPr>
        <w:jc w:val="both"/>
        <w:rPr>
          <w:rFonts w:ascii="Cambria" w:hAnsi="Cambria"/>
          <w:b/>
          <w:bCs/>
          <w:lang w:val="en-US"/>
        </w:rPr>
      </w:pPr>
    </w:p>
    <w:p w14:paraId="71BFBC21" w14:textId="63A13892" w:rsidR="005C3B89" w:rsidRDefault="005C3B89" w:rsidP="00F714E8">
      <w:pPr>
        <w:jc w:val="both"/>
        <w:rPr>
          <w:rFonts w:ascii="Cambria" w:hAnsi="Cambria"/>
          <w:b/>
          <w:bCs/>
          <w:lang w:val="en-US"/>
        </w:rPr>
      </w:pPr>
    </w:p>
    <w:p w14:paraId="3B04192C" w14:textId="2746888C" w:rsidR="005C3B89" w:rsidRDefault="005C3B89" w:rsidP="00F714E8">
      <w:pPr>
        <w:jc w:val="both"/>
        <w:rPr>
          <w:rFonts w:ascii="Cambria" w:hAnsi="Cambria"/>
          <w:b/>
          <w:bCs/>
          <w:lang w:val="en-US"/>
        </w:rPr>
      </w:pPr>
    </w:p>
    <w:p w14:paraId="57F13B59" w14:textId="5C7EB307" w:rsidR="005C3B89" w:rsidRDefault="005C3B89" w:rsidP="00F714E8">
      <w:pPr>
        <w:jc w:val="both"/>
        <w:rPr>
          <w:rFonts w:ascii="Cambria" w:hAnsi="Cambria"/>
          <w:b/>
          <w:bCs/>
          <w:lang w:val="en-US"/>
        </w:rPr>
      </w:pPr>
    </w:p>
    <w:p w14:paraId="03A6EA64" w14:textId="357A9F73" w:rsidR="005C3B89" w:rsidRDefault="005C3B89" w:rsidP="00F714E8">
      <w:pPr>
        <w:jc w:val="both"/>
        <w:rPr>
          <w:rFonts w:ascii="Cambria" w:hAnsi="Cambria"/>
          <w:b/>
          <w:bCs/>
          <w:lang w:val="en-US"/>
        </w:rPr>
      </w:pPr>
    </w:p>
    <w:p w14:paraId="3C43BD31" w14:textId="0DBDE668" w:rsidR="005C3B89" w:rsidRDefault="005C3B89" w:rsidP="00F714E8">
      <w:pPr>
        <w:jc w:val="both"/>
        <w:rPr>
          <w:rFonts w:ascii="Cambria" w:hAnsi="Cambria"/>
          <w:b/>
          <w:bCs/>
          <w:lang w:val="en-US"/>
        </w:rPr>
      </w:pPr>
    </w:p>
    <w:p w14:paraId="493CE2F2" w14:textId="3FDB3C79" w:rsidR="005C3B89" w:rsidRDefault="005C3B89" w:rsidP="00F714E8">
      <w:pPr>
        <w:jc w:val="both"/>
        <w:rPr>
          <w:rFonts w:ascii="Cambria" w:hAnsi="Cambria"/>
          <w:b/>
          <w:bCs/>
          <w:lang w:val="en-US"/>
        </w:rPr>
      </w:pPr>
    </w:p>
    <w:p w14:paraId="58ABD0A3" w14:textId="77777777" w:rsidR="005C3B89" w:rsidRDefault="005C3B89" w:rsidP="00F714E8">
      <w:pPr>
        <w:jc w:val="both"/>
        <w:rPr>
          <w:rFonts w:ascii="Cambria" w:hAnsi="Cambria"/>
          <w:b/>
          <w:bCs/>
          <w:lang w:val="en-US"/>
        </w:rPr>
      </w:pPr>
    </w:p>
    <w:p w14:paraId="06279C5C" w14:textId="7320DED4" w:rsidR="00F714E8" w:rsidRDefault="00F714E8" w:rsidP="00F714E8">
      <w:pPr>
        <w:jc w:val="both"/>
        <w:rPr>
          <w:rFonts w:ascii="Cambria" w:hAnsi="Cambria"/>
          <w:b/>
          <w:bCs/>
          <w:lang w:val="en-US"/>
        </w:rPr>
      </w:pPr>
      <w:r w:rsidRPr="00F714E8">
        <w:rPr>
          <w:rFonts w:ascii="Cambria" w:hAnsi="Cambria"/>
          <w:b/>
          <w:bCs/>
          <w:lang w:val="en-US"/>
        </w:rPr>
        <w:t xml:space="preserve">Abstract </w:t>
      </w:r>
    </w:p>
    <w:p w14:paraId="5CB9F761" w14:textId="77777777" w:rsidR="00500878" w:rsidRPr="00F714E8" w:rsidRDefault="00500878" w:rsidP="00F714E8">
      <w:pPr>
        <w:jc w:val="both"/>
        <w:rPr>
          <w:rFonts w:ascii="Cambria" w:hAnsi="Cambria"/>
          <w:b/>
          <w:bCs/>
          <w:lang w:val="en-US"/>
        </w:rPr>
      </w:pPr>
    </w:p>
    <w:p w14:paraId="2668F375" w14:textId="77777777" w:rsidR="00764EE6" w:rsidRDefault="00764EE6" w:rsidP="00F714E8">
      <w:pPr>
        <w:jc w:val="both"/>
        <w:rPr>
          <w:rFonts w:ascii="Cambria" w:hAnsi="Cambria"/>
          <w:lang w:val="en-US"/>
        </w:rPr>
      </w:pPr>
    </w:p>
    <w:p w14:paraId="3BDAA315" w14:textId="2CE618E1" w:rsidR="00F714E8" w:rsidRPr="00274DC9" w:rsidRDefault="00F714E8" w:rsidP="00F714E8">
      <w:pPr>
        <w:jc w:val="both"/>
        <w:rPr>
          <w:rFonts w:ascii="Cambria" w:hAnsi="Cambria"/>
          <w:b/>
          <w:bCs/>
          <w:lang w:val="en-US"/>
        </w:rPr>
      </w:pPr>
      <w:r w:rsidRPr="00274DC9">
        <w:rPr>
          <w:rFonts w:ascii="Cambria" w:hAnsi="Cambria"/>
          <w:b/>
          <w:bCs/>
          <w:lang w:val="en-US"/>
        </w:rPr>
        <w:t>In the last two decades, new working spaces</w:t>
      </w:r>
      <w:r w:rsidR="005624A4">
        <w:rPr>
          <w:rFonts w:ascii="Cambria" w:hAnsi="Cambria"/>
          <w:b/>
          <w:bCs/>
          <w:lang w:val="en-US"/>
        </w:rPr>
        <w:t xml:space="preserve"> (NWS)</w:t>
      </w:r>
      <w:r w:rsidRPr="00274DC9">
        <w:rPr>
          <w:rFonts w:ascii="Cambria" w:hAnsi="Cambria"/>
          <w:b/>
          <w:bCs/>
          <w:lang w:val="en-US"/>
        </w:rPr>
        <w:t xml:space="preserve">, such as co-working spaces, libraries and cafeterias have been increasingly used as temporary or permanent locations for work. Studies on their proliferation, types, and location factors are rapidly appearing from multiple perspectives. </w:t>
      </w:r>
      <w:r w:rsidR="00764EE6" w:rsidRPr="00274DC9">
        <w:rPr>
          <w:rFonts w:ascii="Cambria" w:hAnsi="Cambria"/>
          <w:b/>
          <w:bCs/>
          <w:lang w:val="en-US"/>
        </w:rPr>
        <w:t>However, s</w:t>
      </w:r>
      <w:r w:rsidRPr="00274DC9">
        <w:rPr>
          <w:rFonts w:ascii="Cambria" w:hAnsi="Cambria"/>
          <w:b/>
          <w:bCs/>
          <w:lang w:val="en-US"/>
        </w:rPr>
        <w:t>everal European cities</w:t>
      </w:r>
      <w:r w:rsidR="009B05C2" w:rsidRPr="00274DC9">
        <w:rPr>
          <w:rFonts w:ascii="Cambria" w:hAnsi="Cambria"/>
          <w:b/>
          <w:bCs/>
          <w:lang w:val="en-US"/>
        </w:rPr>
        <w:t xml:space="preserve"> </w:t>
      </w:r>
      <w:r w:rsidRPr="00274DC9">
        <w:rPr>
          <w:rFonts w:ascii="Cambria" w:hAnsi="Cambria"/>
          <w:b/>
          <w:bCs/>
          <w:lang w:val="en-US"/>
        </w:rPr>
        <w:t>still lack a clear overview of this phenomenon</w:t>
      </w:r>
      <w:r w:rsidR="00111DFD" w:rsidRPr="00274DC9">
        <w:rPr>
          <w:rFonts w:ascii="Cambria" w:hAnsi="Cambria"/>
          <w:b/>
          <w:bCs/>
          <w:lang w:val="en-US"/>
        </w:rPr>
        <w:t xml:space="preserve">. </w:t>
      </w:r>
      <w:r w:rsidRPr="00274DC9">
        <w:rPr>
          <w:rFonts w:ascii="Cambria" w:hAnsi="Cambria"/>
          <w:b/>
          <w:bCs/>
          <w:lang w:val="en-US"/>
        </w:rPr>
        <w:t xml:space="preserve">In this context, a systematic spatial analysis of </w:t>
      </w:r>
      <w:r w:rsidR="005624A4">
        <w:rPr>
          <w:rFonts w:ascii="Cambria" w:hAnsi="Cambria"/>
          <w:b/>
          <w:bCs/>
          <w:lang w:val="en-US"/>
        </w:rPr>
        <w:t>NWS</w:t>
      </w:r>
      <w:r w:rsidRPr="00274DC9">
        <w:rPr>
          <w:rFonts w:ascii="Cambria" w:hAnsi="Cambria"/>
          <w:b/>
          <w:bCs/>
          <w:lang w:val="en-US"/>
        </w:rPr>
        <w:t xml:space="preserve"> within the urban structure </w:t>
      </w:r>
      <w:r w:rsidR="00CB7FDF" w:rsidRPr="00274DC9">
        <w:rPr>
          <w:rFonts w:ascii="Cambria" w:hAnsi="Cambria"/>
          <w:b/>
          <w:bCs/>
          <w:lang w:val="en-US"/>
        </w:rPr>
        <w:t>should be</w:t>
      </w:r>
      <w:r w:rsidRPr="00274DC9">
        <w:rPr>
          <w:rFonts w:ascii="Cambria" w:hAnsi="Cambria"/>
          <w:b/>
          <w:bCs/>
          <w:lang w:val="en-US"/>
        </w:rPr>
        <w:t xml:space="preserve"> carried out</w:t>
      </w:r>
      <w:r w:rsidR="006C18D6" w:rsidRPr="00274DC9">
        <w:rPr>
          <w:rFonts w:ascii="Cambria" w:hAnsi="Cambria"/>
          <w:b/>
          <w:bCs/>
          <w:lang w:val="en-US"/>
        </w:rPr>
        <w:t xml:space="preserve">, </w:t>
      </w:r>
      <w:r w:rsidR="00A41360" w:rsidRPr="00274DC9">
        <w:rPr>
          <w:rFonts w:ascii="Cambria" w:hAnsi="Cambria"/>
          <w:b/>
          <w:bCs/>
          <w:lang w:val="en-US"/>
        </w:rPr>
        <w:t>considering</w:t>
      </w:r>
      <w:r w:rsidRPr="00274DC9">
        <w:rPr>
          <w:rFonts w:ascii="Cambria" w:hAnsi="Cambria"/>
          <w:b/>
          <w:bCs/>
          <w:lang w:val="en-US"/>
        </w:rPr>
        <w:t xml:space="preserve"> the characteristics of the urban </w:t>
      </w:r>
      <w:r w:rsidR="00DC1334" w:rsidRPr="00274DC9">
        <w:rPr>
          <w:rFonts w:ascii="Cambria" w:hAnsi="Cambria"/>
          <w:b/>
          <w:bCs/>
          <w:lang w:val="en-US"/>
        </w:rPr>
        <w:t>form, degree</w:t>
      </w:r>
      <w:r w:rsidRPr="00274DC9">
        <w:rPr>
          <w:rFonts w:ascii="Cambria" w:hAnsi="Cambria"/>
          <w:b/>
          <w:bCs/>
          <w:lang w:val="en-US"/>
        </w:rPr>
        <w:t xml:space="preserve"> of accessibility</w:t>
      </w:r>
      <w:r w:rsidR="00D02FB8">
        <w:rPr>
          <w:rFonts w:ascii="Cambria" w:hAnsi="Cambria"/>
          <w:b/>
          <w:bCs/>
          <w:lang w:val="en-US"/>
        </w:rPr>
        <w:t xml:space="preserve"> and</w:t>
      </w:r>
      <w:r w:rsidR="00826C57">
        <w:rPr>
          <w:rFonts w:ascii="Cambria" w:hAnsi="Cambria"/>
          <w:b/>
          <w:bCs/>
          <w:lang w:val="en-US"/>
        </w:rPr>
        <w:t xml:space="preserve"> </w:t>
      </w:r>
      <w:r w:rsidRPr="00274DC9">
        <w:rPr>
          <w:rFonts w:ascii="Cambria" w:hAnsi="Cambria"/>
          <w:b/>
          <w:bCs/>
          <w:lang w:val="en-US"/>
        </w:rPr>
        <w:t xml:space="preserve">travel mode opportunities, as well as multi-functionality of the urban districts </w:t>
      </w:r>
      <w:r w:rsidR="00DC5B2D" w:rsidRPr="00274DC9">
        <w:rPr>
          <w:rFonts w:ascii="Cambria" w:hAnsi="Cambria"/>
          <w:b/>
          <w:bCs/>
          <w:lang w:val="en-US"/>
        </w:rPr>
        <w:t>and location</w:t>
      </w:r>
      <w:r w:rsidRPr="00274DC9">
        <w:rPr>
          <w:rFonts w:ascii="Cambria" w:hAnsi="Cambria"/>
          <w:b/>
          <w:bCs/>
          <w:lang w:val="en-US"/>
        </w:rPr>
        <w:t xml:space="preserve"> of jobs. Thus, the paper first </w:t>
      </w:r>
      <w:r w:rsidR="00542D7C" w:rsidRPr="00274DC9">
        <w:rPr>
          <w:rFonts w:ascii="Cambria" w:hAnsi="Cambria"/>
          <w:b/>
          <w:bCs/>
          <w:lang w:val="en-US"/>
        </w:rPr>
        <w:t>present</w:t>
      </w:r>
      <w:r w:rsidR="00225E0A" w:rsidRPr="00274DC9">
        <w:rPr>
          <w:rFonts w:ascii="Cambria" w:hAnsi="Cambria"/>
          <w:b/>
          <w:bCs/>
          <w:lang w:val="en-US"/>
        </w:rPr>
        <w:t>s</w:t>
      </w:r>
      <w:r w:rsidR="00542D7C" w:rsidRPr="00274DC9">
        <w:rPr>
          <w:rFonts w:ascii="Cambria" w:hAnsi="Cambria"/>
          <w:b/>
          <w:bCs/>
          <w:lang w:val="en-US"/>
        </w:rPr>
        <w:t xml:space="preserve"> a review of </w:t>
      </w:r>
      <w:r w:rsidRPr="00274DC9">
        <w:rPr>
          <w:rFonts w:ascii="Cambria" w:hAnsi="Cambria"/>
          <w:b/>
          <w:bCs/>
          <w:lang w:val="en-US"/>
        </w:rPr>
        <w:t xml:space="preserve">the </w:t>
      </w:r>
      <w:r w:rsidR="00542D7C" w:rsidRPr="00274DC9">
        <w:rPr>
          <w:rFonts w:ascii="Cambria" w:hAnsi="Cambria"/>
          <w:b/>
          <w:bCs/>
          <w:lang w:val="en-US"/>
        </w:rPr>
        <w:t xml:space="preserve">current studies on </w:t>
      </w:r>
      <w:r w:rsidRPr="00274DC9">
        <w:rPr>
          <w:rFonts w:ascii="Cambria" w:hAnsi="Cambria"/>
          <w:b/>
          <w:bCs/>
          <w:lang w:val="en-US"/>
        </w:rPr>
        <w:t>location factors</w:t>
      </w:r>
      <w:r w:rsidR="00542D7C" w:rsidRPr="00274DC9">
        <w:rPr>
          <w:rFonts w:ascii="Cambria" w:hAnsi="Cambria"/>
          <w:b/>
          <w:bCs/>
          <w:lang w:val="en-US"/>
        </w:rPr>
        <w:t xml:space="preserve"> of </w:t>
      </w:r>
      <w:r w:rsidR="005624A4">
        <w:rPr>
          <w:rFonts w:ascii="Cambria" w:hAnsi="Cambria"/>
          <w:b/>
          <w:bCs/>
          <w:lang w:val="en-US"/>
        </w:rPr>
        <w:t>NWS</w:t>
      </w:r>
      <w:r w:rsidRPr="00274DC9">
        <w:rPr>
          <w:rFonts w:ascii="Cambria" w:hAnsi="Cambria"/>
          <w:b/>
          <w:bCs/>
          <w:lang w:val="en-US"/>
        </w:rPr>
        <w:t xml:space="preserve"> and then develops additional planning arguments on the multi-functionality</w:t>
      </w:r>
      <w:r w:rsidR="002F0F94" w:rsidRPr="00274DC9">
        <w:rPr>
          <w:rFonts w:ascii="Cambria" w:hAnsi="Cambria"/>
          <w:b/>
          <w:bCs/>
          <w:lang w:val="en-US"/>
        </w:rPr>
        <w:t>,</w:t>
      </w:r>
      <w:r w:rsidRPr="00274DC9">
        <w:rPr>
          <w:rFonts w:ascii="Cambria" w:hAnsi="Cambria"/>
          <w:b/>
          <w:bCs/>
          <w:lang w:val="en-US"/>
        </w:rPr>
        <w:t xml:space="preserve"> urban form. Next, the phenomenon is empirically </w:t>
      </w:r>
      <w:proofErr w:type="spellStart"/>
      <w:r w:rsidRPr="00274DC9">
        <w:rPr>
          <w:rFonts w:ascii="Cambria" w:hAnsi="Cambria"/>
          <w:b/>
          <w:bCs/>
          <w:lang w:val="en-US"/>
        </w:rPr>
        <w:t>analysed</w:t>
      </w:r>
      <w:proofErr w:type="spellEnd"/>
      <w:r w:rsidRPr="00274DC9">
        <w:rPr>
          <w:rFonts w:ascii="Cambria" w:hAnsi="Cambria"/>
          <w:b/>
          <w:bCs/>
          <w:lang w:val="en-US"/>
        </w:rPr>
        <w:t xml:space="preserve"> in Helsinki Metropolitan Area. The results show that </w:t>
      </w:r>
      <w:r w:rsidR="005624A4">
        <w:rPr>
          <w:rFonts w:ascii="Cambria" w:hAnsi="Cambria"/>
          <w:b/>
          <w:bCs/>
          <w:lang w:val="en-US"/>
        </w:rPr>
        <w:t>the NWS</w:t>
      </w:r>
      <w:r w:rsidRPr="00274DC9">
        <w:rPr>
          <w:rFonts w:ascii="Cambria" w:hAnsi="Cambria"/>
          <w:b/>
          <w:bCs/>
          <w:lang w:val="en-US"/>
        </w:rPr>
        <w:t xml:space="preserve"> are predominantly located in the most compact and/or multi-functional districts and pedestrian zones. Unlike </w:t>
      </w:r>
      <w:r w:rsidR="00111DFD" w:rsidRPr="00274DC9">
        <w:rPr>
          <w:rFonts w:ascii="Cambria" w:hAnsi="Cambria"/>
          <w:b/>
          <w:bCs/>
          <w:lang w:val="en-US"/>
        </w:rPr>
        <w:t xml:space="preserve">in </w:t>
      </w:r>
      <w:r w:rsidRPr="00274DC9">
        <w:rPr>
          <w:rFonts w:ascii="Cambria" w:hAnsi="Cambria"/>
          <w:b/>
          <w:bCs/>
          <w:lang w:val="en-US"/>
        </w:rPr>
        <w:t xml:space="preserve">many other European cities, </w:t>
      </w:r>
      <w:r w:rsidR="00111DFD" w:rsidRPr="00274DC9">
        <w:rPr>
          <w:rFonts w:ascii="Cambria" w:hAnsi="Cambria"/>
          <w:b/>
          <w:bCs/>
          <w:lang w:val="en-US"/>
        </w:rPr>
        <w:t xml:space="preserve">there </w:t>
      </w:r>
      <w:r w:rsidRPr="00274DC9">
        <w:rPr>
          <w:rFonts w:ascii="Cambria" w:hAnsi="Cambria"/>
          <w:b/>
          <w:bCs/>
          <w:lang w:val="en-US"/>
        </w:rPr>
        <w:t xml:space="preserve">are both </w:t>
      </w:r>
      <w:r w:rsidR="007A25EC" w:rsidRPr="00274DC9">
        <w:rPr>
          <w:rFonts w:ascii="Cambria" w:hAnsi="Cambria"/>
          <w:b/>
          <w:bCs/>
          <w:lang w:val="en-US"/>
        </w:rPr>
        <w:t xml:space="preserve">free </w:t>
      </w:r>
      <w:r w:rsidRPr="00274DC9">
        <w:rPr>
          <w:rFonts w:ascii="Cambria" w:hAnsi="Cambria"/>
          <w:b/>
          <w:bCs/>
          <w:lang w:val="en-US"/>
        </w:rPr>
        <w:t xml:space="preserve">and </w:t>
      </w:r>
      <w:r w:rsidR="007A25EC" w:rsidRPr="00274DC9">
        <w:rPr>
          <w:rFonts w:ascii="Cambria" w:hAnsi="Cambria"/>
          <w:b/>
          <w:bCs/>
          <w:lang w:val="en-US"/>
        </w:rPr>
        <w:t xml:space="preserve">paid </w:t>
      </w:r>
      <w:r w:rsidR="005624A4">
        <w:rPr>
          <w:rFonts w:ascii="Cambria" w:hAnsi="Cambria"/>
          <w:b/>
          <w:bCs/>
          <w:lang w:val="en-US"/>
        </w:rPr>
        <w:t>NWS</w:t>
      </w:r>
      <w:r w:rsidRPr="00274DC9">
        <w:rPr>
          <w:rFonts w:ascii="Cambria" w:hAnsi="Cambria"/>
          <w:b/>
          <w:bCs/>
          <w:lang w:val="en-US"/>
        </w:rPr>
        <w:t>. This new knowledge is not yet embedded in the planning agendas, but it can support future strategies</w:t>
      </w:r>
      <w:r w:rsidR="00950EBC" w:rsidRPr="00274DC9">
        <w:rPr>
          <w:rFonts w:ascii="Cambria" w:hAnsi="Cambria"/>
          <w:b/>
          <w:bCs/>
          <w:lang w:val="en-US"/>
        </w:rPr>
        <w:t xml:space="preserve"> and practices</w:t>
      </w:r>
      <w:r w:rsidRPr="00274DC9">
        <w:rPr>
          <w:rFonts w:ascii="Cambria" w:hAnsi="Cambria"/>
          <w:b/>
          <w:bCs/>
          <w:lang w:val="en-US"/>
        </w:rPr>
        <w:t xml:space="preserve"> for </w:t>
      </w:r>
      <w:r w:rsidR="0057275F" w:rsidRPr="00274DC9">
        <w:rPr>
          <w:rFonts w:ascii="Cambria" w:hAnsi="Cambria"/>
          <w:b/>
          <w:bCs/>
          <w:lang w:val="en-US"/>
        </w:rPr>
        <w:t xml:space="preserve">a </w:t>
      </w:r>
      <w:r w:rsidR="00211CFF" w:rsidRPr="00274DC9">
        <w:rPr>
          <w:rFonts w:ascii="Cambria" w:hAnsi="Cambria"/>
          <w:b/>
          <w:bCs/>
          <w:lang w:val="en-US"/>
        </w:rPr>
        <w:t>mo</w:t>
      </w:r>
      <w:r w:rsidR="00A67DDB" w:rsidRPr="00274DC9">
        <w:rPr>
          <w:rFonts w:ascii="Cambria" w:hAnsi="Cambria"/>
          <w:b/>
          <w:bCs/>
          <w:lang w:val="en-US"/>
        </w:rPr>
        <w:t xml:space="preserve">re sustainable </w:t>
      </w:r>
      <w:r w:rsidR="0004243E">
        <w:rPr>
          <w:rFonts w:ascii="Cambria" w:hAnsi="Cambria"/>
          <w:b/>
          <w:bCs/>
          <w:lang w:val="en-US"/>
        </w:rPr>
        <w:t xml:space="preserve">urban </w:t>
      </w:r>
      <w:r w:rsidR="00281380" w:rsidRPr="00274DC9">
        <w:rPr>
          <w:rFonts w:ascii="Cambria" w:hAnsi="Cambria"/>
          <w:b/>
          <w:bCs/>
          <w:lang w:val="en-US"/>
        </w:rPr>
        <w:t>development</w:t>
      </w:r>
      <w:r w:rsidRPr="00274DC9">
        <w:rPr>
          <w:rFonts w:ascii="Cambria" w:hAnsi="Cambria"/>
          <w:b/>
          <w:bCs/>
          <w:lang w:val="en-US"/>
        </w:rPr>
        <w:t xml:space="preserve"> </w:t>
      </w:r>
      <w:r w:rsidR="0004243E">
        <w:rPr>
          <w:rFonts w:ascii="Cambria" w:hAnsi="Cambria"/>
          <w:b/>
          <w:bCs/>
          <w:lang w:val="en-US"/>
        </w:rPr>
        <w:t>including</w:t>
      </w:r>
      <w:r w:rsidR="005F1E86">
        <w:rPr>
          <w:rFonts w:ascii="Cambria" w:hAnsi="Cambria"/>
          <w:b/>
          <w:bCs/>
          <w:lang w:val="en-US"/>
        </w:rPr>
        <w:t xml:space="preserve"> the</w:t>
      </w:r>
      <w:r w:rsidR="00DD5F04" w:rsidRPr="00274DC9">
        <w:rPr>
          <w:rFonts w:ascii="Cambria" w:hAnsi="Cambria"/>
          <w:b/>
          <w:bCs/>
          <w:lang w:val="en-US"/>
        </w:rPr>
        <w:t xml:space="preserve"> location of</w:t>
      </w:r>
      <w:r w:rsidRPr="00274DC9">
        <w:rPr>
          <w:rFonts w:ascii="Cambria" w:hAnsi="Cambria"/>
          <w:b/>
          <w:bCs/>
          <w:lang w:val="en-US"/>
        </w:rPr>
        <w:t xml:space="preserve"> workplaces</w:t>
      </w:r>
      <w:r w:rsidR="00225E0A" w:rsidRPr="00274DC9">
        <w:rPr>
          <w:rFonts w:ascii="Cambria" w:hAnsi="Cambria"/>
          <w:b/>
          <w:bCs/>
          <w:lang w:val="en-US"/>
        </w:rPr>
        <w:t>.</w:t>
      </w:r>
    </w:p>
    <w:p w14:paraId="124E71BB" w14:textId="77777777" w:rsidR="00F714E8" w:rsidRPr="00F714E8" w:rsidRDefault="00F714E8" w:rsidP="00E027B6">
      <w:pPr>
        <w:spacing w:line="276" w:lineRule="auto"/>
        <w:rPr>
          <w:rFonts w:ascii="Cambria" w:hAnsi="Cambria"/>
          <w:b/>
          <w:color w:val="000000" w:themeColor="text1"/>
          <w:lang w:val="en-US"/>
        </w:rPr>
      </w:pPr>
    </w:p>
    <w:p w14:paraId="16BDFC8F" w14:textId="6ABD80C2" w:rsidR="00F714E8" w:rsidRDefault="00F714E8" w:rsidP="00F714E8">
      <w:pPr>
        <w:jc w:val="both"/>
        <w:rPr>
          <w:rFonts w:ascii="Cambria" w:hAnsi="Cambria"/>
        </w:rPr>
      </w:pPr>
      <w:r w:rsidRPr="00795B0C">
        <w:rPr>
          <w:rFonts w:ascii="Cambria" w:hAnsi="Cambria"/>
          <w:b/>
        </w:rPr>
        <w:t>Keywords</w:t>
      </w:r>
      <w:r>
        <w:rPr>
          <w:rFonts w:ascii="Cambria" w:hAnsi="Cambria"/>
          <w:b/>
        </w:rPr>
        <w:t xml:space="preserve"> </w:t>
      </w:r>
      <w:r>
        <w:rPr>
          <w:rFonts w:ascii="Cambria" w:hAnsi="Cambria"/>
        </w:rPr>
        <w:t>new working spaces,</w:t>
      </w:r>
      <w:r w:rsidRPr="00795B0C">
        <w:rPr>
          <w:rFonts w:ascii="Cambria" w:hAnsi="Cambria"/>
        </w:rPr>
        <w:t xml:space="preserve"> </w:t>
      </w:r>
      <w:r>
        <w:rPr>
          <w:rFonts w:ascii="Cambria" w:hAnsi="Cambria"/>
        </w:rPr>
        <w:t xml:space="preserve">location factors, </w:t>
      </w:r>
      <w:r w:rsidRPr="00795B0C">
        <w:rPr>
          <w:rFonts w:ascii="Cambria" w:hAnsi="Cambria"/>
        </w:rPr>
        <w:t>urban form</w:t>
      </w:r>
      <w:r>
        <w:rPr>
          <w:rFonts w:ascii="Cambria" w:hAnsi="Cambria"/>
        </w:rPr>
        <w:t>, multi-functionality</w:t>
      </w:r>
      <w:r w:rsidR="000F3635">
        <w:rPr>
          <w:rFonts w:ascii="Cambria" w:hAnsi="Cambria"/>
        </w:rPr>
        <w:t xml:space="preserve">, </w:t>
      </w:r>
      <w:r>
        <w:rPr>
          <w:rFonts w:ascii="Cambria" w:hAnsi="Cambria"/>
        </w:rPr>
        <w:t xml:space="preserve">travel modes, </w:t>
      </w:r>
      <w:r w:rsidR="000F3635">
        <w:rPr>
          <w:rFonts w:ascii="Cambria" w:hAnsi="Cambria"/>
        </w:rPr>
        <w:t xml:space="preserve">and </w:t>
      </w:r>
      <w:r>
        <w:rPr>
          <w:rFonts w:ascii="Cambria" w:hAnsi="Cambria"/>
        </w:rPr>
        <w:t>knowledge-intensive jobs.</w:t>
      </w:r>
    </w:p>
    <w:p w14:paraId="2D4D04ED" w14:textId="77777777" w:rsidR="00764EE6" w:rsidRDefault="00764EE6" w:rsidP="00E027B6">
      <w:pPr>
        <w:spacing w:line="276" w:lineRule="auto"/>
        <w:rPr>
          <w:rFonts w:ascii="Cambria" w:hAnsi="Cambria"/>
          <w:b/>
          <w:color w:val="000000" w:themeColor="text1"/>
        </w:rPr>
      </w:pPr>
    </w:p>
    <w:p w14:paraId="6A1AD404" w14:textId="77777777" w:rsidR="00500878" w:rsidRDefault="00500878" w:rsidP="00E027B6">
      <w:pPr>
        <w:spacing w:line="276" w:lineRule="auto"/>
        <w:rPr>
          <w:rFonts w:ascii="Cambria" w:hAnsi="Cambria"/>
          <w:b/>
          <w:color w:val="000000" w:themeColor="text1"/>
        </w:rPr>
      </w:pPr>
    </w:p>
    <w:p w14:paraId="712CBA22" w14:textId="6554324E" w:rsidR="00BE2BD8" w:rsidRPr="00E027B6" w:rsidRDefault="00BE2BD8" w:rsidP="00E027B6">
      <w:pPr>
        <w:spacing w:line="276" w:lineRule="auto"/>
        <w:rPr>
          <w:rFonts w:ascii="Cambria" w:hAnsi="Cambria"/>
          <w:b/>
          <w:color w:val="000000" w:themeColor="text1"/>
        </w:rPr>
      </w:pPr>
      <w:r w:rsidRPr="00B13C93">
        <w:rPr>
          <w:rFonts w:ascii="Cambria" w:hAnsi="Cambria"/>
          <w:b/>
          <w:color w:val="000000" w:themeColor="text1"/>
        </w:rPr>
        <w:t>Introduction</w:t>
      </w:r>
    </w:p>
    <w:p w14:paraId="7E72D191" w14:textId="77777777" w:rsidR="00EE5353" w:rsidRDefault="00EE5353" w:rsidP="00695745">
      <w:pPr>
        <w:jc w:val="both"/>
        <w:rPr>
          <w:rFonts w:ascii="Cambria" w:hAnsi="Cambria"/>
          <w:color w:val="000000" w:themeColor="text1"/>
        </w:rPr>
      </w:pPr>
    </w:p>
    <w:p w14:paraId="3A6240D5" w14:textId="29346D82" w:rsidR="00193A5D" w:rsidRPr="008727BC" w:rsidRDefault="00607925" w:rsidP="00E4465C">
      <w:pPr>
        <w:jc w:val="both"/>
        <w:rPr>
          <w:rFonts w:ascii="Cambria" w:hAnsi="Cambria"/>
          <w:color w:val="000000" w:themeColor="text1"/>
        </w:rPr>
      </w:pPr>
      <w:r w:rsidRPr="003D0447">
        <w:rPr>
          <w:rFonts w:ascii="Cambria" w:hAnsi="Cambria"/>
          <w:color w:val="000000" w:themeColor="text1"/>
        </w:rPr>
        <w:t>In the last decade</w:t>
      </w:r>
      <w:r w:rsidR="00EE2EAA">
        <w:rPr>
          <w:rFonts w:ascii="Cambria" w:hAnsi="Cambria"/>
          <w:color w:val="000000" w:themeColor="text1"/>
        </w:rPr>
        <w:t>s</w:t>
      </w:r>
      <w:r w:rsidRPr="003D0447">
        <w:rPr>
          <w:rFonts w:ascii="Cambria" w:hAnsi="Cambria"/>
          <w:color w:val="000000" w:themeColor="text1"/>
        </w:rPr>
        <w:t xml:space="preserve">, </w:t>
      </w:r>
      <w:r w:rsidR="00920357" w:rsidRPr="003D0447">
        <w:rPr>
          <w:rFonts w:ascii="Cambria" w:hAnsi="Cambria"/>
          <w:color w:val="000000" w:themeColor="text1"/>
        </w:rPr>
        <w:t>a</w:t>
      </w:r>
      <w:r w:rsidR="00EC6057" w:rsidRPr="003D0447">
        <w:rPr>
          <w:rFonts w:ascii="Cambria" w:hAnsi="Cambria"/>
          <w:color w:val="000000" w:themeColor="text1"/>
        </w:rPr>
        <w:t xml:space="preserve"> </w:t>
      </w:r>
      <w:r w:rsidR="00920357" w:rsidRPr="003D0447">
        <w:rPr>
          <w:rFonts w:ascii="Cambria" w:hAnsi="Cambria"/>
          <w:color w:val="000000" w:themeColor="text1"/>
        </w:rPr>
        <w:t xml:space="preserve">variety of </w:t>
      </w:r>
      <w:r w:rsidR="00527483">
        <w:rPr>
          <w:rFonts w:ascii="Cambria" w:hAnsi="Cambria"/>
          <w:color w:val="000000" w:themeColor="text1"/>
        </w:rPr>
        <w:t>new working spaces</w:t>
      </w:r>
      <w:r w:rsidR="005F1E86">
        <w:rPr>
          <w:rFonts w:ascii="Cambria" w:hAnsi="Cambria"/>
          <w:color w:val="000000" w:themeColor="text1"/>
        </w:rPr>
        <w:t xml:space="preserve"> (NWS)</w:t>
      </w:r>
      <w:r w:rsidR="00FD467D">
        <w:rPr>
          <w:rFonts w:ascii="Cambria" w:hAnsi="Cambria"/>
          <w:color w:val="000000" w:themeColor="text1"/>
        </w:rPr>
        <w:t xml:space="preserve"> </w:t>
      </w:r>
      <w:r w:rsidR="00D62037">
        <w:rPr>
          <w:rFonts w:ascii="Cambria" w:hAnsi="Cambria"/>
          <w:color w:val="000000" w:themeColor="text1"/>
        </w:rPr>
        <w:t xml:space="preserve">and </w:t>
      </w:r>
      <w:r w:rsidR="00E750D8">
        <w:rPr>
          <w:rFonts w:ascii="Cambria" w:hAnsi="Cambria"/>
          <w:color w:val="000000" w:themeColor="text1"/>
        </w:rPr>
        <w:t xml:space="preserve">new </w:t>
      </w:r>
      <w:r w:rsidR="00D62037">
        <w:rPr>
          <w:rFonts w:ascii="Cambria" w:hAnsi="Cambria"/>
          <w:color w:val="000000" w:themeColor="text1"/>
        </w:rPr>
        <w:t xml:space="preserve">working practices </w:t>
      </w:r>
      <w:r w:rsidR="00D924DE">
        <w:rPr>
          <w:rFonts w:ascii="Cambria" w:hAnsi="Cambria"/>
          <w:color w:val="000000" w:themeColor="text1"/>
        </w:rPr>
        <w:t xml:space="preserve">have </w:t>
      </w:r>
      <w:r w:rsidR="004C6E13">
        <w:rPr>
          <w:rFonts w:ascii="Cambria" w:hAnsi="Cambria"/>
          <w:color w:val="000000" w:themeColor="text1"/>
        </w:rPr>
        <w:t>rapidly surfaced</w:t>
      </w:r>
      <w:r w:rsidR="007D7CD4" w:rsidRPr="003D0447">
        <w:rPr>
          <w:rFonts w:ascii="Cambria" w:hAnsi="Cambria"/>
          <w:color w:val="000000" w:themeColor="text1"/>
        </w:rPr>
        <w:t>.</w:t>
      </w:r>
      <w:r w:rsidRPr="003D0447">
        <w:rPr>
          <w:rFonts w:ascii="Cambria" w:hAnsi="Cambria"/>
          <w:color w:val="000000" w:themeColor="text1"/>
        </w:rPr>
        <w:t xml:space="preserve"> </w:t>
      </w:r>
      <w:r w:rsidR="007D7CD4" w:rsidRPr="003D0447">
        <w:rPr>
          <w:rFonts w:ascii="Cambria" w:hAnsi="Cambria"/>
          <w:color w:val="000000" w:themeColor="text1"/>
        </w:rPr>
        <w:t>The growing</w:t>
      </w:r>
      <w:r w:rsidR="00BE2BD8" w:rsidRPr="003D0447">
        <w:rPr>
          <w:rFonts w:ascii="Cambria" w:hAnsi="Cambria"/>
          <w:color w:val="000000" w:themeColor="text1"/>
        </w:rPr>
        <w:t xml:space="preserve"> flexibility in work arrangements, particularly in the knowledge industries</w:t>
      </w:r>
      <w:r w:rsidR="00EC6057" w:rsidRPr="003D0447">
        <w:rPr>
          <w:rFonts w:ascii="Cambria" w:hAnsi="Cambria"/>
          <w:color w:val="000000" w:themeColor="text1"/>
        </w:rPr>
        <w:t>,</w:t>
      </w:r>
      <w:r w:rsidR="00BE2BD8" w:rsidRPr="003D0447">
        <w:rPr>
          <w:rFonts w:ascii="Cambria" w:hAnsi="Cambria"/>
          <w:color w:val="000000" w:themeColor="text1"/>
        </w:rPr>
        <w:t xml:space="preserve"> and increasing use of informatio</w:t>
      </w:r>
      <w:r w:rsidRPr="003D0447">
        <w:rPr>
          <w:rFonts w:ascii="Cambria" w:hAnsi="Cambria"/>
          <w:color w:val="000000" w:themeColor="text1"/>
        </w:rPr>
        <w:t>n and communication technology</w:t>
      </w:r>
      <w:r w:rsidR="007D7CD4" w:rsidRPr="003D0447">
        <w:rPr>
          <w:rFonts w:ascii="Cambria" w:hAnsi="Cambria"/>
          <w:color w:val="000000" w:themeColor="text1"/>
        </w:rPr>
        <w:t xml:space="preserve"> </w:t>
      </w:r>
      <w:r w:rsidR="007006A4">
        <w:rPr>
          <w:rFonts w:ascii="Cambria" w:hAnsi="Cambria"/>
          <w:color w:val="000000" w:themeColor="text1"/>
        </w:rPr>
        <w:t>have</w:t>
      </w:r>
      <w:r w:rsidR="007D7CD4" w:rsidRPr="003D0447">
        <w:rPr>
          <w:rFonts w:ascii="Cambria" w:hAnsi="Cambria"/>
          <w:color w:val="000000" w:themeColor="text1"/>
        </w:rPr>
        <w:t xml:space="preserve"> </w:t>
      </w:r>
      <w:r w:rsidR="00484BDB" w:rsidRPr="003D0447">
        <w:rPr>
          <w:rFonts w:ascii="Cambria" w:hAnsi="Cambria"/>
          <w:color w:val="000000" w:themeColor="text1"/>
        </w:rPr>
        <w:t>contribut</w:t>
      </w:r>
      <w:r w:rsidR="007006A4">
        <w:rPr>
          <w:rFonts w:ascii="Cambria" w:hAnsi="Cambria"/>
          <w:color w:val="000000" w:themeColor="text1"/>
        </w:rPr>
        <w:t>ed</w:t>
      </w:r>
      <w:r w:rsidR="00484BDB" w:rsidRPr="003D0447">
        <w:rPr>
          <w:rFonts w:ascii="Cambria" w:hAnsi="Cambria"/>
          <w:color w:val="000000" w:themeColor="text1"/>
        </w:rPr>
        <w:t xml:space="preserve"> to</w:t>
      </w:r>
      <w:r w:rsidR="007D7CD4" w:rsidRPr="003D0447">
        <w:rPr>
          <w:rFonts w:ascii="Cambria" w:hAnsi="Cambria"/>
          <w:color w:val="000000" w:themeColor="text1"/>
        </w:rPr>
        <w:t xml:space="preserve"> </w:t>
      </w:r>
      <w:r w:rsidR="00EC6057" w:rsidRPr="003D0447">
        <w:rPr>
          <w:rFonts w:ascii="Cambria" w:hAnsi="Cambria"/>
          <w:color w:val="000000" w:themeColor="text1"/>
        </w:rPr>
        <w:t xml:space="preserve">an </w:t>
      </w:r>
      <w:r w:rsidR="00CF0B4F" w:rsidRPr="003D0447">
        <w:rPr>
          <w:rFonts w:ascii="Cambria" w:hAnsi="Cambria"/>
          <w:color w:val="000000" w:themeColor="text1"/>
        </w:rPr>
        <w:t>extended concept</w:t>
      </w:r>
      <w:r w:rsidR="007D7CD4" w:rsidRPr="003D0447">
        <w:rPr>
          <w:rFonts w:ascii="Cambria" w:hAnsi="Cambria"/>
          <w:color w:val="000000" w:themeColor="text1"/>
        </w:rPr>
        <w:t xml:space="preserve"> of workplace</w:t>
      </w:r>
      <w:r w:rsidR="00E4465C">
        <w:rPr>
          <w:rFonts w:ascii="Cambria" w:hAnsi="Cambria"/>
          <w:color w:val="000000" w:themeColor="text1"/>
        </w:rPr>
        <w:t>.</w:t>
      </w:r>
      <w:r w:rsidR="00193A5D">
        <w:rPr>
          <w:rFonts w:ascii="Cambria" w:hAnsi="Cambria"/>
          <w:color w:val="000000" w:themeColor="text1"/>
        </w:rPr>
        <w:t xml:space="preserve"> </w:t>
      </w:r>
      <w:r w:rsidR="00E4465C">
        <w:rPr>
          <w:rFonts w:ascii="Cambria" w:hAnsi="Cambria"/>
        </w:rPr>
        <w:t>Different</w:t>
      </w:r>
      <w:r w:rsidR="00E4465C" w:rsidRPr="003D0447">
        <w:rPr>
          <w:rFonts w:ascii="Cambria" w:hAnsi="Cambria"/>
        </w:rPr>
        <w:t xml:space="preserve"> spatial settings</w:t>
      </w:r>
      <w:r w:rsidR="00E4465C">
        <w:rPr>
          <w:rFonts w:ascii="Cambria" w:hAnsi="Cambria"/>
        </w:rPr>
        <w:t xml:space="preserve"> have been used for working purposes</w:t>
      </w:r>
      <w:r w:rsidR="00E4465C" w:rsidRPr="003D0447">
        <w:rPr>
          <w:rFonts w:ascii="Cambria" w:hAnsi="Cambria"/>
        </w:rPr>
        <w:t xml:space="preserve">, such as private homes, offices, cafeterias, public libraries, co-working spaces, hotel lobbies, </w:t>
      </w:r>
      <w:proofErr w:type="gramStart"/>
      <w:r w:rsidR="00E4465C" w:rsidRPr="003D0447">
        <w:rPr>
          <w:rFonts w:ascii="Cambria" w:hAnsi="Cambria"/>
        </w:rPr>
        <w:t>restaurants</w:t>
      </w:r>
      <w:proofErr w:type="gramEnd"/>
      <w:r w:rsidR="00E4465C" w:rsidRPr="003D0447">
        <w:rPr>
          <w:rFonts w:ascii="Cambria" w:hAnsi="Cambria"/>
        </w:rPr>
        <w:t xml:space="preserve"> and other public spaces (Merkel, 201</w:t>
      </w:r>
      <w:r w:rsidR="00161BDA">
        <w:rPr>
          <w:rFonts w:ascii="Cambria" w:hAnsi="Cambria"/>
        </w:rPr>
        <w:t>9</w:t>
      </w:r>
      <w:r w:rsidR="00E4465C" w:rsidRPr="003D0447">
        <w:rPr>
          <w:rFonts w:ascii="Cambria" w:hAnsi="Cambria"/>
        </w:rPr>
        <w:t>).</w:t>
      </w:r>
      <w:r w:rsidR="00E4465C">
        <w:rPr>
          <w:rFonts w:ascii="Cambria" w:hAnsi="Cambria"/>
        </w:rPr>
        <w:t xml:space="preserve"> </w:t>
      </w:r>
    </w:p>
    <w:p w14:paraId="417675F2" w14:textId="77777777" w:rsidR="00193A5D" w:rsidRDefault="00193A5D" w:rsidP="00E4465C">
      <w:pPr>
        <w:jc w:val="both"/>
        <w:rPr>
          <w:rFonts w:ascii="Cambria" w:hAnsi="Cambria"/>
        </w:rPr>
      </w:pPr>
    </w:p>
    <w:p w14:paraId="630A1AAD" w14:textId="06B1CA29" w:rsidR="00E4465C" w:rsidRDefault="00E15DE2" w:rsidP="00E4465C">
      <w:pPr>
        <w:jc w:val="both"/>
        <w:rPr>
          <w:rFonts w:ascii="Cambria" w:hAnsi="Cambria"/>
        </w:rPr>
      </w:pPr>
      <w:r>
        <w:rPr>
          <w:rFonts w:ascii="Cambria" w:hAnsi="Cambria"/>
        </w:rPr>
        <w:t xml:space="preserve"> </w:t>
      </w:r>
      <w:r w:rsidR="00E4465C" w:rsidRPr="003D0447">
        <w:rPr>
          <w:rFonts w:ascii="Cambria" w:hAnsi="Cambria"/>
        </w:rPr>
        <w:t xml:space="preserve">“Co-working-spaces </w:t>
      </w:r>
      <w:r w:rsidR="00E4465C" w:rsidRPr="00DF5117">
        <w:rPr>
          <w:rFonts w:ascii="Cambria" w:hAnsi="Cambria"/>
        </w:rPr>
        <w:t xml:space="preserve">provide individual or institutional users a flexible and highly autonomous use of both office and social space that eases the direct personal interaction among the co-working users for social, learning, cultural and business-related </w:t>
      </w:r>
      <w:proofErr w:type="gramStart"/>
      <w:r w:rsidR="00E4465C" w:rsidRPr="00DF5117">
        <w:rPr>
          <w:rFonts w:ascii="Cambria" w:hAnsi="Cambria"/>
        </w:rPr>
        <w:t>interests”(</w:t>
      </w:r>
      <w:proofErr w:type="spellStart"/>
      <w:proofErr w:type="gramEnd"/>
      <w:r w:rsidR="00E4465C" w:rsidRPr="00DF5117">
        <w:rPr>
          <w:rFonts w:ascii="Cambria" w:hAnsi="Cambria"/>
        </w:rPr>
        <w:t>Bouncken</w:t>
      </w:r>
      <w:proofErr w:type="spellEnd"/>
      <w:r w:rsidR="00E4465C" w:rsidRPr="00DF5117">
        <w:rPr>
          <w:rFonts w:ascii="Cambria" w:hAnsi="Cambria"/>
        </w:rPr>
        <w:t xml:space="preserve"> and </w:t>
      </w:r>
      <w:proofErr w:type="spellStart"/>
      <w:r w:rsidR="00E4465C" w:rsidRPr="00DF5117">
        <w:rPr>
          <w:rFonts w:ascii="Cambria" w:hAnsi="Cambria"/>
        </w:rPr>
        <w:t>Reuschl</w:t>
      </w:r>
      <w:proofErr w:type="spellEnd"/>
      <w:r w:rsidR="00E4465C" w:rsidRPr="00DF5117">
        <w:rPr>
          <w:rFonts w:ascii="Cambria" w:hAnsi="Cambria"/>
        </w:rPr>
        <w:t>,</w:t>
      </w:r>
      <w:r w:rsidR="00E4465C">
        <w:rPr>
          <w:rFonts w:ascii="Cambria" w:hAnsi="Cambria"/>
        </w:rPr>
        <w:t xml:space="preserve"> 2018,</w:t>
      </w:r>
      <w:r w:rsidR="00E4465C" w:rsidRPr="00DF5117">
        <w:rPr>
          <w:rFonts w:ascii="Cambria" w:hAnsi="Cambria"/>
        </w:rPr>
        <w:t xml:space="preserve"> p. 322). </w:t>
      </w:r>
      <w:r w:rsidR="00193A5D">
        <w:rPr>
          <w:rFonts w:ascii="Cambria" w:hAnsi="Cambria"/>
        </w:rPr>
        <w:t>In previous studies, s</w:t>
      </w:r>
      <w:r w:rsidR="00E4465C">
        <w:rPr>
          <w:rFonts w:ascii="Cambria" w:hAnsi="Cambria"/>
        </w:rPr>
        <w:t>ignificant emphasis has been laid on</w:t>
      </w:r>
      <w:r w:rsidR="00E4465C" w:rsidRPr="00DF5117">
        <w:rPr>
          <w:rFonts w:ascii="Cambria" w:hAnsi="Cambria"/>
        </w:rPr>
        <w:t xml:space="preserve"> the</w:t>
      </w:r>
      <w:r w:rsidR="00E4465C">
        <w:rPr>
          <w:rFonts w:ascii="Cambria" w:hAnsi="Cambria"/>
        </w:rPr>
        <w:t xml:space="preserve"> degree of</w:t>
      </w:r>
      <w:r w:rsidR="00E4465C" w:rsidRPr="00DF5117">
        <w:rPr>
          <w:rFonts w:ascii="Cambria" w:hAnsi="Cambria"/>
        </w:rPr>
        <w:t xml:space="preserve"> productivity and creativity in co-working spaces, social and professional interactions that might occur amongst </w:t>
      </w:r>
      <w:r w:rsidR="00E4465C">
        <w:rPr>
          <w:rFonts w:ascii="Cambria" w:hAnsi="Cambria"/>
        </w:rPr>
        <w:t>users</w:t>
      </w:r>
      <w:r w:rsidR="00E4465C" w:rsidRPr="006E502D">
        <w:rPr>
          <w:rFonts w:ascii="Cambria" w:hAnsi="Cambria"/>
        </w:rPr>
        <w:t xml:space="preserve"> </w:t>
      </w:r>
      <w:r w:rsidR="00E4465C">
        <w:rPr>
          <w:rFonts w:ascii="Cambria" w:hAnsi="Cambria"/>
        </w:rPr>
        <w:t>(</w:t>
      </w:r>
      <w:r w:rsidR="00E4465C" w:rsidRPr="00DF5117">
        <w:rPr>
          <w:rFonts w:ascii="Cambria" w:hAnsi="Cambria"/>
        </w:rPr>
        <w:t xml:space="preserve">Brown et al., 2017; </w:t>
      </w:r>
      <w:proofErr w:type="spellStart"/>
      <w:r w:rsidR="00E4465C" w:rsidRPr="00DF5117">
        <w:rPr>
          <w:rFonts w:ascii="Cambria" w:hAnsi="Cambria"/>
        </w:rPr>
        <w:t>Moriset</w:t>
      </w:r>
      <w:proofErr w:type="spellEnd"/>
      <w:r w:rsidR="00E4465C">
        <w:rPr>
          <w:rFonts w:ascii="Cambria" w:hAnsi="Cambria"/>
        </w:rPr>
        <w:t>,</w:t>
      </w:r>
      <w:r w:rsidR="00E4465C" w:rsidRPr="00DF5117">
        <w:rPr>
          <w:rFonts w:ascii="Cambria" w:hAnsi="Cambria"/>
        </w:rPr>
        <w:t xml:space="preserve"> 201</w:t>
      </w:r>
      <w:r w:rsidR="00E4465C">
        <w:rPr>
          <w:rFonts w:ascii="Cambria" w:hAnsi="Cambria"/>
        </w:rPr>
        <w:t>4</w:t>
      </w:r>
      <w:r w:rsidR="00E4465C">
        <w:rPr>
          <w:rFonts w:ascii="Cambria" w:hAnsi="Cambria"/>
          <w:color w:val="000000" w:themeColor="text1"/>
        </w:rPr>
        <w:t>)</w:t>
      </w:r>
      <w:r w:rsidR="00E4465C">
        <w:rPr>
          <w:rFonts w:ascii="Cambria" w:hAnsi="Cambria"/>
        </w:rPr>
        <w:t xml:space="preserve">, as well as the flexibility of these spaces and the freedom to choose them </w:t>
      </w:r>
      <w:r w:rsidR="00E4465C" w:rsidRPr="00DF5117">
        <w:rPr>
          <w:rFonts w:ascii="Cambria" w:hAnsi="Cambria"/>
        </w:rPr>
        <w:t>(Kojo and Nenonen</w:t>
      </w:r>
      <w:r>
        <w:rPr>
          <w:rFonts w:ascii="Cambria" w:hAnsi="Cambria"/>
        </w:rPr>
        <w:t>,</w:t>
      </w:r>
      <w:r w:rsidR="00E4465C" w:rsidRPr="00DF5117">
        <w:rPr>
          <w:rFonts w:ascii="Cambria" w:hAnsi="Cambria"/>
        </w:rPr>
        <w:t xml:space="preserve"> 2014). </w:t>
      </w:r>
    </w:p>
    <w:p w14:paraId="63020C7F" w14:textId="77777777" w:rsidR="00DC5D26" w:rsidRDefault="00DC5D26" w:rsidP="00695745">
      <w:pPr>
        <w:jc w:val="both"/>
        <w:rPr>
          <w:rFonts w:ascii="Cambria" w:hAnsi="Cambria"/>
        </w:rPr>
      </w:pPr>
    </w:p>
    <w:p w14:paraId="7D2F9B6D" w14:textId="11AAA61A" w:rsidR="00DC5D26" w:rsidRDefault="00724435" w:rsidP="00695745">
      <w:pPr>
        <w:jc w:val="both"/>
        <w:rPr>
          <w:rFonts w:ascii="Cambria" w:hAnsi="Cambria"/>
        </w:rPr>
      </w:pPr>
      <w:r w:rsidRPr="00EB32B8">
        <w:rPr>
          <w:rFonts w:ascii="Cambria" w:hAnsi="Cambria"/>
          <w:b/>
          <w:bCs/>
        </w:rPr>
        <w:t>In this context</w:t>
      </w:r>
      <w:r w:rsidR="008E7AB1" w:rsidRPr="00EB32B8">
        <w:rPr>
          <w:rFonts w:ascii="Cambria" w:hAnsi="Cambria"/>
          <w:b/>
          <w:bCs/>
        </w:rPr>
        <w:t>, several</w:t>
      </w:r>
      <w:r w:rsidR="00951258" w:rsidRPr="00EB32B8">
        <w:rPr>
          <w:rFonts w:ascii="Cambria" w:hAnsi="Cambria"/>
          <w:b/>
          <w:bCs/>
        </w:rPr>
        <w:t>,</w:t>
      </w:r>
      <w:r w:rsidR="008E7AB1" w:rsidRPr="00EB32B8">
        <w:rPr>
          <w:rFonts w:ascii="Cambria" w:hAnsi="Cambria"/>
          <w:b/>
          <w:bCs/>
        </w:rPr>
        <w:t xml:space="preserve"> European cities still lack a clear overview of the proliferation of NWS </w:t>
      </w:r>
      <w:r w:rsidR="00A45486" w:rsidRPr="00EB32B8">
        <w:rPr>
          <w:rFonts w:ascii="Cambria" w:hAnsi="Cambria"/>
          <w:b/>
          <w:bCs/>
        </w:rPr>
        <w:t xml:space="preserve">such as coworking spaces and public libraries </w:t>
      </w:r>
      <w:r w:rsidR="008E7AB1" w:rsidRPr="00EB32B8">
        <w:rPr>
          <w:rFonts w:ascii="Cambria" w:hAnsi="Cambria"/>
          <w:b/>
          <w:bCs/>
        </w:rPr>
        <w:t>that people might choose for working purposes</w:t>
      </w:r>
      <w:r w:rsidR="00F47D76">
        <w:rPr>
          <w:rFonts w:ascii="Cambria" w:hAnsi="Cambria"/>
          <w:b/>
          <w:bCs/>
        </w:rPr>
        <w:t xml:space="preserve">, </w:t>
      </w:r>
      <w:r w:rsidR="001F3090" w:rsidRPr="00EB32B8">
        <w:rPr>
          <w:rFonts w:ascii="Cambria" w:hAnsi="Cambria"/>
          <w:b/>
          <w:bCs/>
        </w:rPr>
        <w:t>before</w:t>
      </w:r>
      <w:r w:rsidR="00C342DE" w:rsidRPr="00EB32B8">
        <w:rPr>
          <w:rFonts w:ascii="Cambria" w:hAnsi="Cambria"/>
          <w:b/>
          <w:bCs/>
        </w:rPr>
        <w:t xml:space="preserve"> and</w:t>
      </w:r>
      <w:r w:rsidR="001F3090" w:rsidRPr="00EB32B8">
        <w:rPr>
          <w:rFonts w:ascii="Cambria" w:hAnsi="Cambria"/>
          <w:b/>
          <w:bCs/>
        </w:rPr>
        <w:t xml:space="preserve"> during </w:t>
      </w:r>
      <w:r w:rsidR="00C342DE" w:rsidRPr="00EB32B8">
        <w:rPr>
          <w:rFonts w:ascii="Cambria" w:hAnsi="Cambria"/>
          <w:b/>
          <w:bCs/>
        </w:rPr>
        <w:t xml:space="preserve">the </w:t>
      </w:r>
      <w:r w:rsidR="007F110D" w:rsidRPr="00EB32B8">
        <w:rPr>
          <w:rFonts w:ascii="Cambria" w:hAnsi="Cambria"/>
          <w:b/>
          <w:bCs/>
        </w:rPr>
        <w:t>COVID-</w:t>
      </w:r>
      <w:r w:rsidR="00E968AC" w:rsidRPr="00EB32B8">
        <w:rPr>
          <w:rFonts w:ascii="Cambria" w:hAnsi="Cambria"/>
          <w:b/>
          <w:bCs/>
        </w:rPr>
        <w:t>19</w:t>
      </w:r>
      <w:r w:rsidR="00C342DE" w:rsidRPr="00EB32B8">
        <w:rPr>
          <w:rFonts w:ascii="Cambria" w:hAnsi="Cambria"/>
          <w:b/>
          <w:bCs/>
        </w:rPr>
        <w:t xml:space="preserve"> pandemic</w:t>
      </w:r>
      <w:r w:rsidR="008E7AB1" w:rsidRPr="00EB32B8">
        <w:rPr>
          <w:rFonts w:ascii="Cambria" w:hAnsi="Cambria"/>
          <w:b/>
          <w:bCs/>
        </w:rPr>
        <w:t>.</w:t>
      </w:r>
      <w:r w:rsidR="008E7AB1" w:rsidRPr="00EB32B8">
        <w:rPr>
          <w:rFonts w:ascii="Cambria" w:hAnsi="Cambria"/>
        </w:rPr>
        <w:t xml:space="preserve"> </w:t>
      </w:r>
      <w:r w:rsidR="00585752" w:rsidRPr="002035A0">
        <w:rPr>
          <w:rFonts w:ascii="Cambria" w:hAnsi="Cambria"/>
          <w:b/>
          <w:bCs/>
        </w:rPr>
        <w:t>Data on the location and attributes of NWS have not been gathered comprehensively.</w:t>
      </w:r>
      <w:r w:rsidR="00365340">
        <w:rPr>
          <w:rFonts w:ascii="Cambria" w:hAnsi="Cambria"/>
          <w:b/>
          <w:bCs/>
        </w:rPr>
        <w:t xml:space="preserve"> </w:t>
      </w:r>
      <w:r w:rsidR="00E87BD4">
        <w:rPr>
          <w:rFonts w:ascii="Cambria" w:hAnsi="Cambria"/>
        </w:rPr>
        <w:t xml:space="preserve">The understanding of the location factors of NWS can be further supported by analysing the characteristics of the urban form of the city, the degree of accessibility, and multi-functionality of the urban districts in which NWS are </w:t>
      </w:r>
      <w:r w:rsidR="00E87BD4">
        <w:rPr>
          <w:rFonts w:ascii="Cambria" w:hAnsi="Cambria"/>
        </w:rPr>
        <w:lastRenderedPageBreak/>
        <w:t xml:space="preserve">located. Indeed, the implications of this phenomenon for urban and regional planning are still unexplored. </w:t>
      </w:r>
      <w:r w:rsidR="00530042">
        <w:rPr>
          <w:rFonts w:ascii="Cambria" w:hAnsi="Cambria"/>
        </w:rPr>
        <w:t xml:space="preserve">For example, the development of </w:t>
      </w:r>
      <w:r w:rsidR="00BD0FC2">
        <w:rPr>
          <w:rFonts w:ascii="Cambria" w:hAnsi="Cambria"/>
        </w:rPr>
        <w:t>NWS</w:t>
      </w:r>
      <w:r w:rsidR="00530042">
        <w:rPr>
          <w:rFonts w:ascii="Cambria" w:hAnsi="Cambria"/>
        </w:rPr>
        <w:t xml:space="preserve"> has not yet been considered in mainstream planning (such as master plans and zoning). The concept of workplace itself is fast evolving, and the traditional commuting (from home to the office) can be extended to a wider network of urban spaces in metropolitan areas (</w:t>
      </w:r>
      <w:r w:rsidR="00AF4688">
        <w:rPr>
          <w:rFonts w:ascii="Cambria" w:hAnsi="Cambria"/>
        </w:rPr>
        <w:t>Di Marino and Lapintie, 2017</w:t>
      </w:r>
      <w:r w:rsidR="00530042">
        <w:rPr>
          <w:rFonts w:ascii="Cambria" w:hAnsi="Cambria"/>
        </w:rPr>
        <w:t>).</w:t>
      </w:r>
    </w:p>
    <w:p w14:paraId="516E81B0" w14:textId="77777777" w:rsidR="0021134C" w:rsidRDefault="0021134C" w:rsidP="00695745">
      <w:pPr>
        <w:jc w:val="both"/>
        <w:rPr>
          <w:rFonts w:ascii="Cambria" w:hAnsi="Cambria"/>
        </w:rPr>
      </w:pPr>
    </w:p>
    <w:p w14:paraId="02E1F461" w14:textId="086D43D7" w:rsidR="00AF5ED0" w:rsidRPr="00DA02DD" w:rsidRDefault="001756D9" w:rsidP="00AF5ED0">
      <w:pPr>
        <w:jc w:val="both"/>
        <w:rPr>
          <w:rFonts w:ascii="Cambria" w:hAnsi="Cambria"/>
          <w:color w:val="FF0000"/>
        </w:rPr>
      </w:pPr>
      <w:r>
        <w:rPr>
          <w:rFonts w:ascii="Cambria" w:hAnsi="Cambria"/>
        </w:rPr>
        <w:t>Moreover</w:t>
      </w:r>
      <w:r w:rsidR="000D0A14">
        <w:rPr>
          <w:rFonts w:ascii="Cambria" w:hAnsi="Cambria"/>
        </w:rPr>
        <w:t xml:space="preserve">, several studies have analysed the location factors of these NWS bearing in mind the density of business activities, proximity to university and amenities, and good accessibility to public transport (Mariotti et al., 2017). </w:t>
      </w:r>
      <w:r w:rsidR="00AF5ED0" w:rsidRPr="00365340">
        <w:rPr>
          <w:rFonts w:ascii="Cambria" w:hAnsi="Cambria"/>
          <w:b/>
          <w:bCs/>
        </w:rPr>
        <w:t>However, in addition to this, a more systematic knowledge of the urban form of the city, travel modes and related urban fabrics can contribute to the understanding of location factors of NWS</w:t>
      </w:r>
      <w:r w:rsidR="00AF5ED0">
        <w:rPr>
          <w:rFonts w:ascii="Cambria" w:hAnsi="Cambria"/>
          <w:b/>
          <w:bCs/>
        </w:rPr>
        <w:t xml:space="preserve">. </w:t>
      </w:r>
      <w:r w:rsidR="00AF5ED0" w:rsidRPr="000D54E3">
        <w:rPr>
          <w:rFonts w:ascii="Cambria" w:hAnsi="Cambria"/>
          <w:b/>
          <w:bCs/>
          <w:color w:val="000000" w:themeColor="text1"/>
        </w:rPr>
        <w:t xml:space="preserve">This </w:t>
      </w:r>
      <w:r w:rsidR="00E61DED">
        <w:rPr>
          <w:rFonts w:ascii="Cambria" w:hAnsi="Cambria"/>
          <w:b/>
          <w:bCs/>
          <w:color w:val="000000" w:themeColor="text1"/>
        </w:rPr>
        <w:t xml:space="preserve">new </w:t>
      </w:r>
      <w:r w:rsidR="006B29D2">
        <w:rPr>
          <w:rFonts w:ascii="Cambria" w:hAnsi="Cambria"/>
          <w:b/>
          <w:bCs/>
          <w:color w:val="000000" w:themeColor="text1"/>
        </w:rPr>
        <w:t>knowledge can</w:t>
      </w:r>
      <w:r w:rsidR="00AF5ED0" w:rsidRPr="000D54E3">
        <w:rPr>
          <w:rFonts w:ascii="Cambria" w:hAnsi="Cambria"/>
          <w:b/>
          <w:bCs/>
          <w:color w:val="000000" w:themeColor="text1"/>
        </w:rPr>
        <w:t xml:space="preserve"> support </w:t>
      </w:r>
      <w:r w:rsidR="00086570" w:rsidRPr="000D54E3">
        <w:rPr>
          <w:rFonts w:ascii="Cambria" w:hAnsi="Cambria"/>
          <w:b/>
          <w:bCs/>
          <w:color w:val="000000" w:themeColor="text1"/>
        </w:rPr>
        <w:t xml:space="preserve">a </w:t>
      </w:r>
      <w:r w:rsidR="00AF5ED0" w:rsidRPr="000D54E3">
        <w:rPr>
          <w:rFonts w:ascii="Cambria" w:hAnsi="Cambria"/>
          <w:b/>
          <w:bCs/>
          <w:color w:val="000000" w:themeColor="text1"/>
        </w:rPr>
        <w:t xml:space="preserve">more sustainable </w:t>
      </w:r>
      <w:r w:rsidR="00DF47B9" w:rsidRPr="000D54E3">
        <w:rPr>
          <w:rFonts w:ascii="Cambria" w:hAnsi="Cambria"/>
          <w:b/>
          <w:bCs/>
          <w:color w:val="000000" w:themeColor="text1"/>
        </w:rPr>
        <w:t>urban development</w:t>
      </w:r>
      <w:r w:rsidR="00AA0FF4" w:rsidRPr="000D54E3">
        <w:rPr>
          <w:rFonts w:ascii="Cambria" w:hAnsi="Cambria"/>
          <w:b/>
          <w:bCs/>
          <w:color w:val="000000" w:themeColor="text1"/>
        </w:rPr>
        <w:t xml:space="preserve"> of our</w:t>
      </w:r>
      <w:r w:rsidR="00E768DC" w:rsidRPr="000D54E3">
        <w:rPr>
          <w:rFonts w:ascii="Cambria" w:hAnsi="Cambria"/>
          <w:b/>
          <w:bCs/>
          <w:color w:val="000000" w:themeColor="text1"/>
        </w:rPr>
        <w:t xml:space="preserve"> </w:t>
      </w:r>
      <w:r w:rsidR="00AF5ED0" w:rsidRPr="000D54E3">
        <w:rPr>
          <w:rFonts w:ascii="Cambria" w:hAnsi="Cambria"/>
          <w:b/>
          <w:bCs/>
          <w:color w:val="000000" w:themeColor="text1"/>
        </w:rPr>
        <w:t>metropolitan areas</w:t>
      </w:r>
      <w:r w:rsidR="001D0111" w:rsidRPr="000D54E3">
        <w:rPr>
          <w:rFonts w:ascii="Cambria" w:hAnsi="Cambria"/>
          <w:b/>
          <w:bCs/>
          <w:color w:val="000000" w:themeColor="text1"/>
        </w:rPr>
        <w:t xml:space="preserve"> that </w:t>
      </w:r>
      <w:r w:rsidR="00F11907" w:rsidRPr="000D54E3">
        <w:rPr>
          <w:rFonts w:ascii="Cambria" w:hAnsi="Cambria"/>
          <w:b/>
          <w:bCs/>
          <w:color w:val="000000" w:themeColor="text1"/>
        </w:rPr>
        <w:t xml:space="preserve">should </w:t>
      </w:r>
      <w:r w:rsidR="001D0111" w:rsidRPr="000D54E3">
        <w:rPr>
          <w:rFonts w:ascii="Cambria" w:hAnsi="Cambria"/>
          <w:b/>
          <w:bCs/>
          <w:color w:val="000000" w:themeColor="text1"/>
        </w:rPr>
        <w:t xml:space="preserve">consider the </w:t>
      </w:r>
      <w:r w:rsidR="00016871" w:rsidRPr="000D54E3">
        <w:rPr>
          <w:rFonts w:ascii="Cambria" w:hAnsi="Cambria"/>
          <w:b/>
          <w:bCs/>
          <w:color w:val="000000" w:themeColor="text1"/>
        </w:rPr>
        <w:t>development of</w:t>
      </w:r>
      <w:r w:rsidR="0090621A" w:rsidRPr="000D54E3">
        <w:rPr>
          <w:rFonts w:ascii="Cambria" w:hAnsi="Cambria"/>
          <w:b/>
          <w:bCs/>
          <w:color w:val="000000" w:themeColor="text1"/>
        </w:rPr>
        <w:t xml:space="preserve"> both</w:t>
      </w:r>
      <w:r w:rsidR="00EA52ED" w:rsidRPr="000D54E3">
        <w:rPr>
          <w:rFonts w:ascii="Cambria" w:hAnsi="Cambria"/>
          <w:b/>
          <w:bCs/>
          <w:color w:val="000000" w:themeColor="text1"/>
        </w:rPr>
        <w:t xml:space="preserve"> </w:t>
      </w:r>
      <w:r w:rsidR="008E7F4B" w:rsidRPr="000D54E3">
        <w:rPr>
          <w:rFonts w:ascii="Cambria" w:hAnsi="Cambria"/>
          <w:b/>
          <w:bCs/>
          <w:color w:val="000000" w:themeColor="text1"/>
        </w:rPr>
        <w:t xml:space="preserve">traditional workplaces and </w:t>
      </w:r>
      <w:r w:rsidR="00AF5ED0" w:rsidRPr="000D54E3">
        <w:rPr>
          <w:rFonts w:ascii="Cambria" w:hAnsi="Cambria"/>
          <w:b/>
          <w:bCs/>
          <w:color w:val="000000" w:themeColor="text1"/>
        </w:rPr>
        <w:t xml:space="preserve">NWS. </w:t>
      </w:r>
    </w:p>
    <w:p w14:paraId="17CA2A99" w14:textId="77777777" w:rsidR="000D0A14" w:rsidRDefault="000D0A14" w:rsidP="00695745">
      <w:pPr>
        <w:jc w:val="both"/>
        <w:rPr>
          <w:rFonts w:ascii="Cambria" w:hAnsi="Cambria"/>
        </w:rPr>
      </w:pPr>
    </w:p>
    <w:p w14:paraId="3B24F8A0" w14:textId="4D7A8679" w:rsidR="002F76CE" w:rsidRPr="003864A8" w:rsidRDefault="004C6E13" w:rsidP="002F76CE">
      <w:pPr>
        <w:jc w:val="both"/>
        <w:rPr>
          <w:rFonts w:ascii="Cambria" w:hAnsi="Cambria"/>
          <w:color w:val="000000" w:themeColor="text1"/>
        </w:rPr>
      </w:pPr>
      <w:r>
        <w:rPr>
          <w:rFonts w:ascii="Cambria" w:hAnsi="Cambria"/>
          <w:color w:val="000000" w:themeColor="text1"/>
        </w:rPr>
        <w:t>During</w:t>
      </w:r>
      <w:r w:rsidR="002F76CE">
        <w:rPr>
          <w:rFonts w:ascii="Cambria" w:hAnsi="Cambria"/>
          <w:color w:val="000000" w:themeColor="text1"/>
        </w:rPr>
        <w:t xml:space="preserve"> the COVID-19 </w:t>
      </w:r>
      <w:r w:rsidR="001516B8">
        <w:rPr>
          <w:rFonts w:ascii="Cambria" w:hAnsi="Cambria"/>
          <w:color w:val="000000" w:themeColor="text1"/>
        </w:rPr>
        <w:t xml:space="preserve">virus </w:t>
      </w:r>
      <w:r w:rsidR="002F76CE">
        <w:rPr>
          <w:rFonts w:ascii="Cambria" w:hAnsi="Cambria"/>
          <w:color w:val="000000" w:themeColor="text1"/>
        </w:rPr>
        <w:t>pandemic, the concept of workplace has b</w:t>
      </w:r>
      <w:r w:rsidR="00D924DE">
        <w:rPr>
          <w:rFonts w:ascii="Cambria" w:hAnsi="Cambria"/>
          <w:color w:val="000000" w:themeColor="text1"/>
        </w:rPr>
        <w:t>ecome</w:t>
      </w:r>
      <w:r w:rsidR="002F76CE">
        <w:rPr>
          <w:rFonts w:ascii="Cambria" w:hAnsi="Cambria"/>
          <w:color w:val="000000" w:themeColor="text1"/>
        </w:rPr>
        <w:t xml:space="preserve"> even more </w:t>
      </w:r>
      <w:r w:rsidR="00D924DE">
        <w:rPr>
          <w:rFonts w:ascii="Cambria" w:hAnsi="Cambria"/>
          <w:color w:val="000000" w:themeColor="text1"/>
        </w:rPr>
        <w:t xml:space="preserve">topical </w:t>
      </w:r>
      <w:r w:rsidR="002F76CE">
        <w:rPr>
          <w:rFonts w:ascii="Cambria" w:hAnsi="Cambria"/>
          <w:color w:val="000000" w:themeColor="text1"/>
        </w:rPr>
        <w:t xml:space="preserve">considering the sanitary restrictions and </w:t>
      </w:r>
      <w:r>
        <w:rPr>
          <w:rFonts w:ascii="Cambria" w:hAnsi="Cambria"/>
          <w:color w:val="000000" w:themeColor="text1"/>
        </w:rPr>
        <w:t xml:space="preserve">required </w:t>
      </w:r>
      <w:r w:rsidR="002F76CE">
        <w:rPr>
          <w:rFonts w:ascii="Cambria" w:hAnsi="Cambria"/>
          <w:color w:val="000000" w:themeColor="text1"/>
        </w:rPr>
        <w:t xml:space="preserve">social distancing </w:t>
      </w:r>
      <w:r w:rsidR="002F76CE" w:rsidRPr="003864A8">
        <w:rPr>
          <w:rFonts w:ascii="Cambria" w:hAnsi="Cambria"/>
          <w:color w:val="000000" w:themeColor="text1"/>
        </w:rPr>
        <w:t>in the work environment.</w:t>
      </w:r>
      <w:r w:rsidR="002A50F9">
        <w:rPr>
          <w:rFonts w:ascii="Cambria" w:hAnsi="Cambria"/>
          <w:color w:val="000000" w:themeColor="text1"/>
        </w:rPr>
        <w:t xml:space="preserve"> </w:t>
      </w:r>
    </w:p>
    <w:p w14:paraId="31F6F194" w14:textId="77ED2455" w:rsidR="00114AD8" w:rsidRDefault="002F76CE" w:rsidP="007974B0">
      <w:pPr>
        <w:jc w:val="both"/>
        <w:rPr>
          <w:rFonts w:ascii="Cambria" w:hAnsi="Cambria"/>
          <w:color w:val="000000" w:themeColor="text1"/>
        </w:rPr>
      </w:pPr>
      <w:r w:rsidRPr="003864A8">
        <w:rPr>
          <w:rFonts w:ascii="Cambria" w:hAnsi="Cambria"/>
          <w:color w:val="000000" w:themeColor="text1"/>
        </w:rPr>
        <w:t xml:space="preserve">The </w:t>
      </w:r>
      <w:r w:rsidR="00043812" w:rsidRPr="003864A8">
        <w:rPr>
          <w:rFonts w:ascii="Cambria" w:hAnsi="Cambria"/>
          <w:color w:val="000000" w:themeColor="text1"/>
        </w:rPr>
        <w:t>number</w:t>
      </w:r>
      <w:r w:rsidR="00D924DE" w:rsidRPr="003864A8">
        <w:rPr>
          <w:rFonts w:ascii="Cambria" w:hAnsi="Cambria"/>
          <w:color w:val="000000" w:themeColor="text1"/>
        </w:rPr>
        <w:t xml:space="preserve"> </w:t>
      </w:r>
      <w:r w:rsidRPr="003864A8">
        <w:rPr>
          <w:rFonts w:ascii="Cambria" w:hAnsi="Cambria"/>
          <w:color w:val="000000" w:themeColor="text1"/>
        </w:rPr>
        <w:t>of remote workers has rise</w:t>
      </w:r>
      <w:r w:rsidR="00D924DE" w:rsidRPr="003864A8">
        <w:rPr>
          <w:rFonts w:ascii="Cambria" w:hAnsi="Cambria"/>
          <w:color w:val="000000" w:themeColor="text1"/>
        </w:rPr>
        <w:t>n</w:t>
      </w:r>
      <w:r w:rsidRPr="003864A8">
        <w:rPr>
          <w:rFonts w:ascii="Cambria" w:hAnsi="Cambria"/>
          <w:color w:val="000000" w:themeColor="text1"/>
        </w:rPr>
        <w:t xml:space="preserve"> considerably under </w:t>
      </w:r>
      <w:r w:rsidR="004C6E13" w:rsidRPr="003864A8">
        <w:rPr>
          <w:rFonts w:ascii="Cambria" w:hAnsi="Cambria"/>
          <w:color w:val="000000" w:themeColor="text1"/>
        </w:rPr>
        <w:t xml:space="preserve">the conditions of </w:t>
      </w:r>
      <w:r w:rsidRPr="003864A8">
        <w:rPr>
          <w:rFonts w:ascii="Cambria" w:hAnsi="Cambria"/>
          <w:color w:val="000000" w:themeColor="text1"/>
        </w:rPr>
        <w:t xml:space="preserve">COVID-19 </w:t>
      </w:r>
      <w:r w:rsidR="00D924DE" w:rsidRPr="003864A8">
        <w:rPr>
          <w:rFonts w:ascii="Cambria" w:hAnsi="Cambria"/>
          <w:color w:val="000000" w:themeColor="text1"/>
        </w:rPr>
        <w:t xml:space="preserve">due to new requirements and lockdowns </w:t>
      </w:r>
      <w:r w:rsidRPr="003864A8">
        <w:rPr>
          <w:rFonts w:ascii="Cambria" w:hAnsi="Cambria"/>
          <w:color w:val="000000" w:themeColor="text1"/>
        </w:rPr>
        <w:t>around the world</w:t>
      </w:r>
      <w:r w:rsidR="00D924DE" w:rsidRPr="003864A8">
        <w:rPr>
          <w:rFonts w:ascii="Cambria" w:hAnsi="Cambria"/>
          <w:color w:val="000000" w:themeColor="text1"/>
        </w:rPr>
        <w:t xml:space="preserve"> (Berg et al. 2020)</w:t>
      </w:r>
      <w:r w:rsidRPr="003864A8">
        <w:rPr>
          <w:rFonts w:ascii="Cambria" w:hAnsi="Cambria"/>
          <w:color w:val="000000" w:themeColor="text1"/>
        </w:rPr>
        <w:t xml:space="preserve">. For several </w:t>
      </w:r>
      <w:r w:rsidR="00D40661" w:rsidRPr="003864A8">
        <w:rPr>
          <w:rFonts w:ascii="Cambria" w:hAnsi="Cambria"/>
          <w:color w:val="000000" w:themeColor="text1"/>
        </w:rPr>
        <w:t xml:space="preserve">groups of </w:t>
      </w:r>
      <w:r w:rsidRPr="003864A8">
        <w:rPr>
          <w:rFonts w:ascii="Cambria" w:hAnsi="Cambria"/>
          <w:color w:val="000000" w:themeColor="text1"/>
        </w:rPr>
        <w:t>people</w:t>
      </w:r>
      <w:r w:rsidR="008E7AB1">
        <w:rPr>
          <w:rFonts w:ascii="Cambria" w:hAnsi="Cambria"/>
          <w:color w:val="000000" w:themeColor="text1"/>
        </w:rPr>
        <w:t xml:space="preserve">, </w:t>
      </w:r>
      <w:r w:rsidRPr="003864A8">
        <w:rPr>
          <w:rFonts w:ascii="Cambria" w:hAnsi="Cambria"/>
          <w:color w:val="000000" w:themeColor="text1"/>
        </w:rPr>
        <w:t xml:space="preserve">such as </w:t>
      </w:r>
      <w:r w:rsidR="00D924DE" w:rsidRPr="003864A8">
        <w:rPr>
          <w:rFonts w:ascii="Cambria" w:hAnsi="Cambria"/>
          <w:color w:val="000000" w:themeColor="text1"/>
        </w:rPr>
        <w:t>experts</w:t>
      </w:r>
      <w:r w:rsidRPr="003864A8">
        <w:rPr>
          <w:rFonts w:ascii="Cambria" w:hAnsi="Cambria"/>
          <w:color w:val="000000" w:themeColor="text1"/>
        </w:rPr>
        <w:t>, researchers</w:t>
      </w:r>
      <w:r w:rsidR="004C6E13" w:rsidRPr="003864A8">
        <w:rPr>
          <w:rFonts w:ascii="Cambria" w:hAnsi="Cambria"/>
          <w:color w:val="000000" w:themeColor="text1"/>
        </w:rPr>
        <w:t>,</w:t>
      </w:r>
      <w:r w:rsidR="00D924DE" w:rsidRPr="003864A8">
        <w:rPr>
          <w:rFonts w:ascii="Cambria" w:hAnsi="Cambria"/>
          <w:color w:val="000000" w:themeColor="text1"/>
        </w:rPr>
        <w:t xml:space="preserve"> </w:t>
      </w:r>
      <w:r w:rsidRPr="003864A8">
        <w:rPr>
          <w:rFonts w:ascii="Cambria" w:hAnsi="Cambria"/>
          <w:color w:val="000000" w:themeColor="text1"/>
        </w:rPr>
        <w:t>artists</w:t>
      </w:r>
      <w:r w:rsidR="008E7AB1" w:rsidRPr="008E7AB1">
        <w:rPr>
          <w:rFonts w:ascii="Cambria" w:hAnsi="Cambria"/>
          <w:color w:val="000000" w:themeColor="text1"/>
        </w:rPr>
        <w:t xml:space="preserve"> </w:t>
      </w:r>
      <w:r w:rsidR="008E7AB1">
        <w:rPr>
          <w:rFonts w:ascii="Cambria" w:hAnsi="Cambria"/>
          <w:color w:val="000000" w:themeColor="text1"/>
        </w:rPr>
        <w:t xml:space="preserve">and other </w:t>
      </w:r>
      <w:r w:rsidR="008E7AB1" w:rsidRPr="003864A8">
        <w:rPr>
          <w:rFonts w:ascii="Cambria" w:hAnsi="Cambria"/>
          <w:color w:val="000000" w:themeColor="text1"/>
        </w:rPr>
        <w:t>highly specialized workers</w:t>
      </w:r>
      <w:r w:rsidR="004C6E13" w:rsidRPr="003864A8">
        <w:rPr>
          <w:rFonts w:ascii="Cambria" w:hAnsi="Cambria"/>
          <w:color w:val="000000" w:themeColor="text1"/>
        </w:rPr>
        <w:t>,</w:t>
      </w:r>
      <w:r w:rsidRPr="003864A8">
        <w:rPr>
          <w:rFonts w:ascii="Cambria" w:hAnsi="Cambria"/>
          <w:color w:val="000000" w:themeColor="text1"/>
        </w:rPr>
        <w:t xml:space="preserve"> home has become the only place </w:t>
      </w:r>
      <w:r w:rsidR="00681452" w:rsidRPr="003864A8">
        <w:rPr>
          <w:rFonts w:ascii="Cambria" w:hAnsi="Cambria"/>
          <w:color w:val="000000" w:themeColor="text1"/>
        </w:rPr>
        <w:t>to</w:t>
      </w:r>
      <w:r w:rsidRPr="003864A8">
        <w:rPr>
          <w:rFonts w:ascii="Cambria" w:hAnsi="Cambria"/>
          <w:color w:val="000000" w:themeColor="text1"/>
        </w:rPr>
        <w:t xml:space="preserve"> wor</w:t>
      </w:r>
      <w:r w:rsidR="00681452" w:rsidRPr="003864A8">
        <w:rPr>
          <w:rFonts w:ascii="Cambria" w:hAnsi="Cambria"/>
          <w:color w:val="000000" w:themeColor="text1"/>
        </w:rPr>
        <w:t>k</w:t>
      </w:r>
      <w:r w:rsidRPr="003864A8">
        <w:rPr>
          <w:rFonts w:ascii="Cambria" w:hAnsi="Cambria"/>
          <w:color w:val="000000" w:themeColor="text1"/>
        </w:rPr>
        <w:t>. In various countries, traditional offices are</w:t>
      </w:r>
      <w:r>
        <w:rPr>
          <w:rFonts w:ascii="Cambria" w:hAnsi="Cambria"/>
          <w:color w:val="000000" w:themeColor="text1"/>
        </w:rPr>
        <w:t xml:space="preserve"> still not available for several reasons</w:t>
      </w:r>
      <w:r w:rsidR="008E7AB1">
        <w:rPr>
          <w:rFonts w:ascii="Cambria" w:hAnsi="Cambria"/>
          <w:color w:val="000000" w:themeColor="text1"/>
        </w:rPr>
        <w:t xml:space="preserve"> </w:t>
      </w:r>
      <w:r w:rsidR="00E968AC">
        <w:rPr>
          <w:rFonts w:ascii="Cambria" w:hAnsi="Cambria"/>
          <w:color w:val="000000" w:themeColor="text1"/>
        </w:rPr>
        <w:t>(</w:t>
      </w:r>
      <w:proofErr w:type="gramStart"/>
      <w:r w:rsidR="00045300">
        <w:rPr>
          <w:rFonts w:ascii="Cambria" w:hAnsi="Cambria"/>
          <w:color w:val="000000" w:themeColor="text1"/>
        </w:rPr>
        <w:t>e.g.</w:t>
      </w:r>
      <w:proofErr w:type="gramEnd"/>
      <w:r w:rsidR="00045300">
        <w:rPr>
          <w:rFonts w:ascii="Cambria" w:hAnsi="Cambria"/>
          <w:color w:val="000000" w:themeColor="text1"/>
        </w:rPr>
        <w:t xml:space="preserve"> </w:t>
      </w:r>
      <w:r>
        <w:rPr>
          <w:rFonts w:ascii="Cambria" w:hAnsi="Cambria"/>
          <w:color w:val="000000" w:themeColor="text1"/>
        </w:rPr>
        <w:t xml:space="preserve">lack of </w:t>
      </w:r>
      <w:r w:rsidR="00994985">
        <w:rPr>
          <w:rFonts w:ascii="Cambria" w:hAnsi="Cambria"/>
          <w:color w:val="000000" w:themeColor="text1"/>
        </w:rPr>
        <w:t>private rooms</w:t>
      </w:r>
      <w:r>
        <w:rPr>
          <w:rFonts w:ascii="Cambria" w:hAnsi="Cambria"/>
          <w:color w:val="000000" w:themeColor="text1"/>
        </w:rPr>
        <w:t>, lack of social distancing in the open spaces, unsafe air ventilation</w:t>
      </w:r>
      <w:r w:rsidR="00681452">
        <w:rPr>
          <w:rFonts w:ascii="Cambria" w:hAnsi="Cambria"/>
          <w:color w:val="000000" w:themeColor="text1"/>
        </w:rPr>
        <w:t>,</w:t>
      </w:r>
      <w:r>
        <w:rPr>
          <w:rFonts w:ascii="Cambria" w:hAnsi="Cambria"/>
          <w:color w:val="000000" w:themeColor="text1"/>
        </w:rPr>
        <w:t xml:space="preserve"> a</w:t>
      </w:r>
      <w:r w:rsidR="007006A4">
        <w:rPr>
          <w:rFonts w:ascii="Cambria" w:hAnsi="Cambria"/>
          <w:color w:val="000000" w:themeColor="text1"/>
        </w:rPr>
        <w:t>s well as</w:t>
      </w:r>
      <w:r>
        <w:rPr>
          <w:rFonts w:ascii="Cambria" w:hAnsi="Cambria"/>
          <w:color w:val="000000" w:themeColor="text1"/>
        </w:rPr>
        <w:t xml:space="preserve"> </w:t>
      </w:r>
      <w:r w:rsidR="00247912">
        <w:rPr>
          <w:rFonts w:ascii="Cambria" w:hAnsi="Cambria"/>
          <w:color w:val="000000" w:themeColor="text1"/>
        </w:rPr>
        <w:t>small and narrow</w:t>
      </w:r>
      <w:r>
        <w:rPr>
          <w:rFonts w:ascii="Cambria" w:hAnsi="Cambria"/>
          <w:color w:val="000000" w:themeColor="text1"/>
        </w:rPr>
        <w:t xml:space="preserve"> meeting room</w:t>
      </w:r>
      <w:r w:rsidR="00681452">
        <w:rPr>
          <w:rFonts w:ascii="Cambria" w:hAnsi="Cambria"/>
          <w:color w:val="000000" w:themeColor="text1"/>
        </w:rPr>
        <w:t>s</w:t>
      </w:r>
      <w:r w:rsidR="00A22A8B">
        <w:rPr>
          <w:rFonts w:ascii="Cambria" w:hAnsi="Cambria"/>
          <w:color w:val="000000" w:themeColor="text1"/>
        </w:rPr>
        <w:t>)</w:t>
      </w:r>
      <w:r w:rsidR="00FD467D">
        <w:rPr>
          <w:rFonts w:ascii="Cambria" w:hAnsi="Cambria"/>
          <w:color w:val="000000" w:themeColor="text1"/>
        </w:rPr>
        <w:t>. In addition to this, there are difficulties in reaching the offices due to long commuting distances by public transport and crowded</w:t>
      </w:r>
      <w:r w:rsidR="00681452">
        <w:rPr>
          <w:rFonts w:ascii="Cambria" w:hAnsi="Cambria"/>
          <w:color w:val="000000" w:themeColor="text1"/>
        </w:rPr>
        <w:t xml:space="preserve"> conditions</w:t>
      </w:r>
      <w:r w:rsidR="00FD467D">
        <w:rPr>
          <w:rFonts w:ascii="Cambria" w:hAnsi="Cambria"/>
          <w:color w:val="000000" w:themeColor="text1"/>
        </w:rPr>
        <w:t xml:space="preserve"> within public transport vehicles when trave</w:t>
      </w:r>
      <w:r w:rsidR="00681452">
        <w:rPr>
          <w:rFonts w:ascii="Cambria" w:hAnsi="Cambria"/>
          <w:color w:val="000000" w:themeColor="text1"/>
        </w:rPr>
        <w:t>l</w:t>
      </w:r>
      <w:r w:rsidR="00FD467D">
        <w:rPr>
          <w:rFonts w:ascii="Cambria" w:hAnsi="Cambria"/>
          <w:color w:val="000000" w:themeColor="text1"/>
        </w:rPr>
        <w:t xml:space="preserve">ling </w:t>
      </w:r>
      <w:r w:rsidR="00D924DE">
        <w:rPr>
          <w:rFonts w:ascii="Cambria" w:hAnsi="Cambria"/>
          <w:color w:val="000000" w:themeColor="text1"/>
        </w:rPr>
        <w:t xml:space="preserve">during </w:t>
      </w:r>
      <w:r w:rsidR="00FD467D">
        <w:rPr>
          <w:rFonts w:ascii="Cambria" w:hAnsi="Cambria"/>
          <w:color w:val="000000" w:themeColor="text1"/>
        </w:rPr>
        <w:t xml:space="preserve">the peak </w:t>
      </w:r>
      <w:r w:rsidR="00D924DE">
        <w:rPr>
          <w:rFonts w:ascii="Cambria" w:hAnsi="Cambria"/>
          <w:color w:val="000000" w:themeColor="text1"/>
        </w:rPr>
        <w:t>hours</w:t>
      </w:r>
      <w:r w:rsidR="00FD467D">
        <w:rPr>
          <w:rFonts w:ascii="Cambria" w:hAnsi="Cambria"/>
          <w:color w:val="000000" w:themeColor="text1"/>
        </w:rPr>
        <w:t xml:space="preserve">. </w:t>
      </w:r>
      <w:r w:rsidR="00585752" w:rsidRPr="00585752">
        <w:rPr>
          <w:rFonts w:ascii="Cambria" w:hAnsi="Cambria"/>
          <w:color w:val="000000" w:themeColor="text1"/>
        </w:rPr>
        <w:t>I</w:t>
      </w:r>
      <w:r w:rsidR="00585752" w:rsidRPr="00EB32B8">
        <w:rPr>
          <w:rFonts w:ascii="Cambria" w:hAnsi="Cambria"/>
          <w:b/>
          <w:bCs/>
          <w:color w:val="000000" w:themeColor="text1"/>
        </w:rPr>
        <w:t xml:space="preserve">f we need to live with social distancing, in both the short and long-term future, this will impact the shape of our cities, as well as the ways of moving around, using urban </w:t>
      </w:r>
      <w:proofErr w:type="gramStart"/>
      <w:r w:rsidR="00585752" w:rsidRPr="00EB32B8">
        <w:rPr>
          <w:rFonts w:ascii="Cambria" w:hAnsi="Cambria"/>
          <w:b/>
          <w:bCs/>
          <w:color w:val="000000" w:themeColor="text1"/>
        </w:rPr>
        <w:t>spaces</w:t>
      </w:r>
      <w:proofErr w:type="gramEnd"/>
      <w:r w:rsidR="00585752" w:rsidRPr="00EB32B8">
        <w:rPr>
          <w:rFonts w:ascii="Cambria" w:hAnsi="Cambria"/>
          <w:b/>
          <w:bCs/>
          <w:color w:val="000000" w:themeColor="text1"/>
        </w:rPr>
        <w:t xml:space="preserve"> and arranging activities (Batty, 2021).</w:t>
      </w:r>
    </w:p>
    <w:p w14:paraId="5E907044" w14:textId="77777777" w:rsidR="00CE7121" w:rsidRDefault="00CE7121" w:rsidP="007974B0">
      <w:pPr>
        <w:jc w:val="both"/>
        <w:rPr>
          <w:rFonts w:ascii="Cambria" w:hAnsi="Cambria"/>
          <w:color w:val="000000" w:themeColor="text1"/>
        </w:rPr>
      </w:pPr>
    </w:p>
    <w:p w14:paraId="3190411C" w14:textId="77777777" w:rsidR="0021773E" w:rsidRDefault="0090618F" w:rsidP="005E4968">
      <w:pPr>
        <w:autoSpaceDE w:val="0"/>
        <w:autoSpaceDN w:val="0"/>
        <w:adjustRightInd w:val="0"/>
        <w:jc w:val="both"/>
        <w:rPr>
          <w:rFonts w:ascii="Cambria" w:hAnsi="Cambria"/>
        </w:rPr>
      </w:pPr>
      <w:r w:rsidRPr="00EB32B8">
        <w:rPr>
          <w:rFonts w:ascii="Cambria" w:hAnsi="Cambria"/>
          <w:b/>
          <w:bCs/>
        </w:rPr>
        <w:t xml:space="preserve">Within the uncertainties due to the pandemic, however, it is necessary first to analyse the proliferation of NWS and implications for planning prior to </w:t>
      </w:r>
      <w:r w:rsidR="007B3CD2">
        <w:rPr>
          <w:rFonts w:ascii="Cambria" w:hAnsi="Cambria"/>
          <w:b/>
          <w:bCs/>
        </w:rPr>
        <w:t>the pandemic</w:t>
      </w:r>
      <w:r w:rsidRPr="00EB32B8">
        <w:rPr>
          <w:rFonts w:ascii="Cambria" w:hAnsi="Cambria"/>
          <w:b/>
          <w:bCs/>
        </w:rPr>
        <w:t>. This will provide a basis for future research on NWS</w:t>
      </w:r>
      <w:r w:rsidR="00BB0040" w:rsidRPr="00EB32B8">
        <w:rPr>
          <w:rFonts w:ascii="Cambria" w:hAnsi="Cambria"/>
          <w:b/>
          <w:bCs/>
        </w:rPr>
        <w:t>.</w:t>
      </w:r>
      <w:r w:rsidR="00BB0040">
        <w:rPr>
          <w:rFonts w:ascii="Cambria" w:hAnsi="Cambria"/>
        </w:rPr>
        <w:t xml:space="preserve"> </w:t>
      </w:r>
    </w:p>
    <w:p w14:paraId="52CBF156" w14:textId="77777777" w:rsidR="009354F7" w:rsidRDefault="009354F7" w:rsidP="005E4968">
      <w:pPr>
        <w:autoSpaceDE w:val="0"/>
        <w:autoSpaceDN w:val="0"/>
        <w:adjustRightInd w:val="0"/>
        <w:jc w:val="both"/>
        <w:rPr>
          <w:rFonts w:ascii="Cambria" w:hAnsi="Cambria"/>
        </w:rPr>
      </w:pPr>
    </w:p>
    <w:p w14:paraId="0CB7CF32" w14:textId="44541BFA" w:rsidR="0010709C" w:rsidRPr="00FB5AF0" w:rsidRDefault="00527483" w:rsidP="00FB5AF0">
      <w:pPr>
        <w:autoSpaceDE w:val="0"/>
        <w:autoSpaceDN w:val="0"/>
        <w:adjustRightInd w:val="0"/>
        <w:jc w:val="both"/>
        <w:rPr>
          <w:rFonts w:ascii="Cambria" w:hAnsi="Cambria" w:cs="Cambria"/>
          <w:lang w:val="en-US"/>
        </w:rPr>
      </w:pPr>
      <w:r w:rsidRPr="00171222">
        <w:rPr>
          <w:rFonts w:ascii="Cambria" w:hAnsi="Cambria"/>
        </w:rPr>
        <w:t>Th</w:t>
      </w:r>
      <w:r w:rsidR="00C12397" w:rsidRPr="00171222">
        <w:rPr>
          <w:rFonts w:ascii="Cambria" w:hAnsi="Cambria"/>
        </w:rPr>
        <w:t>us, the</w:t>
      </w:r>
      <w:r w:rsidRPr="00171222">
        <w:rPr>
          <w:rFonts w:ascii="Cambria" w:hAnsi="Cambria"/>
        </w:rPr>
        <w:t xml:space="preserve"> aim of the paper is to elaborate on the current knowledge </w:t>
      </w:r>
      <w:r w:rsidR="005238DE" w:rsidRPr="00171222">
        <w:rPr>
          <w:rFonts w:ascii="Cambria" w:hAnsi="Cambria"/>
        </w:rPr>
        <w:t xml:space="preserve">of </w:t>
      </w:r>
      <w:r w:rsidR="00344CCA" w:rsidRPr="00171222">
        <w:rPr>
          <w:rFonts w:ascii="Cambria" w:hAnsi="Cambria"/>
        </w:rPr>
        <w:t xml:space="preserve">NWS </w:t>
      </w:r>
      <w:r w:rsidRPr="00171222">
        <w:rPr>
          <w:rFonts w:ascii="Cambria" w:hAnsi="Cambria"/>
        </w:rPr>
        <w:t>in terms of location factors</w:t>
      </w:r>
      <w:r w:rsidR="002651F6" w:rsidRPr="00171222">
        <w:rPr>
          <w:rFonts w:ascii="Cambria" w:hAnsi="Cambria"/>
        </w:rPr>
        <w:t xml:space="preserve"> and implications for planning</w:t>
      </w:r>
      <w:r w:rsidR="00CE7121" w:rsidRPr="00171222">
        <w:rPr>
          <w:rFonts w:ascii="Cambria" w:hAnsi="Cambria"/>
        </w:rPr>
        <w:t xml:space="preserve">. </w:t>
      </w:r>
      <w:r w:rsidR="008F1E90" w:rsidRPr="00171222">
        <w:rPr>
          <w:rFonts w:ascii="Cambria" w:hAnsi="Cambria"/>
        </w:rPr>
        <w:t xml:space="preserve">The </w:t>
      </w:r>
      <w:r w:rsidR="003D28FF" w:rsidRPr="00171222">
        <w:rPr>
          <w:rFonts w:ascii="Cambria" w:hAnsi="Cambria"/>
        </w:rPr>
        <w:t>Helsinki Metropolitan Area (</w:t>
      </w:r>
      <w:r w:rsidR="008F1E90" w:rsidRPr="00171222">
        <w:rPr>
          <w:rFonts w:ascii="Cambria" w:hAnsi="Cambria"/>
        </w:rPr>
        <w:t>HMA</w:t>
      </w:r>
      <w:r w:rsidR="003D28FF" w:rsidRPr="00171222">
        <w:rPr>
          <w:rFonts w:ascii="Cambria" w:hAnsi="Cambria"/>
        </w:rPr>
        <w:t>)</w:t>
      </w:r>
      <w:r w:rsidR="008F1E90" w:rsidRPr="00171222">
        <w:rPr>
          <w:rFonts w:ascii="Cambria" w:hAnsi="Cambria"/>
        </w:rPr>
        <w:t xml:space="preserve"> is taken as case study considering a </w:t>
      </w:r>
      <w:r w:rsidR="008F1E90" w:rsidRPr="00171222">
        <w:rPr>
          <w:rFonts w:ascii="Cambria" w:hAnsi="Cambria" w:cs="Cambria"/>
          <w:lang w:val="en-US"/>
        </w:rPr>
        <w:t>growing trend of working outside the office, which was more evident compared to other European cities prior to the COVID-19 pandemic (</w:t>
      </w:r>
      <w:proofErr w:type="spellStart"/>
      <w:r w:rsidR="008F1E90" w:rsidRPr="00171222">
        <w:rPr>
          <w:rFonts w:ascii="Cambria" w:hAnsi="Cambria" w:cs="Cambria"/>
          <w:lang w:val="en-US"/>
        </w:rPr>
        <w:t>Eurofund</w:t>
      </w:r>
      <w:proofErr w:type="spellEnd"/>
      <w:r w:rsidR="008F1E90" w:rsidRPr="00171222">
        <w:rPr>
          <w:rFonts w:ascii="Cambria" w:hAnsi="Cambria" w:cs="Cambria"/>
          <w:lang w:val="en-US"/>
        </w:rPr>
        <w:t>, 20</w:t>
      </w:r>
      <w:r w:rsidR="004C3C31">
        <w:rPr>
          <w:rFonts w:ascii="Cambria" w:hAnsi="Cambria" w:cs="Cambria"/>
          <w:lang w:val="en-US"/>
        </w:rPr>
        <w:t>20</w:t>
      </w:r>
      <w:r w:rsidR="008F1E90" w:rsidRPr="00171222">
        <w:rPr>
          <w:rFonts w:ascii="Cambria" w:hAnsi="Cambria" w:cs="Cambria"/>
          <w:lang w:val="en-US"/>
        </w:rPr>
        <w:t xml:space="preserve">); changes in working spaces locations; and good availability of monitoring data. </w:t>
      </w:r>
      <w:r w:rsidR="00FB5AF0">
        <w:rPr>
          <w:rFonts w:ascii="Cambria" w:hAnsi="Cambria" w:cs="Cambria"/>
          <w:lang w:val="en-US"/>
        </w:rPr>
        <w:t xml:space="preserve"> </w:t>
      </w:r>
      <w:r w:rsidR="00E9785E">
        <w:rPr>
          <w:rFonts w:ascii="Cambria" w:hAnsi="Cambria"/>
        </w:rPr>
        <w:t>By conducting the case study of the HMA,</w:t>
      </w:r>
      <w:r w:rsidR="009E73ED">
        <w:rPr>
          <w:rFonts w:ascii="Cambria" w:hAnsi="Cambria"/>
        </w:rPr>
        <w:t xml:space="preserve"> </w:t>
      </w:r>
      <w:r w:rsidR="00E9785E">
        <w:rPr>
          <w:rFonts w:ascii="Cambria" w:hAnsi="Cambria"/>
        </w:rPr>
        <w:t xml:space="preserve">the </w:t>
      </w:r>
      <w:r w:rsidR="00FB5AF0">
        <w:rPr>
          <w:rFonts w:ascii="Cambria" w:hAnsi="Cambria"/>
        </w:rPr>
        <w:t>paper</w:t>
      </w:r>
      <w:r w:rsidR="009E73ED">
        <w:rPr>
          <w:rFonts w:ascii="Cambria" w:hAnsi="Cambria"/>
        </w:rPr>
        <w:t xml:space="preserve"> provide</w:t>
      </w:r>
      <w:r w:rsidR="00FB5AF0">
        <w:rPr>
          <w:rFonts w:ascii="Cambria" w:hAnsi="Cambria"/>
        </w:rPr>
        <w:t>s</w:t>
      </w:r>
      <w:r w:rsidR="009E73ED">
        <w:rPr>
          <w:rFonts w:ascii="Cambria" w:hAnsi="Cambria"/>
        </w:rPr>
        <w:t xml:space="preserve"> a systematic analysis of NWS and traditional knowledge intensive workplaces in multifunctional centres, which are defined</w:t>
      </w:r>
      <w:r w:rsidR="009E73ED" w:rsidRPr="000D2504">
        <w:rPr>
          <w:rFonts w:ascii="Cambria" w:hAnsi="Cambria"/>
        </w:rPr>
        <w:t xml:space="preserve"> </w:t>
      </w:r>
      <w:proofErr w:type="gramStart"/>
      <w:r w:rsidR="009E73ED" w:rsidRPr="000D2504">
        <w:rPr>
          <w:rFonts w:ascii="Cambria" w:hAnsi="Cambria"/>
        </w:rPr>
        <w:t>on the basis of</w:t>
      </w:r>
      <w:proofErr w:type="gramEnd"/>
      <w:r w:rsidR="009E73ED" w:rsidRPr="000D2504">
        <w:rPr>
          <w:rFonts w:ascii="Cambria" w:hAnsi="Cambria"/>
        </w:rPr>
        <w:t xml:space="preserve"> the density of people and jobs and diversity of service</w:t>
      </w:r>
      <w:r w:rsidR="009E73ED">
        <w:rPr>
          <w:rFonts w:ascii="Cambria" w:hAnsi="Cambria"/>
        </w:rPr>
        <w:t xml:space="preserve">s. </w:t>
      </w:r>
      <w:r w:rsidR="000F3D7D">
        <w:rPr>
          <w:rFonts w:ascii="Cambria" w:hAnsi="Cambria"/>
        </w:rPr>
        <w:t xml:space="preserve">By examining the locations of NWS in travel-related zones, the </w:t>
      </w:r>
      <w:r w:rsidR="00FB5AF0">
        <w:rPr>
          <w:rFonts w:ascii="Cambria" w:hAnsi="Cambria"/>
        </w:rPr>
        <w:t>study also</w:t>
      </w:r>
      <w:r w:rsidR="00CD676B">
        <w:rPr>
          <w:rFonts w:ascii="Cambria" w:hAnsi="Cambria"/>
        </w:rPr>
        <w:t xml:space="preserve"> contributes to </w:t>
      </w:r>
      <w:r w:rsidR="000F3D7D">
        <w:rPr>
          <w:rFonts w:ascii="Cambria" w:hAnsi="Cambria"/>
        </w:rPr>
        <w:t>extend the analysis of location factors to</w:t>
      </w:r>
      <w:r w:rsidR="000F3D7D" w:rsidRPr="00365795">
        <w:rPr>
          <w:rFonts w:ascii="Cambria" w:hAnsi="Cambria"/>
        </w:rPr>
        <w:t xml:space="preserve"> </w:t>
      </w:r>
      <w:r w:rsidR="000F3D7D">
        <w:rPr>
          <w:rFonts w:ascii="Cambria" w:hAnsi="Cambria"/>
        </w:rPr>
        <w:t xml:space="preserve">different </w:t>
      </w:r>
      <w:r w:rsidR="000F3D7D" w:rsidRPr="0072794A">
        <w:rPr>
          <w:rFonts w:ascii="Cambria" w:hAnsi="Cambria"/>
        </w:rPr>
        <w:t>travel mode opportunities</w:t>
      </w:r>
      <w:r w:rsidR="009B528C">
        <w:rPr>
          <w:rFonts w:ascii="Cambria" w:hAnsi="Cambria"/>
        </w:rPr>
        <w:t>, in addition to public transport</w:t>
      </w:r>
      <w:r w:rsidR="000F3D7D">
        <w:rPr>
          <w:rFonts w:ascii="Cambria" w:hAnsi="Cambria"/>
        </w:rPr>
        <w:t xml:space="preserve">. </w:t>
      </w:r>
    </w:p>
    <w:p w14:paraId="36B86FD5" w14:textId="77777777" w:rsidR="0043487D" w:rsidRDefault="0043487D" w:rsidP="0043487D">
      <w:pPr>
        <w:jc w:val="both"/>
        <w:rPr>
          <w:rFonts w:ascii="Cambria" w:hAnsi="Cambria"/>
        </w:rPr>
      </w:pPr>
    </w:p>
    <w:p w14:paraId="5CA7130C" w14:textId="77777777" w:rsidR="0043487D" w:rsidRPr="00C5740D" w:rsidRDefault="0043487D" w:rsidP="0043487D">
      <w:pPr>
        <w:jc w:val="both"/>
        <w:rPr>
          <w:rFonts w:ascii="Cambria" w:hAnsi="Cambria"/>
          <w:b/>
          <w:bCs/>
          <w:lang w:val="it-IT"/>
        </w:rPr>
      </w:pPr>
      <w:r w:rsidRPr="00C5740D">
        <w:rPr>
          <w:rFonts w:ascii="Cambria" w:hAnsi="Cambria"/>
          <w:b/>
          <w:bCs/>
          <w:lang w:val="it-IT"/>
        </w:rPr>
        <w:t xml:space="preserve">Hence, the study addresses the following research questions: RQ1) What is the current understanding of the location factors of NWS and traditional knowledge intensive workplaces? RQ2) How are NWS spatially connected to multi-functional centre areas? RQ3) How </w:t>
      </w:r>
      <w:r w:rsidRPr="00D87BF9">
        <w:rPr>
          <w:rFonts w:ascii="Cambria" w:hAnsi="Cambria"/>
          <w:b/>
          <w:bCs/>
          <w:lang w:val="it-IT"/>
        </w:rPr>
        <w:t xml:space="preserve">is </w:t>
      </w:r>
      <w:r w:rsidRPr="00C5740D">
        <w:rPr>
          <w:rFonts w:ascii="Cambria" w:hAnsi="Cambria"/>
          <w:b/>
          <w:bCs/>
          <w:lang w:val="it-IT"/>
        </w:rPr>
        <w:t>the accessibility by different modes of transport related to the location of NWS?</w:t>
      </w:r>
    </w:p>
    <w:p w14:paraId="3941E0C9" w14:textId="568E1F35" w:rsidR="000F3D7D" w:rsidRPr="0043487D" w:rsidRDefault="000F3D7D" w:rsidP="000F3D7D">
      <w:pPr>
        <w:jc w:val="both"/>
        <w:rPr>
          <w:rFonts w:ascii="Cambria" w:hAnsi="Cambria"/>
          <w:lang w:val="it-IT"/>
        </w:rPr>
      </w:pPr>
    </w:p>
    <w:p w14:paraId="2949AF35" w14:textId="77464DE6" w:rsidR="00D92AF1" w:rsidRPr="002651F6" w:rsidRDefault="00D92AF1" w:rsidP="002651F6">
      <w:pPr>
        <w:jc w:val="both"/>
        <w:rPr>
          <w:rFonts w:ascii="Cambria" w:hAnsi="Cambria"/>
        </w:rPr>
      </w:pPr>
    </w:p>
    <w:p w14:paraId="3FC88383" w14:textId="1CB607A2" w:rsidR="000620FD" w:rsidRPr="00624421" w:rsidRDefault="0034303D" w:rsidP="00624421">
      <w:pPr>
        <w:autoSpaceDE w:val="0"/>
        <w:autoSpaceDN w:val="0"/>
        <w:adjustRightInd w:val="0"/>
        <w:jc w:val="both"/>
        <w:rPr>
          <w:rFonts w:ascii="Cambria" w:hAnsi="Cambria" w:cs="Cambria"/>
          <w:lang w:val="en-US"/>
        </w:rPr>
      </w:pPr>
      <w:proofErr w:type="spellStart"/>
      <w:r>
        <w:rPr>
          <w:rFonts w:ascii="Cambria" w:hAnsi="Cambria"/>
          <w:b/>
          <w:bCs/>
        </w:rPr>
        <w:t>T</w:t>
      </w:r>
      <w:r w:rsidR="007E5B03">
        <w:rPr>
          <w:rFonts w:ascii="Cambria" w:hAnsi="Cambria"/>
          <w:b/>
          <w:bCs/>
        </w:rPr>
        <w:t>e</w:t>
      </w:r>
      <w:proofErr w:type="spellEnd"/>
      <w:r w:rsidR="000620FD" w:rsidRPr="00B07A5A">
        <w:rPr>
          <w:rFonts w:ascii="Cambria" w:hAnsi="Cambria"/>
          <w:b/>
          <w:bCs/>
        </w:rPr>
        <w:t xml:space="preserve"> study first presents a review </w:t>
      </w:r>
      <w:r w:rsidR="00125A48" w:rsidRPr="00B07A5A">
        <w:rPr>
          <w:rFonts w:ascii="Cambria" w:hAnsi="Cambria"/>
          <w:b/>
          <w:bCs/>
        </w:rPr>
        <w:t>of</w:t>
      </w:r>
      <w:r w:rsidR="000620FD" w:rsidRPr="00B07A5A">
        <w:rPr>
          <w:rFonts w:ascii="Cambria" w:hAnsi="Cambria"/>
          <w:b/>
          <w:bCs/>
        </w:rPr>
        <w:t xml:space="preserve"> NWS, </w:t>
      </w:r>
      <w:r w:rsidR="000620FD" w:rsidRPr="005C2FD6">
        <w:rPr>
          <w:rFonts w:ascii="Cambria" w:hAnsi="Cambria"/>
          <w:b/>
          <w:bCs/>
        </w:rPr>
        <w:t xml:space="preserve">and secondly, current </w:t>
      </w:r>
      <w:r w:rsidR="005403EB" w:rsidRPr="006C7213">
        <w:rPr>
          <w:rFonts w:ascii="Cambria" w:hAnsi="Cambria"/>
          <w:b/>
          <w:bCs/>
        </w:rPr>
        <w:t xml:space="preserve">studies </w:t>
      </w:r>
      <w:r w:rsidR="00A81816">
        <w:rPr>
          <w:rFonts w:ascii="Cambria" w:hAnsi="Cambria"/>
          <w:b/>
          <w:bCs/>
        </w:rPr>
        <w:t>on</w:t>
      </w:r>
      <w:r w:rsidR="000620FD" w:rsidRPr="005C2FD6">
        <w:rPr>
          <w:rFonts w:ascii="Cambria" w:hAnsi="Cambria"/>
          <w:b/>
          <w:bCs/>
        </w:rPr>
        <w:t xml:space="preserve"> location factors</w:t>
      </w:r>
      <w:r w:rsidR="00A81816">
        <w:rPr>
          <w:rFonts w:ascii="Cambria" w:hAnsi="Cambria"/>
          <w:b/>
          <w:bCs/>
        </w:rPr>
        <w:t xml:space="preserve"> of NWS</w:t>
      </w:r>
      <w:r w:rsidR="00D44ED9" w:rsidRPr="00B07A5A">
        <w:rPr>
          <w:rFonts w:ascii="Cambria" w:hAnsi="Cambria"/>
          <w:b/>
          <w:bCs/>
        </w:rPr>
        <w:t xml:space="preserve">. </w:t>
      </w:r>
      <w:r w:rsidR="00EF3D16" w:rsidRPr="008B66A5">
        <w:rPr>
          <w:rFonts w:ascii="Cambria" w:hAnsi="Cambria" w:cs="Cambria"/>
          <w:b/>
          <w:bCs/>
          <w:lang w:val="en-US"/>
        </w:rPr>
        <w:t>The</w:t>
      </w:r>
      <w:r w:rsidR="00E05C2A">
        <w:rPr>
          <w:rFonts w:ascii="Cambria" w:hAnsi="Cambria" w:cs="Cambria"/>
          <w:b/>
          <w:bCs/>
          <w:lang w:val="en-US"/>
        </w:rPr>
        <w:t>n the</w:t>
      </w:r>
      <w:r w:rsidR="000620FD" w:rsidRPr="008B66A5">
        <w:rPr>
          <w:rFonts w:ascii="Cambria" w:hAnsi="Cambria"/>
          <w:b/>
          <w:bCs/>
        </w:rPr>
        <w:t xml:space="preserve"> </w:t>
      </w:r>
      <w:r w:rsidR="000C5F25" w:rsidRPr="008B66A5">
        <w:rPr>
          <w:rFonts w:ascii="Cambria" w:hAnsi="Cambria"/>
          <w:b/>
          <w:bCs/>
        </w:rPr>
        <w:t>case of HMA</w:t>
      </w:r>
      <w:r w:rsidR="000C5F25">
        <w:rPr>
          <w:rFonts w:ascii="Cambria" w:hAnsi="Cambria"/>
          <w:b/>
          <w:bCs/>
        </w:rPr>
        <w:t xml:space="preserve"> and </w:t>
      </w:r>
      <w:r w:rsidR="00B76BF5">
        <w:rPr>
          <w:rFonts w:ascii="Cambria" w:hAnsi="Cambria"/>
          <w:b/>
          <w:bCs/>
        </w:rPr>
        <w:t xml:space="preserve">quantitative </w:t>
      </w:r>
      <w:r w:rsidR="000620FD" w:rsidRPr="00B07A5A">
        <w:rPr>
          <w:rFonts w:ascii="Cambria" w:hAnsi="Cambria"/>
          <w:b/>
          <w:bCs/>
        </w:rPr>
        <w:t>research methods</w:t>
      </w:r>
      <w:r w:rsidR="00E05C2A">
        <w:rPr>
          <w:rFonts w:ascii="Cambria" w:hAnsi="Cambria"/>
          <w:b/>
          <w:bCs/>
        </w:rPr>
        <w:t xml:space="preserve"> (</w:t>
      </w:r>
      <w:r w:rsidR="000A6209">
        <w:rPr>
          <w:rFonts w:ascii="Cambria" w:hAnsi="Cambria"/>
          <w:b/>
          <w:bCs/>
        </w:rPr>
        <w:t>consisting of</w:t>
      </w:r>
      <w:r w:rsidR="000A6209" w:rsidRPr="00B07A5A">
        <w:rPr>
          <w:rFonts w:ascii="Cambria" w:hAnsi="Cambria"/>
          <w:b/>
          <w:bCs/>
        </w:rPr>
        <w:t xml:space="preserve"> statistics and spatial analyses</w:t>
      </w:r>
      <w:r w:rsidR="00E05C2A">
        <w:rPr>
          <w:rFonts w:ascii="Cambria" w:hAnsi="Cambria"/>
          <w:b/>
          <w:bCs/>
        </w:rPr>
        <w:t>)</w:t>
      </w:r>
      <w:r w:rsidR="000A6209">
        <w:rPr>
          <w:rFonts w:ascii="Cambria" w:hAnsi="Cambria"/>
          <w:b/>
          <w:bCs/>
        </w:rPr>
        <w:t xml:space="preserve"> </w:t>
      </w:r>
      <w:r w:rsidR="004C2C80">
        <w:rPr>
          <w:rFonts w:ascii="Cambria" w:hAnsi="Cambria"/>
          <w:b/>
          <w:bCs/>
        </w:rPr>
        <w:t>are presented</w:t>
      </w:r>
      <w:r w:rsidR="0027326A">
        <w:rPr>
          <w:rFonts w:ascii="Cambria" w:hAnsi="Cambria"/>
          <w:b/>
          <w:bCs/>
        </w:rPr>
        <w:t xml:space="preserve"> in the study</w:t>
      </w:r>
      <w:r w:rsidR="000620FD" w:rsidRPr="00B07A5A">
        <w:rPr>
          <w:rFonts w:ascii="Cambria" w:hAnsi="Cambria"/>
          <w:b/>
          <w:bCs/>
        </w:rPr>
        <w:t xml:space="preserve">. </w:t>
      </w:r>
      <w:r w:rsidR="00B255E7">
        <w:rPr>
          <w:rFonts w:ascii="Cambria" w:hAnsi="Cambria"/>
          <w:b/>
          <w:bCs/>
          <w:iCs/>
        </w:rPr>
        <w:t>The</w:t>
      </w:r>
      <w:r w:rsidR="000620FD" w:rsidRPr="00B07A5A">
        <w:rPr>
          <w:rFonts w:ascii="Cambria" w:hAnsi="Cambria"/>
          <w:b/>
          <w:bCs/>
        </w:rPr>
        <w:t xml:space="preserve"> empirical analysis focus</w:t>
      </w:r>
      <w:r w:rsidR="00B255E7">
        <w:rPr>
          <w:rFonts w:ascii="Cambria" w:hAnsi="Cambria"/>
          <w:b/>
          <w:bCs/>
        </w:rPr>
        <w:t>es</w:t>
      </w:r>
      <w:r w:rsidR="000620FD" w:rsidRPr="00B07A5A">
        <w:rPr>
          <w:rFonts w:ascii="Cambria" w:hAnsi="Cambria"/>
          <w:b/>
          <w:bCs/>
        </w:rPr>
        <w:t xml:space="preserve"> on NWS </w:t>
      </w:r>
      <w:r w:rsidR="004B3F00">
        <w:rPr>
          <w:rFonts w:ascii="Cambria" w:hAnsi="Cambria"/>
          <w:b/>
          <w:bCs/>
        </w:rPr>
        <w:t xml:space="preserve">and traditional knowledge intensive workplaces </w:t>
      </w:r>
      <w:r w:rsidR="000620FD" w:rsidRPr="00B07A5A">
        <w:rPr>
          <w:rFonts w:ascii="Cambria" w:hAnsi="Cambria"/>
          <w:b/>
          <w:bCs/>
        </w:rPr>
        <w:t>in the urban structure</w:t>
      </w:r>
      <w:r w:rsidR="00E51C5E">
        <w:rPr>
          <w:rFonts w:ascii="Cambria" w:hAnsi="Cambria"/>
          <w:b/>
          <w:bCs/>
        </w:rPr>
        <w:t xml:space="preserve">. </w:t>
      </w:r>
      <w:r w:rsidR="00636165">
        <w:rPr>
          <w:rFonts w:ascii="Cambria" w:hAnsi="Cambria"/>
          <w:b/>
          <w:bCs/>
        </w:rPr>
        <w:t xml:space="preserve">Furthermore, the paper </w:t>
      </w:r>
      <w:r w:rsidR="000620FD" w:rsidRPr="00B07A5A">
        <w:rPr>
          <w:rFonts w:ascii="Cambria" w:hAnsi="Cambria"/>
          <w:b/>
          <w:bCs/>
        </w:rPr>
        <w:t xml:space="preserve">discusses the contribution of the empirical findings to current </w:t>
      </w:r>
      <w:r w:rsidR="008D617D">
        <w:rPr>
          <w:rFonts w:ascii="Cambria" w:hAnsi="Cambria"/>
          <w:b/>
          <w:bCs/>
        </w:rPr>
        <w:t xml:space="preserve">planning </w:t>
      </w:r>
      <w:r w:rsidR="00F452F1">
        <w:rPr>
          <w:rFonts w:ascii="Cambria" w:hAnsi="Cambria"/>
          <w:b/>
          <w:bCs/>
        </w:rPr>
        <w:t>and</w:t>
      </w:r>
      <w:r w:rsidR="000A6209">
        <w:rPr>
          <w:rFonts w:ascii="Cambria" w:hAnsi="Cambria"/>
          <w:b/>
          <w:bCs/>
        </w:rPr>
        <w:t xml:space="preserve"> </w:t>
      </w:r>
      <w:r w:rsidR="00B07A5A" w:rsidRPr="006D7279">
        <w:rPr>
          <w:rFonts w:ascii="Cambria" w:hAnsi="Cambria"/>
          <w:b/>
          <w:bCs/>
        </w:rPr>
        <w:t>future strategies.</w:t>
      </w:r>
    </w:p>
    <w:p w14:paraId="4A296C1D" w14:textId="77777777" w:rsidR="003749CE" w:rsidRDefault="003749CE" w:rsidP="004120BE">
      <w:pPr>
        <w:jc w:val="both"/>
        <w:rPr>
          <w:rFonts w:ascii="Cambria" w:hAnsi="Cambria"/>
        </w:rPr>
      </w:pPr>
    </w:p>
    <w:p w14:paraId="0354BB17" w14:textId="77777777" w:rsidR="008977F2" w:rsidRDefault="008977F2" w:rsidP="004120BE">
      <w:pPr>
        <w:jc w:val="both"/>
        <w:rPr>
          <w:rFonts w:ascii="Cambria" w:hAnsi="Cambria"/>
        </w:rPr>
      </w:pPr>
    </w:p>
    <w:p w14:paraId="60C7D47C" w14:textId="1FB4D1C8" w:rsidR="00DB3843" w:rsidRPr="00DF5117" w:rsidRDefault="00C42C85" w:rsidP="00DB3843">
      <w:pPr>
        <w:jc w:val="both"/>
        <w:rPr>
          <w:rFonts w:ascii="Cambria" w:hAnsi="Cambria"/>
          <w:b/>
        </w:rPr>
      </w:pPr>
      <w:r>
        <w:rPr>
          <w:rFonts w:ascii="Cambria" w:hAnsi="Cambria"/>
          <w:b/>
        </w:rPr>
        <w:t>New Working Spaces</w:t>
      </w:r>
    </w:p>
    <w:p w14:paraId="6D2F8CF5" w14:textId="77777777" w:rsidR="00DB3843" w:rsidRPr="005E387F" w:rsidRDefault="00DB3843" w:rsidP="00DB3843">
      <w:pPr>
        <w:jc w:val="both"/>
        <w:rPr>
          <w:rFonts w:ascii="Cambria" w:hAnsi="Cambria"/>
        </w:rPr>
      </w:pPr>
    </w:p>
    <w:p w14:paraId="6EF2FC28" w14:textId="3ECAD77E" w:rsidR="00EF6FB8" w:rsidRPr="009D08AA" w:rsidRDefault="00EF6FB8" w:rsidP="00EF6FB8">
      <w:pPr>
        <w:jc w:val="both"/>
        <w:rPr>
          <w:rFonts w:ascii="Cambria" w:hAnsi="Cambria"/>
          <w:b/>
          <w:bCs/>
        </w:rPr>
      </w:pPr>
      <w:r w:rsidRPr="005E387F">
        <w:rPr>
          <w:rFonts w:ascii="Cambria" w:hAnsi="Cambria"/>
        </w:rPr>
        <w:t xml:space="preserve">Since </w:t>
      </w:r>
      <w:r w:rsidR="00FD467D">
        <w:rPr>
          <w:rFonts w:ascii="Cambria" w:hAnsi="Cambria"/>
        </w:rPr>
        <w:t xml:space="preserve">the </w:t>
      </w:r>
      <w:r w:rsidRPr="005E387F">
        <w:rPr>
          <w:rFonts w:ascii="Cambria" w:hAnsi="Cambria"/>
        </w:rPr>
        <w:t xml:space="preserve">2000s, scholars have aimed to understand the reasons for </w:t>
      </w:r>
      <w:r w:rsidR="00441936">
        <w:rPr>
          <w:rFonts w:ascii="Cambria" w:hAnsi="Cambria"/>
        </w:rPr>
        <w:t>the increase</w:t>
      </w:r>
      <w:r w:rsidR="005440D6">
        <w:rPr>
          <w:rFonts w:ascii="Cambria" w:hAnsi="Cambria"/>
        </w:rPr>
        <w:t xml:space="preserve"> of</w:t>
      </w:r>
      <w:r w:rsidRPr="005E387F">
        <w:rPr>
          <w:rFonts w:ascii="Cambria" w:hAnsi="Cambria"/>
        </w:rPr>
        <w:t xml:space="preserve"> </w:t>
      </w:r>
      <w:r w:rsidR="0005353E">
        <w:rPr>
          <w:rFonts w:ascii="Cambria" w:hAnsi="Cambria"/>
        </w:rPr>
        <w:t>NWS</w:t>
      </w:r>
      <w:r w:rsidR="00E337C7">
        <w:rPr>
          <w:rFonts w:ascii="Cambria" w:hAnsi="Cambria"/>
        </w:rPr>
        <w:t>, such as</w:t>
      </w:r>
      <w:r w:rsidR="0061385F" w:rsidRPr="0061385F">
        <w:rPr>
          <w:rFonts w:ascii="Cambria" w:hAnsi="Cambria"/>
        </w:rPr>
        <w:t xml:space="preserve"> </w:t>
      </w:r>
      <w:r w:rsidR="00E337C7" w:rsidRPr="005E387F">
        <w:rPr>
          <w:rFonts w:ascii="Cambria" w:hAnsi="Cambria"/>
        </w:rPr>
        <w:t>co-working space</w:t>
      </w:r>
      <w:r w:rsidR="00E337C7">
        <w:rPr>
          <w:rFonts w:ascii="Cambria" w:hAnsi="Cambria"/>
        </w:rPr>
        <w:t>s</w:t>
      </w:r>
      <w:r w:rsidR="005B5732">
        <w:rPr>
          <w:rFonts w:ascii="Cambria" w:hAnsi="Cambria"/>
        </w:rPr>
        <w:t>,</w:t>
      </w:r>
      <w:r w:rsidR="00E337C7" w:rsidRPr="005E387F">
        <w:rPr>
          <w:rFonts w:ascii="Cambria" w:hAnsi="Cambria"/>
        </w:rPr>
        <w:t xml:space="preserve"> libraries</w:t>
      </w:r>
      <w:r w:rsidR="00E337C7">
        <w:rPr>
          <w:rFonts w:ascii="Cambria" w:hAnsi="Cambria"/>
        </w:rPr>
        <w:t>,</w:t>
      </w:r>
      <w:r w:rsidR="005B5732">
        <w:rPr>
          <w:rFonts w:ascii="Cambria" w:hAnsi="Cambria"/>
        </w:rPr>
        <w:t xml:space="preserve"> </w:t>
      </w:r>
      <w:r w:rsidR="00F1281C">
        <w:rPr>
          <w:rFonts w:ascii="Cambria" w:hAnsi="Cambria"/>
        </w:rPr>
        <w:t xml:space="preserve">cafeterias, </w:t>
      </w:r>
      <w:r w:rsidR="005B5732">
        <w:rPr>
          <w:rFonts w:ascii="Cambria" w:hAnsi="Cambria"/>
        </w:rPr>
        <w:t>maker spaces</w:t>
      </w:r>
      <w:r w:rsidR="009D14D8">
        <w:rPr>
          <w:rFonts w:ascii="Cambria" w:hAnsi="Cambria"/>
        </w:rPr>
        <w:t xml:space="preserve"> and </w:t>
      </w:r>
      <w:proofErr w:type="spellStart"/>
      <w:r w:rsidR="005B5732">
        <w:rPr>
          <w:rFonts w:ascii="Cambria" w:hAnsi="Cambria"/>
        </w:rPr>
        <w:t>fabla</w:t>
      </w:r>
      <w:r w:rsidR="008D617D">
        <w:rPr>
          <w:rFonts w:ascii="Cambria" w:hAnsi="Cambria"/>
        </w:rPr>
        <w:t>b</w:t>
      </w:r>
      <w:r w:rsidR="005B5732">
        <w:rPr>
          <w:rFonts w:ascii="Cambria" w:hAnsi="Cambria"/>
        </w:rPr>
        <w:t>s</w:t>
      </w:r>
      <w:proofErr w:type="spellEnd"/>
      <w:r w:rsidR="00E337C7" w:rsidRPr="005E387F">
        <w:rPr>
          <w:rFonts w:ascii="Cambria" w:hAnsi="Cambria"/>
        </w:rPr>
        <w:t xml:space="preserve"> </w:t>
      </w:r>
      <w:r w:rsidR="0061385F" w:rsidRPr="005E387F">
        <w:rPr>
          <w:rFonts w:ascii="Cambria" w:hAnsi="Cambria"/>
        </w:rPr>
        <w:t xml:space="preserve">in our </w:t>
      </w:r>
      <w:r w:rsidR="00D44ED9" w:rsidRPr="005E387F">
        <w:rPr>
          <w:rFonts w:ascii="Cambria" w:hAnsi="Cambria"/>
        </w:rPr>
        <w:t>cities</w:t>
      </w:r>
      <w:r w:rsidR="00441936">
        <w:rPr>
          <w:rFonts w:ascii="Cambria" w:hAnsi="Cambria"/>
        </w:rPr>
        <w:t xml:space="preserve">. </w:t>
      </w:r>
      <w:r w:rsidR="00527C77">
        <w:rPr>
          <w:rFonts w:ascii="Cambria" w:hAnsi="Cambria"/>
        </w:rPr>
        <w:t>The</w:t>
      </w:r>
      <w:r w:rsidRPr="005E387F">
        <w:rPr>
          <w:rFonts w:ascii="Cambria" w:hAnsi="Cambria"/>
        </w:rPr>
        <w:t xml:space="preserve"> variety of definitions of </w:t>
      </w:r>
      <w:r w:rsidR="0061385F">
        <w:rPr>
          <w:rFonts w:ascii="Cambria" w:hAnsi="Cambria"/>
        </w:rPr>
        <w:t xml:space="preserve">these </w:t>
      </w:r>
      <w:r w:rsidR="0005353E">
        <w:rPr>
          <w:rFonts w:ascii="Cambria" w:hAnsi="Cambria"/>
        </w:rPr>
        <w:t xml:space="preserve">NWS </w:t>
      </w:r>
      <w:r w:rsidR="00527C77">
        <w:rPr>
          <w:rFonts w:ascii="Cambria" w:hAnsi="Cambria"/>
        </w:rPr>
        <w:t>has been analysed</w:t>
      </w:r>
      <w:r w:rsidR="00441936">
        <w:rPr>
          <w:rFonts w:ascii="Cambria" w:hAnsi="Cambria"/>
        </w:rPr>
        <w:t xml:space="preserve"> in several studies</w:t>
      </w:r>
      <w:r w:rsidR="00527C77">
        <w:rPr>
          <w:rFonts w:ascii="Cambria" w:hAnsi="Cambria"/>
        </w:rPr>
        <w:t xml:space="preserve"> </w:t>
      </w:r>
      <w:r w:rsidRPr="005E387F">
        <w:rPr>
          <w:rFonts w:ascii="Cambria" w:hAnsi="Cambria"/>
        </w:rPr>
        <w:t>(</w:t>
      </w:r>
      <w:proofErr w:type="spellStart"/>
      <w:r w:rsidRPr="005E387F">
        <w:rPr>
          <w:rFonts w:ascii="Cambria" w:hAnsi="Cambria"/>
        </w:rPr>
        <w:t>Bouncken</w:t>
      </w:r>
      <w:proofErr w:type="spellEnd"/>
      <w:r w:rsidRPr="005E387F">
        <w:rPr>
          <w:rFonts w:ascii="Cambria" w:hAnsi="Cambria"/>
        </w:rPr>
        <w:t xml:space="preserve"> and </w:t>
      </w:r>
      <w:proofErr w:type="spellStart"/>
      <w:r w:rsidRPr="005E387F">
        <w:rPr>
          <w:rFonts w:ascii="Cambria" w:hAnsi="Cambria"/>
        </w:rPr>
        <w:t>Reuschl</w:t>
      </w:r>
      <w:proofErr w:type="spellEnd"/>
      <w:r>
        <w:rPr>
          <w:rFonts w:ascii="Cambria" w:hAnsi="Cambria"/>
        </w:rPr>
        <w:t xml:space="preserve">, </w:t>
      </w:r>
      <w:r w:rsidRPr="005E387F">
        <w:rPr>
          <w:rFonts w:ascii="Cambria" w:hAnsi="Cambria"/>
        </w:rPr>
        <w:t>2018</w:t>
      </w:r>
      <w:r w:rsidR="005437CB">
        <w:rPr>
          <w:rFonts w:ascii="Cambria" w:hAnsi="Cambria"/>
        </w:rPr>
        <w:t>,</w:t>
      </w:r>
      <w:r w:rsidR="00F1281C">
        <w:rPr>
          <w:rFonts w:ascii="Cambria" w:hAnsi="Cambria"/>
        </w:rPr>
        <w:t xml:space="preserve"> </w:t>
      </w:r>
      <w:r w:rsidR="00E71F7E">
        <w:rPr>
          <w:rFonts w:ascii="Cambria" w:hAnsi="Cambria"/>
        </w:rPr>
        <w:t>Di Marino and Lapintie</w:t>
      </w:r>
      <w:r w:rsidR="00F1281C">
        <w:rPr>
          <w:rFonts w:ascii="Cambria" w:hAnsi="Cambria"/>
        </w:rPr>
        <w:t>, 2018;</w:t>
      </w:r>
      <w:r w:rsidR="005437CB">
        <w:rPr>
          <w:rFonts w:ascii="Cambria" w:hAnsi="Cambria"/>
        </w:rPr>
        <w:t xml:space="preserve"> Kojo and Nenonen, 2016</w:t>
      </w:r>
      <w:r w:rsidRPr="005E387F">
        <w:rPr>
          <w:rFonts w:ascii="Cambria" w:hAnsi="Cambria"/>
        </w:rPr>
        <w:t xml:space="preserve">). </w:t>
      </w:r>
      <w:r w:rsidR="0001720A">
        <w:rPr>
          <w:rFonts w:ascii="Cambria" w:hAnsi="Cambria"/>
        </w:rPr>
        <w:t>For example, a</w:t>
      </w:r>
      <w:r w:rsidRPr="005E387F">
        <w:rPr>
          <w:rFonts w:ascii="Cambria" w:hAnsi="Cambria"/>
        </w:rPr>
        <w:t xml:space="preserve"> co-working space is defined as a shared </w:t>
      </w:r>
      <w:r w:rsidR="00A01EEF">
        <w:rPr>
          <w:rFonts w:ascii="Cambria" w:hAnsi="Cambria"/>
        </w:rPr>
        <w:t>space amongst</w:t>
      </w:r>
      <w:r w:rsidR="00A01EEF" w:rsidRPr="005E387F">
        <w:rPr>
          <w:rFonts w:ascii="Cambria" w:hAnsi="Cambria"/>
        </w:rPr>
        <w:t xml:space="preserve"> </w:t>
      </w:r>
      <w:r w:rsidRPr="005E387F">
        <w:rPr>
          <w:rFonts w:ascii="Cambria" w:hAnsi="Cambria"/>
        </w:rPr>
        <w:t xml:space="preserve">workers (Lange 2011; Gandini, 2015). </w:t>
      </w:r>
      <w:r>
        <w:rPr>
          <w:rFonts w:ascii="Cambria" w:hAnsi="Cambria"/>
        </w:rPr>
        <w:t>In this space, individuals</w:t>
      </w:r>
      <w:r w:rsidR="00787059">
        <w:rPr>
          <w:rFonts w:ascii="Cambria" w:hAnsi="Cambria"/>
        </w:rPr>
        <w:t xml:space="preserve"> and groups</w:t>
      </w:r>
      <w:r>
        <w:rPr>
          <w:rFonts w:ascii="Cambria" w:hAnsi="Cambria"/>
        </w:rPr>
        <w:t xml:space="preserve"> </w:t>
      </w:r>
      <w:r w:rsidRPr="005E387F">
        <w:rPr>
          <w:rFonts w:ascii="Cambria" w:hAnsi="Cambria"/>
        </w:rPr>
        <w:t>develop some shared sets of norms, rules, and behaviour which build a co-working space culture or co-working commu</w:t>
      </w:r>
      <w:r>
        <w:rPr>
          <w:rFonts w:ascii="Cambria" w:hAnsi="Cambria"/>
        </w:rPr>
        <w:t xml:space="preserve">nity (Ricarda and </w:t>
      </w:r>
      <w:proofErr w:type="spellStart"/>
      <w:r>
        <w:rPr>
          <w:rFonts w:ascii="Cambria" w:hAnsi="Cambria"/>
        </w:rPr>
        <w:t>Reuschl</w:t>
      </w:r>
      <w:proofErr w:type="spellEnd"/>
      <w:r>
        <w:rPr>
          <w:rFonts w:ascii="Cambria" w:hAnsi="Cambria"/>
        </w:rPr>
        <w:t>, 2018</w:t>
      </w:r>
      <w:r w:rsidRPr="005E387F">
        <w:rPr>
          <w:rFonts w:ascii="Cambria" w:hAnsi="Cambria"/>
        </w:rPr>
        <w:t xml:space="preserve">). Co-working spaces </w:t>
      </w:r>
      <w:r w:rsidR="00F1281C">
        <w:rPr>
          <w:rFonts w:ascii="Cambria" w:hAnsi="Cambria"/>
        </w:rPr>
        <w:t>are</w:t>
      </w:r>
      <w:r w:rsidR="00F1281C" w:rsidRPr="005E387F">
        <w:rPr>
          <w:rFonts w:ascii="Cambria" w:hAnsi="Cambria"/>
        </w:rPr>
        <w:t xml:space="preserve"> </w:t>
      </w:r>
      <w:r w:rsidRPr="005E387F">
        <w:rPr>
          <w:rFonts w:ascii="Cambria" w:hAnsi="Cambria"/>
        </w:rPr>
        <w:t xml:space="preserve">mostly considered </w:t>
      </w:r>
      <w:r w:rsidR="00F1281C">
        <w:rPr>
          <w:rFonts w:ascii="Cambria" w:hAnsi="Cambria"/>
        </w:rPr>
        <w:t>as</w:t>
      </w:r>
      <w:r w:rsidR="00913C56" w:rsidRPr="005E387F">
        <w:rPr>
          <w:rFonts w:ascii="Cambria" w:hAnsi="Cambria"/>
        </w:rPr>
        <w:t xml:space="preserve"> </w:t>
      </w:r>
      <w:r w:rsidRPr="005E387F">
        <w:rPr>
          <w:rFonts w:ascii="Cambria" w:hAnsi="Cambria"/>
        </w:rPr>
        <w:t xml:space="preserve">informal workspaces </w:t>
      </w:r>
      <w:r w:rsidR="005440D6">
        <w:rPr>
          <w:rFonts w:ascii="Cambria" w:hAnsi="Cambria"/>
        </w:rPr>
        <w:t>available</w:t>
      </w:r>
      <w:r w:rsidRPr="005E387F">
        <w:rPr>
          <w:rFonts w:ascii="Cambria" w:hAnsi="Cambria"/>
        </w:rPr>
        <w:t xml:space="preserve"> to </w:t>
      </w:r>
      <w:r w:rsidR="005440D6">
        <w:rPr>
          <w:rFonts w:ascii="Cambria" w:hAnsi="Cambria"/>
        </w:rPr>
        <w:t xml:space="preserve">the </w:t>
      </w:r>
      <w:r w:rsidRPr="005E387F">
        <w:rPr>
          <w:rFonts w:ascii="Cambria" w:hAnsi="Cambria"/>
        </w:rPr>
        <w:t xml:space="preserve">self-employed, </w:t>
      </w:r>
      <w:r w:rsidR="00913C56">
        <w:rPr>
          <w:rFonts w:ascii="Cambria" w:hAnsi="Cambria"/>
        </w:rPr>
        <w:t>specifically</w:t>
      </w:r>
      <w:r w:rsidR="00913C56" w:rsidRPr="005E387F">
        <w:rPr>
          <w:rFonts w:ascii="Cambria" w:hAnsi="Cambria"/>
        </w:rPr>
        <w:t xml:space="preserve"> </w:t>
      </w:r>
      <w:r w:rsidRPr="005E387F">
        <w:rPr>
          <w:rFonts w:ascii="Cambria" w:hAnsi="Cambria"/>
        </w:rPr>
        <w:t xml:space="preserve">freelance workers in </w:t>
      </w:r>
      <w:r w:rsidR="00913C56">
        <w:rPr>
          <w:rFonts w:ascii="Cambria" w:hAnsi="Cambria"/>
        </w:rPr>
        <w:t xml:space="preserve">the </w:t>
      </w:r>
      <w:r w:rsidRPr="005E387F">
        <w:rPr>
          <w:rFonts w:ascii="Cambria" w:hAnsi="Cambria"/>
        </w:rPr>
        <w:t>culture and creative industries</w:t>
      </w:r>
      <w:r w:rsidR="00FE4D4C">
        <w:rPr>
          <w:rFonts w:ascii="Cambria" w:hAnsi="Cambria"/>
        </w:rPr>
        <w:t xml:space="preserve">. </w:t>
      </w:r>
      <w:r w:rsidR="009D08AA" w:rsidRPr="00AA28EF">
        <w:rPr>
          <w:rFonts w:ascii="Cambria" w:hAnsi="Cambria"/>
        </w:rPr>
        <w:t xml:space="preserve">The </w:t>
      </w:r>
      <w:r w:rsidRPr="00AA28EF">
        <w:rPr>
          <w:rFonts w:ascii="Cambria" w:hAnsi="Cambria"/>
        </w:rPr>
        <w:t xml:space="preserve">socio-spatial and technological features of </w:t>
      </w:r>
      <w:r w:rsidR="005B5732">
        <w:rPr>
          <w:rFonts w:ascii="Cambria" w:hAnsi="Cambria"/>
        </w:rPr>
        <w:t>NWS</w:t>
      </w:r>
      <w:r w:rsidR="00B55665" w:rsidRPr="00AA28EF">
        <w:rPr>
          <w:rFonts w:ascii="Cambria" w:hAnsi="Cambria"/>
        </w:rPr>
        <w:t xml:space="preserve"> as well as th</w:t>
      </w:r>
      <w:r w:rsidRPr="00AA28EF">
        <w:rPr>
          <w:rFonts w:ascii="Cambria" w:hAnsi="Cambria"/>
        </w:rPr>
        <w:t xml:space="preserve">e </w:t>
      </w:r>
      <w:proofErr w:type="spellStart"/>
      <w:r w:rsidRPr="00AA28EF">
        <w:rPr>
          <w:rFonts w:ascii="Cambria" w:hAnsi="Cambria"/>
        </w:rPr>
        <w:t>the</w:t>
      </w:r>
      <w:proofErr w:type="spellEnd"/>
      <w:r w:rsidRPr="00AA28EF">
        <w:rPr>
          <w:rFonts w:ascii="Cambria" w:hAnsi="Cambria"/>
        </w:rPr>
        <w:t xml:space="preserve"> design of the space can support the co-production of knowledge, collaborative work</w:t>
      </w:r>
      <w:r w:rsidR="005440D6" w:rsidRPr="00AA28EF">
        <w:rPr>
          <w:rFonts w:ascii="Cambria" w:hAnsi="Cambria"/>
        </w:rPr>
        <w:t>,</w:t>
      </w:r>
      <w:r w:rsidRPr="00AA28EF">
        <w:rPr>
          <w:rFonts w:ascii="Cambria" w:hAnsi="Cambria"/>
        </w:rPr>
        <w:t xml:space="preserve"> and mutual learning </w:t>
      </w:r>
      <w:r w:rsidR="00D24CFD" w:rsidRPr="00AA28EF">
        <w:rPr>
          <w:rFonts w:ascii="Cambria" w:hAnsi="Cambria"/>
        </w:rPr>
        <w:t>(</w:t>
      </w:r>
      <w:r w:rsidRPr="00AA28EF">
        <w:rPr>
          <w:rFonts w:ascii="Cambria" w:hAnsi="Cambria"/>
        </w:rPr>
        <w:t>Capdevila, 2015).</w:t>
      </w:r>
      <w:r w:rsidRPr="009D08AA">
        <w:rPr>
          <w:rFonts w:ascii="Cambria" w:hAnsi="Cambria"/>
          <w:b/>
          <w:bCs/>
        </w:rPr>
        <w:t xml:space="preserve"> </w:t>
      </w:r>
    </w:p>
    <w:p w14:paraId="41A24D46" w14:textId="77777777" w:rsidR="00B55665" w:rsidRDefault="00B55665" w:rsidP="00EF6FB8">
      <w:pPr>
        <w:jc w:val="both"/>
        <w:rPr>
          <w:rFonts w:ascii="Cambria" w:hAnsi="Cambria"/>
        </w:rPr>
      </w:pPr>
    </w:p>
    <w:p w14:paraId="522B06C8" w14:textId="750DD2DB" w:rsidR="006C17F0" w:rsidRDefault="00B55665" w:rsidP="00EF6FB8">
      <w:pPr>
        <w:jc w:val="both"/>
        <w:rPr>
          <w:rFonts w:ascii="Cambria" w:hAnsi="Cambria"/>
        </w:rPr>
      </w:pPr>
      <w:r>
        <w:rPr>
          <w:rFonts w:ascii="Cambria" w:hAnsi="Cambria"/>
        </w:rPr>
        <w:t xml:space="preserve">Lately, scholars </w:t>
      </w:r>
      <w:r w:rsidR="00FD467D">
        <w:rPr>
          <w:rFonts w:ascii="Cambria" w:hAnsi="Cambria"/>
        </w:rPr>
        <w:t xml:space="preserve">have </w:t>
      </w:r>
      <w:r w:rsidR="005440D6">
        <w:rPr>
          <w:rFonts w:ascii="Cambria" w:hAnsi="Cambria"/>
        </w:rPr>
        <w:t>claimed</w:t>
      </w:r>
      <w:r w:rsidR="00805EA3">
        <w:rPr>
          <w:rFonts w:ascii="Cambria" w:hAnsi="Cambria"/>
        </w:rPr>
        <w:t xml:space="preserve"> </w:t>
      </w:r>
      <w:r>
        <w:rPr>
          <w:rFonts w:ascii="Cambria" w:hAnsi="Cambria"/>
        </w:rPr>
        <w:t xml:space="preserve">that </w:t>
      </w:r>
      <w:r w:rsidR="009D14D8">
        <w:rPr>
          <w:rFonts w:ascii="Cambria" w:hAnsi="Cambria"/>
        </w:rPr>
        <w:t>NWS</w:t>
      </w:r>
      <w:r w:rsidRPr="005E387F">
        <w:rPr>
          <w:rFonts w:ascii="Cambria" w:hAnsi="Cambria"/>
        </w:rPr>
        <w:t xml:space="preserve"> </w:t>
      </w:r>
      <w:r w:rsidR="005440D6">
        <w:rPr>
          <w:rFonts w:ascii="Cambria" w:hAnsi="Cambria"/>
        </w:rPr>
        <w:t>could</w:t>
      </w:r>
      <w:r w:rsidRPr="005E387F">
        <w:rPr>
          <w:rFonts w:ascii="Cambria" w:hAnsi="Cambria"/>
        </w:rPr>
        <w:t xml:space="preserve"> potential</w:t>
      </w:r>
      <w:r w:rsidR="005440D6">
        <w:rPr>
          <w:rFonts w:ascii="Cambria" w:hAnsi="Cambria"/>
        </w:rPr>
        <w:t>ly</w:t>
      </w:r>
      <w:r w:rsidRPr="005E387F">
        <w:rPr>
          <w:rFonts w:ascii="Cambria" w:hAnsi="Cambria"/>
        </w:rPr>
        <w:t xml:space="preserve"> affect the traditional way of planning employment spaces</w:t>
      </w:r>
      <w:r>
        <w:rPr>
          <w:rFonts w:ascii="Cambria" w:hAnsi="Cambria"/>
        </w:rPr>
        <w:t xml:space="preserve"> and</w:t>
      </w:r>
      <w:r w:rsidRPr="005E387F">
        <w:rPr>
          <w:rFonts w:ascii="Cambria" w:hAnsi="Cambria"/>
        </w:rPr>
        <w:t xml:space="preserve"> revitalize city centres</w:t>
      </w:r>
      <w:r>
        <w:rPr>
          <w:rFonts w:ascii="Cambria" w:hAnsi="Cambria"/>
        </w:rPr>
        <w:t xml:space="preserve"> (Brown</w:t>
      </w:r>
      <w:r w:rsidR="002921F4">
        <w:rPr>
          <w:rFonts w:ascii="Cambria" w:hAnsi="Cambria"/>
        </w:rPr>
        <w:t xml:space="preserve"> et al.</w:t>
      </w:r>
      <w:r>
        <w:rPr>
          <w:rFonts w:ascii="Cambria" w:hAnsi="Cambria"/>
        </w:rPr>
        <w:t xml:space="preserve">, 2017; </w:t>
      </w:r>
      <w:r w:rsidRPr="005E387F">
        <w:rPr>
          <w:rFonts w:ascii="Cambria" w:hAnsi="Cambria"/>
        </w:rPr>
        <w:t>Babb et al., 201</w:t>
      </w:r>
      <w:r>
        <w:rPr>
          <w:rFonts w:ascii="Cambria" w:hAnsi="Cambria"/>
        </w:rPr>
        <w:t>8).</w:t>
      </w:r>
      <w:r w:rsidR="002921F4">
        <w:rPr>
          <w:rFonts w:ascii="Cambria" w:hAnsi="Cambria"/>
        </w:rPr>
        <w:t xml:space="preserve"> </w:t>
      </w:r>
      <w:r w:rsidR="00527C77">
        <w:rPr>
          <w:rFonts w:ascii="Cambria" w:hAnsi="Cambria"/>
        </w:rPr>
        <w:t>T</w:t>
      </w:r>
      <w:r>
        <w:rPr>
          <w:rFonts w:ascii="Cambria" w:hAnsi="Cambria"/>
        </w:rPr>
        <w:t xml:space="preserve">hey </w:t>
      </w:r>
      <w:r w:rsidR="005440D6">
        <w:rPr>
          <w:rFonts w:ascii="Cambria" w:hAnsi="Cambria"/>
        </w:rPr>
        <w:t xml:space="preserve">have </w:t>
      </w:r>
      <w:r w:rsidR="00527C77">
        <w:rPr>
          <w:rFonts w:ascii="Cambria" w:hAnsi="Cambria"/>
        </w:rPr>
        <w:t xml:space="preserve">also </w:t>
      </w:r>
      <w:r w:rsidR="00EF6FB8">
        <w:rPr>
          <w:rFonts w:ascii="Cambria" w:hAnsi="Cambria"/>
        </w:rPr>
        <w:t>question</w:t>
      </w:r>
      <w:r>
        <w:rPr>
          <w:rFonts w:ascii="Cambria" w:hAnsi="Cambria"/>
        </w:rPr>
        <w:t>ed</w:t>
      </w:r>
      <w:r w:rsidR="00EF6FB8">
        <w:rPr>
          <w:rFonts w:ascii="Cambria" w:hAnsi="Cambria"/>
        </w:rPr>
        <w:t xml:space="preserve"> the location of workplaces that urban planners and </w:t>
      </w:r>
      <w:r w:rsidR="005F5102">
        <w:rPr>
          <w:rFonts w:ascii="Cambria" w:hAnsi="Cambria"/>
        </w:rPr>
        <w:t>policymakers</w:t>
      </w:r>
      <w:r w:rsidR="00EF6FB8">
        <w:rPr>
          <w:rFonts w:ascii="Cambria" w:hAnsi="Cambria"/>
        </w:rPr>
        <w:t xml:space="preserve"> have </w:t>
      </w:r>
      <w:r w:rsidR="005440D6">
        <w:rPr>
          <w:rFonts w:ascii="Cambria" w:hAnsi="Cambria"/>
        </w:rPr>
        <w:t xml:space="preserve">traditionally </w:t>
      </w:r>
      <w:r w:rsidR="00EF6FB8">
        <w:rPr>
          <w:rFonts w:ascii="Cambria" w:hAnsi="Cambria"/>
        </w:rPr>
        <w:t>assigned through zoning</w:t>
      </w:r>
      <w:r w:rsidR="00EF6FB8" w:rsidRPr="005E387F">
        <w:rPr>
          <w:rFonts w:ascii="Cambria" w:hAnsi="Cambria"/>
        </w:rPr>
        <w:t xml:space="preserve"> (Babb et al., 201</w:t>
      </w:r>
      <w:r w:rsidR="002502FC">
        <w:rPr>
          <w:rFonts w:ascii="Cambria" w:hAnsi="Cambria"/>
        </w:rPr>
        <w:t>8</w:t>
      </w:r>
      <w:r w:rsidR="00EF6FB8" w:rsidRPr="005E387F">
        <w:rPr>
          <w:rFonts w:ascii="Cambria" w:hAnsi="Cambria"/>
        </w:rPr>
        <w:t xml:space="preserve">). Recently, </w:t>
      </w:r>
      <w:r w:rsidR="00FF7EF3">
        <w:rPr>
          <w:rFonts w:ascii="Cambria" w:hAnsi="Cambria"/>
        </w:rPr>
        <w:t>NWS</w:t>
      </w:r>
      <w:r w:rsidR="00EF6FB8" w:rsidRPr="005E387F">
        <w:rPr>
          <w:rFonts w:ascii="Cambria" w:hAnsi="Cambria"/>
        </w:rPr>
        <w:t xml:space="preserve"> </w:t>
      </w:r>
      <w:r w:rsidR="005440D6">
        <w:rPr>
          <w:rFonts w:ascii="Cambria" w:hAnsi="Cambria"/>
        </w:rPr>
        <w:t>have</w:t>
      </w:r>
      <w:r w:rsidR="00EF6FB8">
        <w:rPr>
          <w:rFonts w:ascii="Cambria" w:hAnsi="Cambria"/>
        </w:rPr>
        <w:t xml:space="preserve"> be</w:t>
      </w:r>
      <w:r w:rsidR="005440D6">
        <w:rPr>
          <w:rFonts w:ascii="Cambria" w:hAnsi="Cambria"/>
        </w:rPr>
        <w:t>en</w:t>
      </w:r>
      <w:r w:rsidR="00EF6FB8">
        <w:rPr>
          <w:rFonts w:ascii="Cambria" w:hAnsi="Cambria"/>
        </w:rPr>
        <w:t xml:space="preserve"> found </w:t>
      </w:r>
      <w:r w:rsidR="00EF6FB8" w:rsidRPr="005E387F">
        <w:rPr>
          <w:rFonts w:ascii="Cambria" w:hAnsi="Cambria"/>
        </w:rPr>
        <w:t xml:space="preserve">in existing </w:t>
      </w:r>
      <w:r w:rsidR="00EF6FB8" w:rsidRPr="003864A8">
        <w:rPr>
          <w:rFonts w:ascii="Cambria" w:hAnsi="Cambria"/>
        </w:rPr>
        <w:t xml:space="preserve">business structures </w:t>
      </w:r>
      <w:r w:rsidR="005440D6" w:rsidRPr="003864A8">
        <w:rPr>
          <w:rFonts w:ascii="Cambria" w:hAnsi="Cambria"/>
        </w:rPr>
        <w:t>including</w:t>
      </w:r>
      <w:r w:rsidR="00EF6FB8" w:rsidRPr="003864A8">
        <w:rPr>
          <w:rFonts w:ascii="Cambria" w:hAnsi="Cambria"/>
        </w:rPr>
        <w:t xml:space="preserve"> art centres, coffee shops</w:t>
      </w:r>
      <w:r w:rsidR="005440D6" w:rsidRPr="003864A8">
        <w:rPr>
          <w:rFonts w:ascii="Cambria" w:hAnsi="Cambria"/>
        </w:rPr>
        <w:t>,</w:t>
      </w:r>
      <w:r w:rsidR="00EF6FB8" w:rsidRPr="003864A8">
        <w:rPr>
          <w:rFonts w:ascii="Cambria" w:hAnsi="Cambria"/>
        </w:rPr>
        <w:t xml:space="preserve"> and serviced offices (</w:t>
      </w:r>
      <w:proofErr w:type="spellStart"/>
      <w:r w:rsidR="00EF6FB8" w:rsidRPr="003864A8">
        <w:rPr>
          <w:rFonts w:ascii="Cambria" w:hAnsi="Cambria"/>
        </w:rPr>
        <w:t>Fuzi</w:t>
      </w:r>
      <w:proofErr w:type="spellEnd"/>
      <w:r w:rsidR="00EF6FB8" w:rsidRPr="003864A8">
        <w:rPr>
          <w:rFonts w:ascii="Cambria" w:hAnsi="Cambria"/>
        </w:rPr>
        <w:t>, 2015</w:t>
      </w:r>
      <w:r w:rsidR="00391A5A">
        <w:rPr>
          <w:rFonts w:ascii="Cambria" w:hAnsi="Cambria"/>
        </w:rPr>
        <w:t xml:space="preserve">; </w:t>
      </w:r>
      <w:r w:rsidR="00E71F7E">
        <w:rPr>
          <w:rFonts w:ascii="Cambria" w:hAnsi="Cambria"/>
        </w:rPr>
        <w:t>Di Marino and Lapintie, 2017</w:t>
      </w:r>
      <w:r w:rsidR="00EF6FB8" w:rsidRPr="003864A8">
        <w:rPr>
          <w:rFonts w:ascii="Cambria" w:hAnsi="Cambria"/>
        </w:rPr>
        <w:t>)</w:t>
      </w:r>
      <w:r w:rsidR="00E90E3C">
        <w:rPr>
          <w:rFonts w:ascii="Cambria" w:hAnsi="Cambria"/>
        </w:rPr>
        <w:t>.</w:t>
      </w:r>
    </w:p>
    <w:p w14:paraId="2412AA35" w14:textId="77777777" w:rsidR="00DB23BC" w:rsidRDefault="00DB23BC" w:rsidP="00EF6FB8">
      <w:pPr>
        <w:jc w:val="both"/>
        <w:rPr>
          <w:rFonts w:ascii="Cambria" w:hAnsi="Cambria"/>
        </w:rPr>
      </w:pPr>
    </w:p>
    <w:p w14:paraId="32587301" w14:textId="1142FEF8" w:rsidR="00B34479" w:rsidRDefault="00A92BEC" w:rsidP="00B34479">
      <w:pPr>
        <w:jc w:val="both"/>
        <w:rPr>
          <w:rFonts w:ascii="Cambria" w:hAnsi="Cambria"/>
          <w:b/>
          <w:bCs/>
        </w:rPr>
      </w:pPr>
      <w:r w:rsidRPr="00552364">
        <w:rPr>
          <w:rFonts w:ascii="Cambria" w:hAnsi="Cambria"/>
          <w:b/>
          <w:bCs/>
        </w:rPr>
        <w:t xml:space="preserve">Privately owned and managed </w:t>
      </w:r>
      <w:r w:rsidR="00F76D99">
        <w:rPr>
          <w:rFonts w:ascii="Cambria" w:hAnsi="Cambria"/>
          <w:b/>
          <w:bCs/>
        </w:rPr>
        <w:t>NWS such as coworking spaces</w:t>
      </w:r>
      <w:r w:rsidRPr="00552364">
        <w:rPr>
          <w:rFonts w:ascii="Cambria" w:hAnsi="Cambria"/>
          <w:b/>
          <w:bCs/>
        </w:rPr>
        <w:t xml:space="preserve"> (fee-based business models) are largely discussed in the literature (</w:t>
      </w:r>
      <w:proofErr w:type="spellStart"/>
      <w:r w:rsidRPr="00552364">
        <w:rPr>
          <w:rFonts w:ascii="Cambria" w:hAnsi="Cambria"/>
          <w:b/>
          <w:bCs/>
        </w:rPr>
        <w:t>Spinuzzi</w:t>
      </w:r>
      <w:proofErr w:type="spellEnd"/>
      <w:r w:rsidRPr="00552364">
        <w:rPr>
          <w:rFonts w:ascii="Cambria" w:hAnsi="Cambria"/>
          <w:b/>
          <w:bCs/>
        </w:rPr>
        <w:t xml:space="preserve"> 2012)</w:t>
      </w:r>
      <w:r w:rsidR="00552364">
        <w:rPr>
          <w:rFonts w:ascii="Cambria" w:hAnsi="Cambria"/>
          <w:b/>
          <w:bCs/>
        </w:rPr>
        <w:t>.</w:t>
      </w:r>
      <w:r w:rsidR="00D26C27">
        <w:rPr>
          <w:rFonts w:ascii="Cambria" w:hAnsi="Cambria"/>
          <w:b/>
          <w:bCs/>
        </w:rPr>
        <w:t xml:space="preserve"> </w:t>
      </w:r>
      <w:r w:rsidR="00752981">
        <w:rPr>
          <w:rFonts w:ascii="Cambria" w:hAnsi="Cambria"/>
          <w:b/>
          <w:bCs/>
        </w:rPr>
        <w:t>However, th</w:t>
      </w:r>
      <w:r w:rsidR="00752981" w:rsidRPr="00F053A2">
        <w:rPr>
          <w:rFonts w:ascii="Cambria" w:hAnsi="Cambria"/>
          <w:b/>
          <w:bCs/>
        </w:rPr>
        <w:t>ere are different business models</w:t>
      </w:r>
      <w:r w:rsidR="00E215B9">
        <w:rPr>
          <w:rFonts w:ascii="Cambria" w:hAnsi="Cambria"/>
          <w:b/>
          <w:bCs/>
        </w:rPr>
        <w:t xml:space="preserve"> of NWS</w:t>
      </w:r>
      <w:r w:rsidR="00752981" w:rsidRPr="00F053A2">
        <w:rPr>
          <w:rFonts w:ascii="Cambria" w:hAnsi="Cambria"/>
          <w:b/>
          <w:bCs/>
        </w:rPr>
        <w:t xml:space="preserve"> (profit and non-profit) and level of user access</w:t>
      </w:r>
      <w:r w:rsidR="00752981">
        <w:rPr>
          <w:rFonts w:ascii="Cambria" w:hAnsi="Cambria"/>
          <w:b/>
          <w:bCs/>
        </w:rPr>
        <w:t xml:space="preserve"> (public, </w:t>
      </w:r>
      <w:proofErr w:type="gramStart"/>
      <w:r w:rsidR="00752981">
        <w:rPr>
          <w:rFonts w:ascii="Cambria" w:hAnsi="Cambria"/>
          <w:b/>
          <w:bCs/>
        </w:rPr>
        <w:t>semi-public</w:t>
      </w:r>
      <w:proofErr w:type="gramEnd"/>
      <w:r w:rsidR="00752981">
        <w:rPr>
          <w:rFonts w:ascii="Cambria" w:hAnsi="Cambria"/>
          <w:b/>
          <w:bCs/>
        </w:rPr>
        <w:t xml:space="preserve"> and private)</w:t>
      </w:r>
      <w:r w:rsidR="00752981" w:rsidRPr="00F053A2">
        <w:rPr>
          <w:rFonts w:ascii="Cambria" w:hAnsi="Cambria"/>
          <w:b/>
          <w:bCs/>
        </w:rPr>
        <w:t xml:space="preserve"> </w:t>
      </w:r>
      <w:r w:rsidR="00752981">
        <w:rPr>
          <w:rFonts w:ascii="Cambria" w:hAnsi="Cambria"/>
          <w:b/>
          <w:bCs/>
        </w:rPr>
        <w:t>that need further investigation</w:t>
      </w:r>
      <w:r w:rsidR="00752981" w:rsidRPr="006101D9">
        <w:rPr>
          <w:rFonts w:ascii="Cambria" w:hAnsi="Cambria"/>
          <w:b/>
          <w:bCs/>
        </w:rPr>
        <w:t xml:space="preserve"> </w:t>
      </w:r>
      <w:r w:rsidR="00752981" w:rsidRPr="00F053A2">
        <w:rPr>
          <w:rFonts w:ascii="Cambria" w:hAnsi="Cambria"/>
          <w:b/>
          <w:bCs/>
        </w:rPr>
        <w:t>(Kojo and Nenonen</w:t>
      </w:r>
      <w:r w:rsidR="00752981">
        <w:rPr>
          <w:rFonts w:ascii="Cambria" w:hAnsi="Cambria"/>
          <w:b/>
          <w:bCs/>
        </w:rPr>
        <w:t>,</w:t>
      </w:r>
      <w:r w:rsidR="00752981" w:rsidRPr="00F053A2">
        <w:rPr>
          <w:rFonts w:ascii="Cambria" w:hAnsi="Cambria"/>
          <w:b/>
          <w:bCs/>
        </w:rPr>
        <w:t xml:space="preserve"> 2016</w:t>
      </w:r>
      <w:r w:rsidR="00752981">
        <w:rPr>
          <w:rFonts w:ascii="Cambria" w:hAnsi="Cambria"/>
          <w:b/>
          <w:bCs/>
        </w:rPr>
        <w:t>).</w:t>
      </w:r>
      <w:r w:rsidR="00752981">
        <w:rPr>
          <w:rFonts w:ascii="Cambria" w:hAnsi="Cambria"/>
        </w:rPr>
        <w:t xml:space="preserve"> </w:t>
      </w:r>
      <w:r w:rsidR="003233F9" w:rsidRPr="003233F9">
        <w:rPr>
          <w:rFonts w:ascii="Cambria" w:hAnsi="Cambria"/>
          <w:b/>
          <w:bCs/>
        </w:rPr>
        <w:t>More recently</w:t>
      </w:r>
      <w:r w:rsidR="003238EC">
        <w:rPr>
          <w:rFonts w:ascii="Cambria" w:hAnsi="Cambria"/>
          <w:b/>
          <w:bCs/>
        </w:rPr>
        <w:t>,</w:t>
      </w:r>
      <w:r w:rsidR="003233F9" w:rsidRPr="003233F9">
        <w:rPr>
          <w:rFonts w:ascii="Cambria" w:hAnsi="Cambria"/>
          <w:b/>
          <w:bCs/>
        </w:rPr>
        <w:t xml:space="preserve"> </w:t>
      </w:r>
      <w:r w:rsidR="003233F9">
        <w:rPr>
          <w:rFonts w:ascii="Cambria" w:hAnsi="Cambria"/>
          <w:b/>
          <w:bCs/>
        </w:rPr>
        <w:t>t</w:t>
      </w:r>
      <w:r w:rsidR="00FC5D6A" w:rsidRPr="009A42A5">
        <w:rPr>
          <w:rFonts w:ascii="Cambria" w:hAnsi="Cambria"/>
          <w:b/>
          <w:bCs/>
        </w:rPr>
        <w:t xml:space="preserve">here </w:t>
      </w:r>
      <w:r w:rsidR="003233F9">
        <w:rPr>
          <w:rFonts w:ascii="Cambria" w:hAnsi="Cambria"/>
          <w:b/>
          <w:bCs/>
        </w:rPr>
        <w:t>has been</w:t>
      </w:r>
      <w:r w:rsidR="00FC5D6A" w:rsidRPr="009A42A5">
        <w:rPr>
          <w:rFonts w:ascii="Cambria" w:hAnsi="Cambria"/>
          <w:b/>
          <w:bCs/>
        </w:rPr>
        <w:t xml:space="preserve"> </w:t>
      </w:r>
      <w:r w:rsidR="003238EC">
        <w:rPr>
          <w:rFonts w:ascii="Cambria" w:hAnsi="Cambria"/>
          <w:b/>
          <w:bCs/>
        </w:rPr>
        <w:t xml:space="preserve">an </w:t>
      </w:r>
      <w:r w:rsidR="00FC5D6A" w:rsidRPr="009A42A5">
        <w:rPr>
          <w:rFonts w:ascii="Cambria" w:hAnsi="Cambria"/>
          <w:b/>
          <w:bCs/>
        </w:rPr>
        <w:t>increasing number o</w:t>
      </w:r>
      <w:r w:rsidR="00FC5D6A">
        <w:rPr>
          <w:rFonts w:ascii="Cambria" w:hAnsi="Cambria"/>
          <w:b/>
          <w:bCs/>
        </w:rPr>
        <w:t>f</w:t>
      </w:r>
      <w:r w:rsidR="00FC5D6A" w:rsidRPr="009A42A5">
        <w:rPr>
          <w:rFonts w:ascii="Cambria" w:hAnsi="Cambria"/>
          <w:b/>
          <w:bCs/>
        </w:rPr>
        <w:t xml:space="preserve"> p</w:t>
      </w:r>
      <w:r w:rsidR="00252E07" w:rsidRPr="009A42A5">
        <w:rPr>
          <w:rFonts w:ascii="Cambria" w:hAnsi="Cambria"/>
          <w:b/>
          <w:bCs/>
        </w:rPr>
        <w:t>u</w:t>
      </w:r>
      <w:r w:rsidR="00252E07" w:rsidRPr="003233F9">
        <w:rPr>
          <w:rFonts w:ascii="Cambria" w:hAnsi="Cambria"/>
          <w:b/>
          <w:bCs/>
        </w:rPr>
        <w:t xml:space="preserve">blicly owned NWS </w:t>
      </w:r>
      <w:r w:rsidR="00FC5D6A" w:rsidRPr="003233F9">
        <w:rPr>
          <w:rFonts w:ascii="Cambria" w:hAnsi="Cambria"/>
          <w:b/>
          <w:bCs/>
        </w:rPr>
        <w:t xml:space="preserve">that are </w:t>
      </w:r>
      <w:r w:rsidR="00252E07" w:rsidRPr="003233F9">
        <w:rPr>
          <w:rFonts w:ascii="Cambria" w:hAnsi="Cambria"/>
          <w:b/>
          <w:bCs/>
        </w:rPr>
        <w:t xml:space="preserve">managed </w:t>
      </w:r>
      <w:r w:rsidR="00447CEE" w:rsidRPr="003233F9">
        <w:rPr>
          <w:rFonts w:ascii="Cambria" w:hAnsi="Cambria"/>
          <w:b/>
          <w:bCs/>
        </w:rPr>
        <w:t xml:space="preserve">by </w:t>
      </w:r>
      <w:r w:rsidR="00552364" w:rsidRPr="003233F9">
        <w:rPr>
          <w:rFonts w:ascii="Cambria" w:hAnsi="Cambria"/>
          <w:b/>
          <w:bCs/>
        </w:rPr>
        <w:t>universities, public libraries, and other public organizations</w:t>
      </w:r>
      <w:r w:rsidR="00252E07" w:rsidRPr="003233F9">
        <w:rPr>
          <w:rFonts w:ascii="Cambria" w:hAnsi="Cambria"/>
          <w:b/>
          <w:bCs/>
        </w:rPr>
        <w:t xml:space="preserve">. </w:t>
      </w:r>
      <w:r w:rsidR="00552364" w:rsidRPr="003233F9">
        <w:rPr>
          <w:rFonts w:ascii="Cambria" w:hAnsi="Cambria"/>
          <w:b/>
          <w:bCs/>
        </w:rPr>
        <w:t xml:space="preserve">This phenomenon is </w:t>
      </w:r>
      <w:r w:rsidR="002F7CBC">
        <w:rPr>
          <w:rFonts w:ascii="Cambria" w:hAnsi="Cambria"/>
          <w:b/>
          <w:bCs/>
        </w:rPr>
        <w:t xml:space="preserve">increasingly </w:t>
      </w:r>
      <w:r w:rsidR="00552364" w:rsidRPr="003233F9">
        <w:rPr>
          <w:rFonts w:ascii="Cambria" w:hAnsi="Cambria"/>
          <w:b/>
          <w:bCs/>
        </w:rPr>
        <w:t xml:space="preserve">occurring </w:t>
      </w:r>
      <w:r w:rsidR="002F7CBC">
        <w:rPr>
          <w:rFonts w:ascii="Cambria" w:hAnsi="Cambria"/>
          <w:b/>
          <w:bCs/>
        </w:rPr>
        <w:t xml:space="preserve">in </w:t>
      </w:r>
      <w:r w:rsidR="00552364" w:rsidRPr="003233F9">
        <w:rPr>
          <w:rFonts w:ascii="Cambria" w:hAnsi="Cambria"/>
          <w:b/>
          <w:bCs/>
        </w:rPr>
        <w:t xml:space="preserve">Finland, </w:t>
      </w:r>
      <w:r w:rsidR="000D018D" w:rsidRPr="003233F9">
        <w:rPr>
          <w:rFonts w:ascii="Cambria" w:hAnsi="Cambria"/>
          <w:b/>
          <w:bCs/>
        </w:rPr>
        <w:t xml:space="preserve">Denmark, </w:t>
      </w:r>
      <w:r w:rsidR="00552364" w:rsidRPr="003233F9">
        <w:rPr>
          <w:rFonts w:ascii="Cambria" w:hAnsi="Cambria"/>
          <w:b/>
          <w:bCs/>
        </w:rPr>
        <w:t>the Netherlands,</w:t>
      </w:r>
      <w:r w:rsidR="00D26C27" w:rsidRPr="003233F9">
        <w:rPr>
          <w:rFonts w:ascii="Cambria" w:hAnsi="Cambria"/>
          <w:b/>
          <w:bCs/>
        </w:rPr>
        <w:t xml:space="preserve"> Norway,</w:t>
      </w:r>
      <w:r w:rsidR="00552364" w:rsidRPr="003233F9">
        <w:rPr>
          <w:rFonts w:ascii="Cambria" w:hAnsi="Cambria"/>
          <w:b/>
          <w:bCs/>
        </w:rPr>
        <w:t xml:space="preserve"> Canada, </w:t>
      </w:r>
      <w:proofErr w:type="gramStart"/>
      <w:r w:rsidR="00552364" w:rsidRPr="003233F9">
        <w:rPr>
          <w:rFonts w:ascii="Cambria" w:hAnsi="Cambria"/>
          <w:b/>
          <w:bCs/>
        </w:rPr>
        <w:t>UK</w:t>
      </w:r>
      <w:proofErr w:type="gramEnd"/>
      <w:r w:rsidR="00552364" w:rsidRPr="003233F9">
        <w:rPr>
          <w:rFonts w:ascii="Cambria" w:hAnsi="Cambria"/>
          <w:b/>
          <w:bCs/>
        </w:rPr>
        <w:t xml:space="preserve"> and Australia</w:t>
      </w:r>
      <w:r w:rsidR="0032673E" w:rsidRPr="003233F9">
        <w:rPr>
          <w:rFonts w:ascii="Cambria" w:hAnsi="Cambria"/>
          <w:b/>
          <w:bCs/>
        </w:rPr>
        <w:t xml:space="preserve"> </w:t>
      </w:r>
      <w:r w:rsidR="0032673E" w:rsidRPr="00FC5D6A">
        <w:rPr>
          <w:rFonts w:ascii="Cambria" w:hAnsi="Cambria"/>
          <w:b/>
          <w:bCs/>
        </w:rPr>
        <w:t>(</w:t>
      </w:r>
      <w:r w:rsidR="0032673E" w:rsidRPr="009A42A5">
        <w:rPr>
          <w:rFonts w:ascii="Cambria" w:hAnsi="Cambria"/>
          <w:b/>
          <w:bCs/>
        </w:rPr>
        <w:t>Wyatt et al.</w:t>
      </w:r>
      <w:r w:rsidR="00D32312">
        <w:rPr>
          <w:rFonts w:ascii="Cambria" w:hAnsi="Cambria"/>
          <w:b/>
          <w:bCs/>
        </w:rPr>
        <w:t>,</w:t>
      </w:r>
      <w:r w:rsidR="0032673E" w:rsidRPr="009A42A5">
        <w:rPr>
          <w:rFonts w:ascii="Cambria" w:hAnsi="Cambria"/>
          <w:b/>
          <w:bCs/>
        </w:rPr>
        <w:t xml:space="preserve"> 2015)</w:t>
      </w:r>
      <w:r w:rsidR="00252E07" w:rsidRPr="005A67B1">
        <w:rPr>
          <w:rFonts w:ascii="Cambria" w:hAnsi="Cambria"/>
          <w:b/>
          <w:bCs/>
        </w:rPr>
        <w:t>. For instance,</w:t>
      </w:r>
      <w:r w:rsidR="00552364" w:rsidRPr="005A67B1">
        <w:rPr>
          <w:rFonts w:ascii="Cambria" w:hAnsi="Cambria"/>
          <w:b/>
          <w:bCs/>
        </w:rPr>
        <w:t xml:space="preserve"> public libraries have been recently conceived as multifunctional hubs with both digital</w:t>
      </w:r>
      <w:r w:rsidR="009C760B">
        <w:rPr>
          <w:rFonts w:ascii="Cambria" w:hAnsi="Cambria"/>
          <w:b/>
          <w:bCs/>
        </w:rPr>
        <w:t xml:space="preserve"> services</w:t>
      </w:r>
      <w:r w:rsidR="00552364" w:rsidRPr="005A67B1">
        <w:rPr>
          <w:rFonts w:ascii="Cambria" w:hAnsi="Cambria"/>
          <w:b/>
          <w:bCs/>
        </w:rPr>
        <w:t xml:space="preserve"> and </w:t>
      </w:r>
      <w:r w:rsidR="009C760B">
        <w:rPr>
          <w:rFonts w:ascii="Cambria" w:hAnsi="Cambria"/>
          <w:b/>
          <w:bCs/>
        </w:rPr>
        <w:t>spaces</w:t>
      </w:r>
      <w:r w:rsidR="00552364" w:rsidRPr="005A67B1">
        <w:rPr>
          <w:rFonts w:ascii="Cambria" w:hAnsi="Cambria"/>
          <w:b/>
          <w:bCs/>
        </w:rPr>
        <w:t xml:space="preserve"> for working purposes</w:t>
      </w:r>
      <w:r w:rsidR="000D29ED" w:rsidRPr="005A67B1">
        <w:rPr>
          <w:b/>
          <w:bCs/>
        </w:rPr>
        <w:t xml:space="preserve"> </w:t>
      </w:r>
      <w:r w:rsidR="000D29ED" w:rsidRPr="00FC5D6A">
        <w:rPr>
          <w:rFonts w:ascii="Cambria" w:hAnsi="Cambria"/>
          <w:b/>
          <w:bCs/>
        </w:rPr>
        <w:t>(</w:t>
      </w:r>
      <w:r w:rsidR="00D40165">
        <w:rPr>
          <w:rFonts w:ascii="Cambria" w:hAnsi="Cambria"/>
          <w:b/>
          <w:bCs/>
        </w:rPr>
        <w:t>Di Marino and Lapintie, 201</w:t>
      </w:r>
      <w:r w:rsidR="004564A4">
        <w:rPr>
          <w:rFonts w:ascii="Cambria" w:hAnsi="Cambria"/>
          <w:b/>
          <w:bCs/>
        </w:rPr>
        <w:t>5</w:t>
      </w:r>
      <w:r w:rsidR="000D29ED" w:rsidRPr="009A42A5">
        <w:rPr>
          <w:rFonts w:ascii="Cambria" w:hAnsi="Cambria"/>
          <w:b/>
          <w:bCs/>
        </w:rPr>
        <w:t>).</w:t>
      </w:r>
      <w:r w:rsidR="00D26C27" w:rsidRPr="009A42A5">
        <w:rPr>
          <w:rFonts w:ascii="Cambria" w:hAnsi="Cambria"/>
          <w:b/>
          <w:bCs/>
        </w:rPr>
        <w:t xml:space="preserve"> </w:t>
      </w:r>
      <w:r w:rsidR="008A2BAB">
        <w:rPr>
          <w:rFonts w:ascii="Cambria" w:hAnsi="Cambria"/>
          <w:b/>
          <w:bCs/>
        </w:rPr>
        <w:t>In</w:t>
      </w:r>
      <w:r w:rsidR="00D26C27" w:rsidRPr="005A67B1">
        <w:rPr>
          <w:rFonts w:ascii="Cambria" w:hAnsi="Cambria"/>
          <w:b/>
          <w:bCs/>
        </w:rPr>
        <w:t xml:space="preserve"> </w:t>
      </w:r>
      <w:r w:rsidR="009837CE" w:rsidRPr="005A67B1">
        <w:rPr>
          <w:rFonts w:ascii="Cambria" w:hAnsi="Cambria"/>
          <w:b/>
          <w:bCs/>
        </w:rPr>
        <w:t>Finland</w:t>
      </w:r>
      <w:r w:rsidR="00176E64">
        <w:rPr>
          <w:rFonts w:ascii="Cambria" w:hAnsi="Cambria"/>
          <w:b/>
          <w:bCs/>
        </w:rPr>
        <w:t>,</w:t>
      </w:r>
      <w:r w:rsidR="000D018D" w:rsidRPr="005A67B1">
        <w:rPr>
          <w:rFonts w:ascii="Cambria" w:hAnsi="Cambria"/>
          <w:b/>
          <w:bCs/>
        </w:rPr>
        <w:t xml:space="preserve"> </w:t>
      </w:r>
      <w:r w:rsidR="009837CE" w:rsidRPr="00FC5D6A">
        <w:rPr>
          <w:rFonts w:ascii="Cambria" w:hAnsi="Cambria"/>
          <w:b/>
          <w:bCs/>
        </w:rPr>
        <w:t xml:space="preserve">paid or limited access NWS are </w:t>
      </w:r>
      <w:r w:rsidR="009C760B">
        <w:rPr>
          <w:rFonts w:ascii="Cambria" w:hAnsi="Cambria"/>
          <w:b/>
          <w:bCs/>
        </w:rPr>
        <w:t xml:space="preserve">usually </w:t>
      </w:r>
      <w:r w:rsidR="009837CE" w:rsidRPr="00FC5D6A">
        <w:rPr>
          <w:rFonts w:ascii="Cambria" w:hAnsi="Cambria"/>
          <w:b/>
          <w:bCs/>
        </w:rPr>
        <w:t>private, but some are owned by the public sector</w:t>
      </w:r>
      <w:r w:rsidR="00190EBE" w:rsidRPr="005A67B1">
        <w:rPr>
          <w:rFonts w:ascii="Cambria" w:hAnsi="Cambria"/>
          <w:b/>
          <w:bCs/>
        </w:rPr>
        <w:t xml:space="preserve"> (such as research </w:t>
      </w:r>
      <w:r w:rsidR="00190EBE" w:rsidRPr="00945701">
        <w:rPr>
          <w:rFonts w:ascii="Cambria" w:hAnsi="Cambria"/>
          <w:b/>
          <w:bCs/>
          <w:color w:val="000000" w:themeColor="text1"/>
        </w:rPr>
        <w:t>institutes</w:t>
      </w:r>
      <w:r w:rsidR="009E4CBE" w:rsidRPr="00945701">
        <w:rPr>
          <w:rFonts w:ascii="Cambria" w:hAnsi="Cambria"/>
          <w:b/>
          <w:bCs/>
          <w:color w:val="000000" w:themeColor="text1"/>
        </w:rPr>
        <w:t xml:space="preserve"> and</w:t>
      </w:r>
      <w:r w:rsidR="00190EBE" w:rsidRPr="00945701">
        <w:rPr>
          <w:rFonts w:ascii="Cambria" w:hAnsi="Cambria"/>
          <w:b/>
          <w:bCs/>
          <w:color w:val="000000" w:themeColor="text1"/>
        </w:rPr>
        <w:t xml:space="preserve"> </w:t>
      </w:r>
      <w:r w:rsidR="00246FD2" w:rsidRPr="00945701">
        <w:rPr>
          <w:rFonts w:ascii="Cambria" w:hAnsi="Cambria"/>
          <w:b/>
          <w:bCs/>
          <w:color w:val="000000" w:themeColor="text1"/>
        </w:rPr>
        <w:t>public administration</w:t>
      </w:r>
      <w:r w:rsidR="00190EBE" w:rsidRPr="005A67B1">
        <w:rPr>
          <w:rFonts w:ascii="Cambria" w:hAnsi="Cambria"/>
          <w:b/>
          <w:bCs/>
        </w:rPr>
        <w:t>)</w:t>
      </w:r>
      <w:r w:rsidR="009837CE" w:rsidRPr="005A67B1">
        <w:rPr>
          <w:rFonts w:ascii="Cambria" w:hAnsi="Cambria"/>
          <w:b/>
          <w:bCs/>
        </w:rPr>
        <w:t xml:space="preserve"> and accessible only </w:t>
      </w:r>
      <w:r w:rsidR="003706EB" w:rsidRPr="009A42A5">
        <w:rPr>
          <w:rFonts w:ascii="Cambria" w:hAnsi="Cambria"/>
          <w:b/>
          <w:bCs/>
        </w:rPr>
        <w:t>t</w:t>
      </w:r>
      <w:r w:rsidR="00D81B5C" w:rsidRPr="009A42A5">
        <w:rPr>
          <w:rFonts w:ascii="Cambria" w:hAnsi="Cambria"/>
          <w:b/>
          <w:bCs/>
        </w:rPr>
        <w:t xml:space="preserve">o </w:t>
      </w:r>
      <w:r w:rsidR="009A42A5">
        <w:rPr>
          <w:rFonts w:ascii="Cambria" w:hAnsi="Cambria"/>
          <w:b/>
          <w:bCs/>
        </w:rPr>
        <w:t>t</w:t>
      </w:r>
      <w:r w:rsidR="003706EB" w:rsidRPr="009A42A5">
        <w:rPr>
          <w:rFonts w:ascii="Cambria" w:hAnsi="Cambria"/>
          <w:b/>
          <w:bCs/>
        </w:rPr>
        <w:t xml:space="preserve">hose employed </w:t>
      </w:r>
      <w:r w:rsidR="00BF5CD0" w:rsidRPr="009A42A5">
        <w:rPr>
          <w:rFonts w:ascii="Cambria" w:hAnsi="Cambria"/>
          <w:b/>
          <w:bCs/>
        </w:rPr>
        <w:t xml:space="preserve">in </w:t>
      </w:r>
      <w:r w:rsidR="00D81B5C" w:rsidRPr="009A42A5">
        <w:rPr>
          <w:rFonts w:ascii="Cambria" w:hAnsi="Cambria"/>
          <w:b/>
          <w:bCs/>
        </w:rPr>
        <w:t xml:space="preserve">the </w:t>
      </w:r>
      <w:r w:rsidR="00BF5CD0" w:rsidRPr="009A42A5">
        <w:rPr>
          <w:rFonts w:ascii="Cambria" w:hAnsi="Cambria"/>
          <w:b/>
          <w:bCs/>
        </w:rPr>
        <w:t>social services</w:t>
      </w:r>
      <w:r w:rsidR="007C3E7C" w:rsidRPr="009A42A5">
        <w:rPr>
          <w:rFonts w:ascii="Cambria" w:hAnsi="Cambria"/>
          <w:b/>
          <w:bCs/>
        </w:rPr>
        <w:t xml:space="preserve"> and government</w:t>
      </w:r>
      <w:r w:rsidR="00447CEE" w:rsidRPr="009A42A5">
        <w:rPr>
          <w:rFonts w:ascii="Cambria" w:hAnsi="Cambria"/>
          <w:b/>
          <w:bCs/>
        </w:rPr>
        <w:t xml:space="preserve"> (</w:t>
      </w:r>
      <w:r w:rsidR="00D40165">
        <w:rPr>
          <w:rFonts w:ascii="Cambria" w:hAnsi="Cambria"/>
          <w:b/>
          <w:bCs/>
        </w:rPr>
        <w:t>Di Marino et al., 2018</w:t>
      </w:r>
      <w:r w:rsidR="00447CEE" w:rsidRPr="009A42A5">
        <w:rPr>
          <w:rFonts w:ascii="Cambria" w:hAnsi="Cambria"/>
          <w:b/>
          <w:bCs/>
        </w:rPr>
        <w:t>)</w:t>
      </w:r>
      <w:r w:rsidR="007C3E7C" w:rsidRPr="009A42A5">
        <w:rPr>
          <w:rFonts w:ascii="Cambria" w:hAnsi="Cambria"/>
          <w:b/>
          <w:bCs/>
        </w:rPr>
        <w:t xml:space="preserve">. </w:t>
      </w:r>
      <w:r w:rsidR="00F76D99" w:rsidRPr="005A67B1">
        <w:rPr>
          <w:rFonts w:ascii="Cambria" w:hAnsi="Cambria"/>
          <w:b/>
          <w:bCs/>
        </w:rPr>
        <w:t>I</w:t>
      </w:r>
      <w:r w:rsidR="009837CE" w:rsidRPr="005A67B1">
        <w:rPr>
          <w:rFonts w:ascii="Cambria" w:hAnsi="Cambria"/>
          <w:b/>
          <w:bCs/>
        </w:rPr>
        <w:t>n</w:t>
      </w:r>
      <w:r w:rsidR="001D19E0">
        <w:rPr>
          <w:rFonts w:ascii="Cambria" w:hAnsi="Cambria"/>
          <w:b/>
          <w:bCs/>
        </w:rPr>
        <w:t xml:space="preserve"> fact, in</w:t>
      </w:r>
      <w:r w:rsidR="009837CE" w:rsidRPr="005A67B1">
        <w:rPr>
          <w:rFonts w:ascii="Cambria" w:hAnsi="Cambria"/>
          <w:b/>
          <w:bCs/>
        </w:rPr>
        <w:t xml:space="preserve"> the last few years, government employees</w:t>
      </w:r>
      <w:r w:rsidR="00ED5E72">
        <w:rPr>
          <w:rFonts w:ascii="Cambria" w:hAnsi="Cambria"/>
          <w:b/>
          <w:bCs/>
        </w:rPr>
        <w:t xml:space="preserve"> have </w:t>
      </w:r>
      <w:r w:rsidR="004C22FB">
        <w:rPr>
          <w:rFonts w:ascii="Cambria" w:hAnsi="Cambria"/>
          <w:b/>
          <w:bCs/>
        </w:rPr>
        <w:t>been</w:t>
      </w:r>
      <w:r w:rsidR="004C22FB" w:rsidRPr="005A67B1">
        <w:rPr>
          <w:rFonts w:ascii="Cambria" w:hAnsi="Cambria"/>
          <w:b/>
          <w:bCs/>
        </w:rPr>
        <w:t xml:space="preserve"> progressively</w:t>
      </w:r>
      <w:r w:rsidR="009837CE" w:rsidRPr="005A67B1">
        <w:rPr>
          <w:rFonts w:ascii="Cambria" w:hAnsi="Cambria"/>
          <w:b/>
          <w:bCs/>
        </w:rPr>
        <w:t xml:space="preserve"> working outside the offices one or two days per week searching for more productivity and changes to work practices</w:t>
      </w:r>
      <w:r w:rsidR="004123AE">
        <w:rPr>
          <w:rFonts w:ascii="Cambria" w:hAnsi="Cambria"/>
          <w:b/>
          <w:bCs/>
        </w:rPr>
        <w:t xml:space="preserve">. </w:t>
      </w:r>
      <w:r w:rsidR="00ED5E72">
        <w:rPr>
          <w:rFonts w:ascii="Cambria" w:hAnsi="Cambria"/>
          <w:b/>
          <w:bCs/>
        </w:rPr>
        <w:t xml:space="preserve">Prior to </w:t>
      </w:r>
      <w:r w:rsidR="008E1E49">
        <w:rPr>
          <w:rFonts w:ascii="Cambria" w:hAnsi="Cambria"/>
          <w:b/>
          <w:bCs/>
        </w:rPr>
        <w:t xml:space="preserve">the </w:t>
      </w:r>
      <w:r w:rsidR="00ED5E72">
        <w:rPr>
          <w:rFonts w:ascii="Cambria" w:hAnsi="Cambria"/>
          <w:b/>
          <w:bCs/>
        </w:rPr>
        <w:t>C</w:t>
      </w:r>
      <w:r w:rsidR="009971B8">
        <w:rPr>
          <w:rFonts w:ascii="Cambria" w:hAnsi="Cambria"/>
          <w:b/>
          <w:bCs/>
        </w:rPr>
        <w:t>OVID</w:t>
      </w:r>
      <w:r w:rsidR="008E1E49">
        <w:rPr>
          <w:rFonts w:ascii="Cambria" w:hAnsi="Cambria"/>
          <w:b/>
          <w:bCs/>
        </w:rPr>
        <w:t>-19</w:t>
      </w:r>
      <w:r w:rsidR="00ED5E72">
        <w:rPr>
          <w:rFonts w:ascii="Cambria" w:hAnsi="Cambria"/>
          <w:b/>
          <w:bCs/>
        </w:rPr>
        <w:t>, t</w:t>
      </w:r>
      <w:r w:rsidR="004123AE">
        <w:rPr>
          <w:rFonts w:ascii="Cambria" w:hAnsi="Cambria"/>
          <w:b/>
          <w:bCs/>
        </w:rPr>
        <w:t>his phenomenon has been observed both in Finland and A</w:t>
      </w:r>
      <w:r w:rsidR="006A6440">
        <w:rPr>
          <w:rFonts w:ascii="Cambria" w:hAnsi="Cambria"/>
          <w:b/>
          <w:bCs/>
        </w:rPr>
        <w:t>ustralia</w:t>
      </w:r>
      <w:r w:rsidR="009837CE" w:rsidRPr="005A67B1">
        <w:rPr>
          <w:rFonts w:ascii="Cambria" w:hAnsi="Cambria"/>
          <w:b/>
          <w:bCs/>
        </w:rPr>
        <w:t xml:space="preserve"> (Houghton et al., 2018, </w:t>
      </w:r>
      <w:r w:rsidR="004564A4">
        <w:rPr>
          <w:rFonts w:ascii="Cambria" w:hAnsi="Cambria"/>
          <w:b/>
          <w:bCs/>
        </w:rPr>
        <w:t>Di Marino et al., 2018</w:t>
      </w:r>
      <w:r w:rsidR="009837CE" w:rsidRPr="005A67B1">
        <w:rPr>
          <w:rFonts w:ascii="Cambria" w:hAnsi="Cambria"/>
          <w:b/>
          <w:bCs/>
        </w:rPr>
        <w:t>).</w:t>
      </w:r>
      <w:r w:rsidR="00235C2F" w:rsidRPr="005A67B1">
        <w:rPr>
          <w:rFonts w:ascii="Cambria" w:hAnsi="Cambria"/>
          <w:b/>
          <w:bCs/>
        </w:rPr>
        <w:t xml:space="preserve"> </w:t>
      </w:r>
      <w:r w:rsidR="00E14DEB">
        <w:rPr>
          <w:rFonts w:ascii="Cambria" w:hAnsi="Cambria"/>
          <w:b/>
          <w:bCs/>
        </w:rPr>
        <w:t>I</w:t>
      </w:r>
      <w:r w:rsidR="00011D19" w:rsidRPr="009A42A5">
        <w:rPr>
          <w:rFonts w:ascii="Cambria" w:hAnsi="Cambria"/>
          <w:b/>
          <w:bCs/>
        </w:rPr>
        <w:t>n addition to paid</w:t>
      </w:r>
      <w:r w:rsidR="001A22EC">
        <w:rPr>
          <w:rFonts w:ascii="Cambria" w:hAnsi="Cambria"/>
          <w:b/>
          <w:bCs/>
        </w:rPr>
        <w:t xml:space="preserve"> (and limited access)</w:t>
      </w:r>
      <w:r w:rsidR="00011D19" w:rsidRPr="009A42A5">
        <w:rPr>
          <w:rFonts w:ascii="Cambria" w:hAnsi="Cambria"/>
          <w:b/>
          <w:bCs/>
        </w:rPr>
        <w:t xml:space="preserve"> </w:t>
      </w:r>
      <w:r w:rsidR="000D29ED" w:rsidRPr="008918E6">
        <w:rPr>
          <w:rFonts w:ascii="Cambria" w:hAnsi="Cambria"/>
          <w:b/>
          <w:bCs/>
        </w:rPr>
        <w:t>NWS</w:t>
      </w:r>
      <w:r w:rsidR="00011D19" w:rsidRPr="008918E6">
        <w:rPr>
          <w:rFonts w:ascii="Cambria" w:hAnsi="Cambria"/>
          <w:b/>
          <w:bCs/>
        </w:rPr>
        <w:t>, th</w:t>
      </w:r>
      <w:r w:rsidR="008918E6">
        <w:rPr>
          <w:rFonts w:ascii="Cambria" w:hAnsi="Cambria"/>
          <w:b/>
          <w:bCs/>
        </w:rPr>
        <w:t xml:space="preserve">is study </w:t>
      </w:r>
      <w:r w:rsidR="00AC1725">
        <w:rPr>
          <w:rFonts w:ascii="Cambria" w:hAnsi="Cambria"/>
          <w:b/>
          <w:bCs/>
        </w:rPr>
        <w:t>analyse</w:t>
      </w:r>
      <w:r w:rsidR="00936681">
        <w:rPr>
          <w:rFonts w:ascii="Cambria" w:hAnsi="Cambria"/>
          <w:b/>
          <w:bCs/>
        </w:rPr>
        <w:t xml:space="preserve">s </w:t>
      </w:r>
      <w:r w:rsidR="00011D19" w:rsidRPr="005A67B1">
        <w:rPr>
          <w:rFonts w:ascii="Cambria" w:hAnsi="Cambria"/>
          <w:b/>
          <w:bCs/>
        </w:rPr>
        <w:t xml:space="preserve">free </w:t>
      </w:r>
      <w:r w:rsidR="000D29ED" w:rsidRPr="005A67B1">
        <w:rPr>
          <w:rFonts w:ascii="Cambria" w:hAnsi="Cambria"/>
          <w:b/>
          <w:bCs/>
        </w:rPr>
        <w:t>NWS</w:t>
      </w:r>
      <w:r w:rsidR="00F63DD5" w:rsidRPr="005A67B1">
        <w:rPr>
          <w:rFonts w:ascii="Cambria" w:hAnsi="Cambria"/>
          <w:b/>
          <w:bCs/>
        </w:rPr>
        <w:t xml:space="preserve"> </w:t>
      </w:r>
      <w:r w:rsidR="00235C2F" w:rsidRPr="005A67B1">
        <w:rPr>
          <w:rFonts w:ascii="Cambria" w:hAnsi="Cambria"/>
          <w:b/>
          <w:bCs/>
        </w:rPr>
        <w:t xml:space="preserve">which </w:t>
      </w:r>
      <w:r w:rsidR="00EF6FB8" w:rsidRPr="005A67B1">
        <w:rPr>
          <w:rFonts w:ascii="Cambria" w:hAnsi="Cambria"/>
          <w:b/>
          <w:bCs/>
        </w:rPr>
        <w:t>are usually funded</w:t>
      </w:r>
      <w:r w:rsidR="00226F19" w:rsidRPr="005A67B1">
        <w:rPr>
          <w:rFonts w:ascii="Cambria" w:hAnsi="Cambria"/>
          <w:b/>
          <w:bCs/>
        </w:rPr>
        <w:t xml:space="preserve"> and provided</w:t>
      </w:r>
      <w:r w:rsidR="00EF6FB8" w:rsidRPr="005A67B1">
        <w:rPr>
          <w:rFonts w:ascii="Cambria" w:hAnsi="Cambria"/>
          <w:b/>
          <w:bCs/>
        </w:rPr>
        <w:t xml:space="preserve"> by municipalities, universities</w:t>
      </w:r>
      <w:r w:rsidR="005440D6" w:rsidRPr="005A67B1">
        <w:rPr>
          <w:rFonts w:ascii="Cambria" w:hAnsi="Cambria"/>
          <w:b/>
          <w:bCs/>
        </w:rPr>
        <w:t>,</w:t>
      </w:r>
      <w:r w:rsidR="00EF6FB8" w:rsidRPr="005A67B1">
        <w:rPr>
          <w:rFonts w:ascii="Cambria" w:hAnsi="Cambria"/>
          <w:b/>
          <w:bCs/>
        </w:rPr>
        <w:t xml:space="preserve"> </w:t>
      </w:r>
      <w:r w:rsidR="001051FD" w:rsidRPr="005A67B1">
        <w:rPr>
          <w:rFonts w:ascii="Cambria" w:hAnsi="Cambria"/>
          <w:b/>
          <w:bCs/>
        </w:rPr>
        <w:t xml:space="preserve">public </w:t>
      </w:r>
      <w:proofErr w:type="gramStart"/>
      <w:r w:rsidR="001051FD" w:rsidRPr="005A67B1">
        <w:rPr>
          <w:rFonts w:ascii="Cambria" w:hAnsi="Cambria"/>
          <w:b/>
          <w:bCs/>
        </w:rPr>
        <w:t>libraries</w:t>
      </w:r>
      <w:proofErr w:type="gramEnd"/>
      <w:r w:rsidR="001051FD" w:rsidRPr="005A67B1">
        <w:rPr>
          <w:rFonts w:ascii="Cambria" w:hAnsi="Cambria"/>
          <w:b/>
          <w:bCs/>
        </w:rPr>
        <w:t xml:space="preserve"> </w:t>
      </w:r>
      <w:r w:rsidR="00EF6FB8" w:rsidRPr="005A67B1">
        <w:rPr>
          <w:rFonts w:ascii="Cambria" w:hAnsi="Cambria"/>
          <w:b/>
          <w:bCs/>
        </w:rPr>
        <w:t xml:space="preserve">and other public institutions and open to </w:t>
      </w:r>
      <w:r w:rsidR="005049F4" w:rsidRPr="005A67B1">
        <w:rPr>
          <w:rFonts w:ascii="Cambria" w:hAnsi="Cambria"/>
          <w:b/>
          <w:bCs/>
        </w:rPr>
        <w:t>all</w:t>
      </w:r>
      <w:r w:rsidR="003233F9">
        <w:rPr>
          <w:rFonts w:ascii="Cambria" w:hAnsi="Cambria"/>
          <w:b/>
          <w:bCs/>
        </w:rPr>
        <w:t>.</w:t>
      </w:r>
      <w:r w:rsidR="002D09A7" w:rsidRPr="00F053A2">
        <w:rPr>
          <w:rFonts w:ascii="Cambria" w:hAnsi="Cambria"/>
          <w:b/>
          <w:bCs/>
        </w:rPr>
        <w:t xml:space="preserve"> </w:t>
      </w:r>
    </w:p>
    <w:p w14:paraId="279EF285" w14:textId="77777777" w:rsidR="00BF1526" w:rsidRDefault="00BF1526" w:rsidP="00EF6FB8">
      <w:pPr>
        <w:jc w:val="both"/>
        <w:rPr>
          <w:rFonts w:ascii="Cambria" w:hAnsi="Cambria"/>
        </w:rPr>
      </w:pPr>
    </w:p>
    <w:p w14:paraId="0DDAFE2C" w14:textId="1981B5F7" w:rsidR="002B35CA" w:rsidRPr="002C3C30" w:rsidRDefault="005F7DB0" w:rsidP="002B35CA">
      <w:pPr>
        <w:rPr>
          <w:rFonts w:ascii="Cambria" w:hAnsi="Cambria"/>
          <w:b/>
        </w:rPr>
      </w:pPr>
      <w:r>
        <w:rPr>
          <w:rFonts w:ascii="Cambria" w:hAnsi="Cambria"/>
          <w:b/>
        </w:rPr>
        <w:t>C</w:t>
      </w:r>
      <w:r w:rsidR="002B35CA">
        <w:rPr>
          <w:rFonts w:ascii="Cambria" w:hAnsi="Cambria"/>
          <w:b/>
        </w:rPr>
        <w:t>urrent studies</w:t>
      </w:r>
      <w:r>
        <w:rPr>
          <w:rFonts w:ascii="Cambria" w:hAnsi="Cambria"/>
          <w:b/>
        </w:rPr>
        <w:t xml:space="preserve"> on the location factors of NWS</w:t>
      </w:r>
    </w:p>
    <w:p w14:paraId="5938E5D4" w14:textId="77777777" w:rsidR="00FF728C" w:rsidRDefault="00FF728C" w:rsidP="002B35CA">
      <w:pPr>
        <w:jc w:val="both"/>
        <w:rPr>
          <w:rFonts w:ascii="Cambria" w:hAnsi="Cambria"/>
        </w:rPr>
      </w:pPr>
    </w:p>
    <w:p w14:paraId="174786B4" w14:textId="77777777" w:rsidR="00A50FF8" w:rsidRPr="00323695" w:rsidRDefault="00A50FF8" w:rsidP="002839B2">
      <w:pPr>
        <w:autoSpaceDE w:val="0"/>
        <w:autoSpaceDN w:val="0"/>
        <w:adjustRightInd w:val="0"/>
        <w:jc w:val="both"/>
        <w:rPr>
          <w:rFonts w:ascii="Cambria" w:hAnsi="Cambria"/>
          <w:b/>
          <w:bCs/>
        </w:rPr>
      </w:pPr>
    </w:p>
    <w:p w14:paraId="3096C124" w14:textId="118ED61D" w:rsidR="007D3F50" w:rsidRPr="00945701" w:rsidRDefault="007D3F50" w:rsidP="000B3844">
      <w:pPr>
        <w:autoSpaceDE w:val="0"/>
        <w:autoSpaceDN w:val="0"/>
        <w:adjustRightInd w:val="0"/>
        <w:jc w:val="both"/>
        <w:rPr>
          <w:rFonts w:ascii="AdvOT1ef757c0" w:hAnsi="AdvOT1ef757c0" w:cs="AdvOT1ef757c0"/>
          <w:lang w:val="en-US"/>
        </w:rPr>
      </w:pPr>
      <w:r w:rsidRPr="00945701">
        <w:rPr>
          <w:rFonts w:ascii="Cambria" w:hAnsi="Cambria"/>
          <w:b/>
          <w:bCs/>
          <w:color w:val="000000"/>
          <w:lang w:val="en-US"/>
        </w:rPr>
        <w:t xml:space="preserve">The findings from a review of the current literature show that several studies have focused on </w:t>
      </w:r>
      <w:proofErr w:type="spellStart"/>
      <w:r w:rsidRPr="00945701">
        <w:rPr>
          <w:rFonts w:ascii="Cambria" w:hAnsi="Cambria"/>
          <w:b/>
          <w:bCs/>
          <w:color w:val="000000"/>
          <w:lang w:val="en-US"/>
        </w:rPr>
        <w:t>analysing</w:t>
      </w:r>
      <w:proofErr w:type="spellEnd"/>
      <w:r w:rsidRPr="00945701">
        <w:rPr>
          <w:rFonts w:ascii="Cambria" w:hAnsi="Cambria"/>
          <w:b/>
          <w:bCs/>
          <w:color w:val="000000"/>
          <w:lang w:val="en-US"/>
        </w:rPr>
        <w:t xml:space="preserve"> the location factors of NWS</w:t>
      </w:r>
      <w:r w:rsidR="006529A8">
        <w:rPr>
          <w:rFonts w:ascii="Cambria" w:hAnsi="Cambria"/>
          <w:b/>
          <w:bCs/>
          <w:color w:val="000000"/>
          <w:lang w:val="en-US"/>
        </w:rPr>
        <w:t xml:space="preserve"> (Table 1)</w:t>
      </w:r>
      <w:r w:rsidRPr="00945701">
        <w:rPr>
          <w:rFonts w:ascii="Cambria" w:hAnsi="Cambria"/>
          <w:b/>
          <w:bCs/>
          <w:color w:val="000000"/>
          <w:lang w:val="en-US"/>
        </w:rPr>
        <w:t xml:space="preserve">.  </w:t>
      </w:r>
      <w:r w:rsidR="00D60C70" w:rsidRPr="00945701">
        <w:rPr>
          <w:rFonts w:ascii="Cambria" w:hAnsi="Cambria"/>
          <w:b/>
          <w:bCs/>
          <w:color w:val="000000"/>
          <w:lang w:val="en-US"/>
        </w:rPr>
        <w:t>S</w:t>
      </w:r>
      <w:r w:rsidRPr="00945701">
        <w:rPr>
          <w:rFonts w:ascii="Cambria" w:hAnsi="Cambria"/>
          <w:b/>
          <w:bCs/>
          <w:color w:val="000000"/>
          <w:lang w:val="en-US"/>
        </w:rPr>
        <w:t xml:space="preserve">tudies on location factors of NWS are developed according to the traditional location </w:t>
      </w:r>
      <w:r w:rsidRPr="00945701">
        <w:rPr>
          <w:rFonts w:ascii="Cambria" w:hAnsi="Cambria"/>
          <w:b/>
          <w:bCs/>
          <w:lang w:val="en-US"/>
        </w:rPr>
        <w:t>theory (</w:t>
      </w:r>
      <w:r w:rsidRPr="00945701">
        <w:rPr>
          <w:rFonts w:ascii="Cambria" w:eastAsia="Times New Roman" w:hAnsi="Cambria"/>
          <w:b/>
          <w:bCs/>
          <w:lang w:eastAsia="en-GB"/>
        </w:rPr>
        <w:t xml:space="preserve">Lloyd and Dicken, 1992; Hayter, </w:t>
      </w:r>
      <w:proofErr w:type="gramStart"/>
      <w:r w:rsidRPr="00945701">
        <w:rPr>
          <w:rFonts w:ascii="Cambria" w:eastAsia="Times New Roman" w:hAnsi="Cambria"/>
          <w:b/>
          <w:bCs/>
          <w:lang w:eastAsia="en-GB"/>
        </w:rPr>
        <w:t>1997)</w:t>
      </w:r>
      <w:r w:rsidR="009C760B">
        <w:rPr>
          <w:rFonts w:ascii="Cambria" w:hAnsi="Cambria"/>
          <w:b/>
          <w:bCs/>
          <w:lang w:val="en-US"/>
        </w:rPr>
        <w:t>that</w:t>
      </w:r>
      <w:proofErr w:type="gramEnd"/>
      <w:r w:rsidR="009C760B">
        <w:rPr>
          <w:rFonts w:ascii="Cambria" w:hAnsi="Cambria"/>
          <w:b/>
          <w:bCs/>
          <w:lang w:val="en-US"/>
        </w:rPr>
        <w:t xml:space="preserve"> has </w:t>
      </w:r>
      <w:r w:rsidRPr="00945701">
        <w:rPr>
          <w:rFonts w:ascii="Cambria" w:hAnsi="Cambria"/>
          <w:b/>
          <w:bCs/>
          <w:lang w:val="en-US"/>
        </w:rPr>
        <w:t xml:space="preserve">mainly </w:t>
      </w:r>
      <w:r w:rsidR="009C760B" w:rsidRPr="00945701">
        <w:rPr>
          <w:rFonts w:ascii="Cambria" w:hAnsi="Cambria"/>
          <w:b/>
          <w:bCs/>
          <w:lang w:val="en-US"/>
        </w:rPr>
        <w:t>focus</w:t>
      </w:r>
      <w:r w:rsidR="009C760B">
        <w:rPr>
          <w:rFonts w:ascii="Cambria" w:hAnsi="Cambria"/>
          <w:b/>
          <w:bCs/>
          <w:lang w:val="en-US"/>
        </w:rPr>
        <w:t>ed</w:t>
      </w:r>
      <w:r w:rsidR="009C760B" w:rsidRPr="00945701">
        <w:rPr>
          <w:rFonts w:ascii="Cambria" w:hAnsi="Cambria"/>
          <w:b/>
          <w:bCs/>
          <w:lang w:val="en-US"/>
        </w:rPr>
        <w:t xml:space="preserve"> </w:t>
      </w:r>
      <w:r w:rsidRPr="00945701">
        <w:rPr>
          <w:rFonts w:ascii="Cambria" w:hAnsi="Cambria"/>
          <w:b/>
          <w:bCs/>
          <w:lang w:val="en-US"/>
        </w:rPr>
        <w:t>on the location choices of manufacturing firms</w:t>
      </w:r>
      <w:r w:rsidR="00243C32">
        <w:rPr>
          <w:rFonts w:ascii="Cambria" w:hAnsi="Cambria"/>
          <w:b/>
          <w:bCs/>
          <w:lang w:val="en-US"/>
        </w:rPr>
        <w:t xml:space="preserve">, </w:t>
      </w:r>
      <w:r w:rsidR="00132441" w:rsidRPr="00945701">
        <w:rPr>
          <w:rFonts w:ascii="Cambria" w:hAnsi="Cambria"/>
          <w:b/>
          <w:bCs/>
          <w:lang w:val="en-US"/>
        </w:rPr>
        <w:t>including</w:t>
      </w:r>
      <w:r w:rsidRPr="00945701">
        <w:rPr>
          <w:rFonts w:ascii="Cambria" w:hAnsi="Cambria"/>
          <w:b/>
          <w:bCs/>
          <w:lang w:val="en-US"/>
        </w:rPr>
        <w:t xml:space="preserve"> location </w:t>
      </w:r>
      <w:r w:rsidR="007B25F4" w:rsidRPr="00945701">
        <w:rPr>
          <w:rFonts w:ascii="Cambria" w:hAnsi="Cambria"/>
          <w:b/>
          <w:bCs/>
          <w:lang w:val="en-US"/>
        </w:rPr>
        <w:t xml:space="preserve">tendencies and </w:t>
      </w:r>
      <w:r w:rsidRPr="00945701">
        <w:rPr>
          <w:rFonts w:ascii="Cambria" w:hAnsi="Cambria"/>
          <w:b/>
          <w:bCs/>
          <w:lang w:val="en-US"/>
        </w:rPr>
        <w:t>decision processes</w:t>
      </w:r>
      <w:r w:rsidR="00F80D48" w:rsidRPr="00945701">
        <w:rPr>
          <w:rFonts w:ascii="Cambria" w:hAnsi="Cambria"/>
          <w:b/>
          <w:bCs/>
          <w:lang w:val="en-US"/>
        </w:rPr>
        <w:t xml:space="preserve"> </w:t>
      </w:r>
      <w:r w:rsidRPr="00945701">
        <w:rPr>
          <w:rFonts w:ascii="Cambria" w:hAnsi="Cambria"/>
          <w:b/>
          <w:bCs/>
          <w:lang w:val="en-US"/>
        </w:rPr>
        <w:t>(Louw et al., 200</w:t>
      </w:r>
      <w:r w:rsidR="007B25F4" w:rsidRPr="00945701">
        <w:rPr>
          <w:rFonts w:ascii="Cambria" w:hAnsi="Cambria"/>
          <w:b/>
          <w:bCs/>
          <w:lang w:val="en-US"/>
        </w:rPr>
        <w:t>4</w:t>
      </w:r>
      <w:r w:rsidRPr="00945701">
        <w:rPr>
          <w:rFonts w:ascii="Cambria" w:hAnsi="Cambria"/>
          <w:b/>
          <w:bCs/>
          <w:lang w:val="en-US"/>
        </w:rPr>
        <w:t xml:space="preserve">). Recent theoretical and empirical studies stated that the </w:t>
      </w:r>
      <w:r w:rsidR="00561149">
        <w:rPr>
          <w:rFonts w:ascii="Cambria" w:hAnsi="Cambria"/>
          <w:b/>
          <w:bCs/>
          <w:lang w:val="en-US"/>
        </w:rPr>
        <w:t>same</w:t>
      </w:r>
      <w:r w:rsidRPr="00945701">
        <w:rPr>
          <w:rFonts w:ascii="Cambria" w:hAnsi="Cambria"/>
          <w:b/>
          <w:bCs/>
          <w:lang w:val="en-US"/>
        </w:rPr>
        <w:t xml:space="preserve"> </w:t>
      </w:r>
      <w:r w:rsidR="00CD0432">
        <w:rPr>
          <w:rFonts w:ascii="Cambria" w:hAnsi="Cambria"/>
          <w:b/>
          <w:bCs/>
          <w:lang w:val="en-US"/>
        </w:rPr>
        <w:t xml:space="preserve">factors </w:t>
      </w:r>
      <w:r w:rsidRPr="00945701">
        <w:rPr>
          <w:rFonts w:ascii="Cambria" w:hAnsi="Cambria"/>
          <w:b/>
          <w:bCs/>
          <w:lang w:val="en-US"/>
        </w:rPr>
        <w:t xml:space="preserve">of the manufacturing industry </w:t>
      </w:r>
      <w:r w:rsidR="00243C32">
        <w:rPr>
          <w:rFonts w:ascii="Cambria" w:hAnsi="Cambria"/>
          <w:b/>
          <w:bCs/>
          <w:lang w:val="en-US"/>
        </w:rPr>
        <w:t>may</w:t>
      </w:r>
      <w:r w:rsidRPr="00945701">
        <w:rPr>
          <w:rFonts w:ascii="Cambria" w:hAnsi="Cambria"/>
          <w:b/>
          <w:bCs/>
          <w:lang w:val="en-US"/>
        </w:rPr>
        <w:t xml:space="preserve"> be relevant for the analyses of service firms in the creative sector (such as coworking spaces</w:t>
      </w:r>
      <w:r w:rsidRPr="00945701">
        <w:rPr>
          <w:rFonts w:ascii="Cambria" w:hAnsi="Cambria"/>
          <w:b/>
          <w:bCs/>
          <w:color w:val="000000"/>
          <w:lang w:val="en-US"/>
        </w:rPr>
        <w:t>)</w:t>
      </w:r>
      <w:r w:rsidR="00191EF0">
        <w:rPr>
          <w:rFonts w:ascii="Cambria" w:hAnsi="Cambria"/>
          <w:b/>
          <w:bCs/>
          <w:color w:val="000000"/>
          <w:lang w:val="en-US"/>
        </w:rPr>
        <w:t xml:space="preserve"> (Mariotti et al</w:t>
      </w:r>
      <w:r w:rsidR="00B82E13">
        <w:rPr>
          <w:rFonts w:ascii="Cambria" w:hAnsi="Cambria"/>
          <w:b/>
          <w:bCs/>
          <w:color w:val="000000"/>
          <w:lang w:val="en-US"/>
        </w:rPr>
        <w:t>.</w:t>
      </w:r>
      <w:r w:rsidR="00191EF0">
        <w:rPr>
          <w:rFonts w:ascii="Cambria" w:hAnsi="Cambria"/>
          <w:b/>
          <w:bCs/>
          <w:color w:val="000000"/>
          <w:lang w:val="en-US"/>
        </w:rPr>
        <w:t>, 2021)</w:t>
      </w:r>
      <w:r w:rsidRPr="00945701">
        <w:rPr>
          <w:rFonts w:ascii="Cambria" w:hAnsi="Cambria"/>
          <w:b/>
          <w:bCs/>
          <w:color w:val="000000"/>
          <w:lang w:val="en-US"/>
        </w:rPr>
        <w:t xml:space="preserve">. </w:t>
      </w:r>
      <w:r w:rsidR="00F626B5">
        <w:rPr>
          <w:rFonts w:ascii="Cambria" w:hAnsi="Cambria"/>
          <w:b/>
          <w:bCs/>
          <w:color w:val="000000"/>
          <w:lang w:val="en-US"/>
        </w:rPr>
        <w:t>As Table 1 shows, a</w:t>
      </w:r>
      <w:r w:rsidRPr="00945701">
        <w:rPr>
          <w:rFonts w:ascii="Cambria" w:hAnsi="Cambria"/>
          <w:b/>
          <w:bCs/>
          <w:color w:val="000000"/>
          <w:lang w:val="en-US"/>
        </w:rPr>
        <w:t>gglomeration economies</w:t>
      </w:r>
      <w:r w:rsidR="000B3844" w:rsidRPr="00945701">
        <w:rPr>
          <w:rFonts w:ascii="Cambria" w:hAnsi="Cambria"/>
          <w:b/>
          <w:bCs/>
          <w:color w:val="000000"/>
          <w:lang w:val="en-US"/>
        </w:rPr>
        <w:t xml:space="preserve"> (localization and urbanization economies)</w:t>
      </w:r>
      <w:r w:rsidRPr="00945701">
        <w:rPr>
          <w:rFonts w:ascii="Cambria" w:hAnsi="Cambria"/>
          <w:b/>
          <w:bCs/>
          <w:color w:val="000000"/>
          <w:lang w:val="en-US"/>
        </w:rPr>
        <w:t xml:space="preserve">, accessibility to infrastructures, market size and potential, </w:t>
      </w:r>
      <w:proofErr w:type="spellStart"/>
      <w:r w:rsidRPr="00945701">
        <w:rPr>
          <w:rFonts w:ascii="Cambria" w:hAnsi="Cambria"/>
          <w:b/>
          <w:bCs/>
          <w:color w:val="000000"/>
          <w:lang w:val="en-US"/>
        </w:rPr>
        <w:t>labour</w:t>
      </w:r>
      <w:proofErr w:type="spellEnd"/>
      <w:r w:rsidRPr="00945701">
        <w:rPr>
          <w:rFonts w:ascii="Cambria" w:hAnsi="Cambria"/>
          <w:b/>
          <w:bCs/>
          <w:color w:val="000000"/>
          <w:lang w:val="en-US"/>
        </w:rPr>
        <w:t xml:space="preserve"> costs and skills, and transportation costs </w:t>
      </w:r>
      <w:r w:rsidR="009D49E3">
        <w:rPr>
          <w:rFonts w:ascii="Cambria" w:hAnsi="Cambria"/>
          <w:b/>
          <w:bCs/>
          <w:color w:val="000000"/>
          <w:lang w:val="en-US"/>
        </w:rPr>
        <w:t>can</w:t>
      </w:r>
      <w:r w:rsidRPr="00945701">
        <w:rPr>
          <w:rFonts w:ascii="Cambria" w:hAnsi="Cambria"/>
          <w:b/>
          <w:bCs/>
          <w:color w:val="000000"/>
          <w:lang w:val="en-US"/>
        </w:rPr>
        <w:t xml:space="preserve"> </w:t>
      </w:r>
      <w:r w:rsidR="00A90572">
        <w:rPr>
          <w:rFonts w:ascii="Cambria" w:hAnsi="Cambria"/>
          <w:b/>
          <w:bCs/>
          <w:color w:val="000000"/>
          <w:lang w:val="en-US"/>
        </w:rPr>
        <w:t>be</w:t>
      </w:r>
      <w:r w:rsidRPr="00945701">
        <w:rPr>
          <w:rFonts w:ascii="Cambria" w:hAnsi="Cambria"/>
          <w:b/>
          <w:bCs/>
          <w:color w:val="000000"/>
          <w:lang w:val="en-US"/>
        </w:rPr>
        <w:t xml:space="preserve"> location determinants of coworking spaces (</w:t>
      </w:r>
      <w:r w:rsidR="00191EF0" w:rsidRPr="00945701">
        <w:rPr>
          <w:rFonts w:ascii="Cambria" w:hAnsi="Cambria"/>
          <w:b/>
          <w:bCs/>
          <w:color w:val="000000"/>
          <w:lang w:val="en-US"/>
        </w:rPr>
        <w:t xml:space="preserve">Mariotti </w:t>
      </w:r>
      <w:r w:rsidR="00191EF0">
        <w:rPr>
          <w:rFonts w:ascii="Cambria" w:hAnsi="Cambria"/>
          <w:b/>
          <w:bCs/>
          <w:color w:val="000000"/>
          <w:lang w:val="en-US"/>
        </w:rPr>
        <w:t>et al.</w:t>
      </w:r>
      <w:r w:rsidR="00B82E13">
        <w:rPr>
          <w:rFonts w:ascii="Cambria" w:hAnsi="Cambria"/>
          <w:b/>
          <w:bCs/>
          <w:color w:val="000000"/>
          <w:lang w:val="en-US"/>
        </w:rPr>
        <w:t>,</w:t>
      </w:r>
      <w:r w:rsidR="00191EF0">
        <w:rPr>
          <w:rFonts w:ascii="Cambria" w:hAnsi="Cambria"/>
          <w:b/>
          <w:bCs/>
          <w:color w:val="000000"/>
          <w:lang w:val="en-US"/>
        </w:rPr>
        <w:t xml:space="preserve"> </w:t>
      </w:r>
      <w:r w:rsidR="00191EF0" w:rsidRPr="00945701">
        <w:rPr>
          <w:rFonts w:ascii="Cambria" w:hAnsi="Cambria"/>
          <w:b/>
          <w:bCs/>
          <w:color w:val="000000"/>
          <w:lang w:val="en-US"/>
        </w:rPr>
        <w:t>2017)</w:t>
      </w:r>
      <w:r w:rsidR="00191EF0">
        <w:rPr>
          <w:rFonts w:ascii="Cambria" w:hAnsi="Cambria"/>
          <w:b/>
          <w:bCs/>
          <w:color w:val="000000"/>
          <w:lang w:val="en-US"/>
        </w:rPr>
        <w:t>.</w:t>
      </w:r>
    </w:p>
    <w:p w14:paraId="0BD06739" w14:textId="77777777" w:rsidR="00031019" w:rsidRPr="00945701" w:rsidRDefault="00031019" w:rsidP="00FE5DB4">
      <w:pPr>
        <w:autoSpaceDE w:val="0"/>
        <w:autoSpaceDN w:val="0"/>
        <w:adjustRightInd w:val="0"/>
        <w:jc w:val="both"/>
        <w:rPr>
          <w:rFonts w:ascii="AdvOT1ef757c0" w:hAnsi="AdvOT1ef757c0" w:cs="AdvOT1ef757c0"/>
          <w:color w:val="000000"/>
          <w:lang w:val="en-US"/>
        </w:rPr>
      </w:pPr>
    </w:p>
    <w:p w14:paraId="641D14FD" w14:textId="51E4D64D" w:rsidR="00FE5DB4" w:rsidRPr="00945701" w:rsidRDefault="002B35CA" w:rsidP="00FE5DB4">
      <w:pPr>
        <w:autoSpaceDE w:val="0"/>
        <w:autoSpaceDN w:val="0"/>
        <w:adjustRightInd w:val="0"/>
        <w:jc w:val="both"/>
        <w:rPr>
          <w:rFonts w:ascii="Cambria" w:hAnsi="Cambria"/>
        </w:rPr>
      </w:pPr>
      <w:r w:rsidRPr="00945701">
        <w:rPr>
          <w:rFonts w:ascii="Cambria" w:hAnsi="Cambria"/>
        </w:rPr>
        <w:t xml:space="preserve">By focusing on the city of Perth and Western Australia, </w:t>
      </w:r>
      <w:proofErr w:type="gramStart"/>
      <w:r w:rsidRPr="00945701">
        <w:rPr>
          <w:rFonts w:ascii="Cambria" w:hAnsi="Cambria"/>
        </w:rPr>
        <w:t>Babb</w:t>
      </w:r>
      <w:proofErr w:type="gramEnd"/>
      <w:r w:rsidRPr="00945701">
        <w:rPr>
          <w:rFonts w:ascii="Cambria" w:hAnsi="Cambria"/>
        </w:rPr>
        <w:t xml:space="preserve"> and his co-authors (2018)</w:t>
      </w:r>
      <w:r w:rsidR="00CA2932" w:rsidRPr="00945701">
        <w:rPr>
          <w:rFonts w:ascii="Cambria" w:hAnsi="Cambria"/>
        </w:rPr>
        <w:t xml:space="preserve"> demonstrated</w:t>
      </w:r>
      <w:r w:rsidRPr="00945701">
        <w:rPr>
          <w:rFonts w:ascii="Cambria" w:hAnsi="Cambria"/>
        </w:rPr>
        <w:t xml:space="preserve"> that the location of several shared workspaces</w:t>
      </w:r>
      <w:r w:rsidR="00755C02" w:rsidRPr="00945701">
        <w:rPr>
          <w:rFonts w:ascii="Cambria" w:hAnsi="Cambria"/>
        </w:rPr>
        <w:t xml:space="preserve">, such as </w:t>
      </w:r>
      <w:r w:rsidRPr="00945701">
        <w:rPr>
          <w:rFonts w:ascii="Cambria" w:hAnsi="Cambria"/>
        </w:rPr>
        <w:t>co-working spaces, libraries and cafe</w:t>
      </w:r>
      <w:r w:rsidR="00506799" w:rsidRPr="00945701">
        <w:rPr>
          <w:rFonts w:ascii="Cambria" w:hAnsi="Cambria"/>
        </w:rPr>
        <w:t>terias</w:t>
      </w:r>
      <w:r w:rsidR="00755C02" w:rsidRPr="00945701">
        <w:rPr>
          <w:rFonts w:ascii="Cambria" w:hAnsi="Cambria"/>
        </w:rPr>
        <w:t>,</w:t>
      </w:r>
      <w:r w:rsidRPr="00945701">
        <w:rPr>
          <w:rFonts w:ascii="Cambria" w:hAnsi="Cambria"/>
        </w:rPr>
        <w:t xml:space="preserve"> is based on the access to target markets and urban centres </w:t>
      </w:r>
      <w:r w:rsidR="00DB23BC" w:rsidRPr="00945701">
        <w:rPr>
          <w:rFonts w:ascii="Cambria" w:hAnsi="Cambria"/>
        </w:rPr>
        <w:t>and</w:t>
      </w:r>
      <w:r w:rsidR="00FE5DB4" w:rsidRPr="00945701">
        <w:rPr>
          <w:rFonts w:ascii="Cambria" w:hAnsi="Cambria"/>
        </w:rPr>
        <w:t xml:space="preserve"> </w:t>
      </w:r>
      <w:r w:rsidR="00CA2932" w:rsidRPr="00945701">
        <w:rPr>
          <w:rFonts w:ascii="Cambria" w:hAnsi="Cambria"/>
        </w:rPr>
        <w:t xml:space="preserve">the </w:t>
      </w:r>
      <w:r w:rsidRPr="00945701">
        <w:rPr>
          <w:rFonts w:ascii="Cambria" w:hAnsi="Cambria"/>
        </w:rPr>
        <w:t>vitality of the surrounding area</w:t>
      </w:r>
      <w:r w:rsidR="007A4433" w:rsidRPr="00945701">
        <w:rPr>
          <w:rFonts w:ascii="Cambria" w:hAnsi="Cambria"/>
        </w:rPr>
        <w:t xml:space="preserve"> (</w:t>
      </w:r>
      <w:r w:rsidR="00F447D9">
        <w:rPr>
          <w:rFonts w:ascii="Cambria" w:hAnsi="Cambria"/>
        </w:rPr>
        <w:t xml:space="preserve">Table 1, </w:t>
      </w:r>
      <w:r w:rsidR="007A4433" w:rsidRPr="00945701">
        <w:rPr>
          <w:rFonts w:ascii="Cambria" w:hAnsi="Cambria"/>
        </w:rPr>
        <w:t>lf1)</w:t>
      </w:r>
      <w:r w:rsidRPr="00945701">
        <w:rPr>
          <w:rFonts w:ascii="Cambria" w:hAnsi="Cambria"/>
        </w:rPr>
        <w:t xml:space="preserve">. The findings also reveal that shared workspaces are associated with additional travel, both in trips taken and travel time, which conflict with policies on travel reduction to urban centres. Strategies and measures on </w:t>
      </w:r>
      <w:r w:rsidR="0005353E" w:rsidRPr="00945701">
        <w:rPr>
          <w:rFonts w:ascii="Cambria" w:hAnsi="Cambria"/>
        </w:rPr>
        <w:t xml:space="preserve">NWS </w:t>
      </w:r>
      <w:r w:rsidRPr="00945701">
        <w:rPr>
          <w:rFonts w:ascii="Cambria" w:hAnsi="Cambria"/>
        </w:rPr>
        <w:t xml:space="preserve">were absent or weakly defined in the planning and policy framework of the cases analysed by the authors. </w:t>
      </w:r>
    </w:p>
    <w:p w14:paraId="765F340C" w14:textId="4ADD2CAC" w:rsidR="00A5365F" w:rsidRDefault="00A5365F" w:rsidP="00A5365F">
      <w:pPr>
        <w:autoSpaceDE w:val="0"/>
        <w:autoSpaceDN w:val="0"/>
        <w:adjustRightInd w:val="0"/>
        <w:jc w:val="both"/>
        <w:rPr>
          <w:rFonts w:ascii="Cambria" w:hAnsi="Cambria"/>
        </w:rPr>
      </w:pPr>
    </w:p>
    <w:p w14:paraId="2207A94A" w14:textId="1AF63774" w:rsidR="00C3167C" w:rsidRDefault="00C3167C" w:rsidP="00A5365F">
      <w:pPr>
        <w:autoSpaceDE w:val="0"/>
        <w:autoSpaceDN w:val="0"/>
        <w:adjustRightInd w:val="0"/>
        <w:jc w:val="both"/>
        <w:rPr>
          <w:rFonts w:ascii="Cambria" w:hAnsi="Cambria"/>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7370"/>
      </w:tblGrid>
      <w:tr w:rsidR="00C3167C" w:rsidRPr="006D34B0" w14:paraId="35BCB888" w14:textId="77777777" w:rsidTr="00443A6B">
        <w:tc>
          <w:tcPr>
            <w:tcW w:w="1118" w:type="pct"/>
            <w:vMerge w:val="restart"/>
            <w:vAlign w:val="center"/>
          </w:tcPr>
          <w:p w14:paraId="696F544C" w14:textId="77777777" w:rsidR="00C3167C" w:rsidRPr="00172CE6" w:rsidRDefault="00C3167C" w:rsidP="000127E2">
            <w:pPr>
              <w:autoSpaceDE w:val="0"/>
              <w:autoSpaceDN w:val="0"/>
              <w:adjustRightInd w:val="0"/>
              <w:rPr>
                <w:sz w:val="21"/>
                <w:szCs w:val="21"/>
              </w:rPr>
            </w:pPr>
            <w:r w:rsidRPr="00172CE6">
              <w:rPr>
                <w:sz w:val="21"/>
                <w:szCs w:val="21"/>
              </w:rPr>
              <w:t>Location factors (</w:t>
            </w:r>
            <w:proofErr w:type="spellStart"/>
            <w:r w:rsidRPr="00172CE6">
              <w:rPr>
                <w:b/>
                <w:bCs/>
                <w:sz w:val="21"/>
                <w:szCs w:val="21"/>
              </w:rPr>
              <w:t>lf</w:t>
            </w:r>
            <w:proofErr w:type="spellEnd"/>
            <w:r w:rsidRPr="00172CE6">
              <w:rPr>
                <w:sz w:val="21"/>
                <w:szCs w:val="21"/>
              </w:rPr>
              <w:t xml:space="preserve">) mainly investigated in metropolitan areas </w:t>
            </w:r>
          </w:p>
        </w:tc>
        <w:tc>
          <w:tcPr>
            <w:tcW w:w="3882" w:type="pct"/>
          </w:tcPr>
          <w:p w14:paraId="6F01DE5E"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 xml:space="preserve">The high concentration of businesses activities and services characterizing certain urban districts (Mariotti et al., 2017; Babb, et al., 2018, </w:t>
            </w:r>
            <w:proofErr w:type="spellStart"/>
            <w:r w:rsidRPr="00F47763">
              <w:rPr>
                <w:rFonts w:ascii="Times New Roman" w:hAnsi="Times New Roman" w:cs="Times New Roman"/>
                <w:sz w:val="21"/>
                <w:szCs w:val="21"/>
                <w:lang w:val="en-GB"/>
              </w:rPr>
              <w:t>Moriset</w:t>
            </w:r>
            <w:proofErr w:type="spellEnd"/>
            <w:r w:rsidRPr="00F47763">
              <w:rPr>
                <w:rFonts w:ascii="Times New Roman" w:hAnsi="Times New Roman" w:cs="Times New Roman"/>
                <w:sz w:val="21"/>
                <w:szCs w:val="21"/>
                <w:lang w:val="en-GB"/>
              </w:rPr>
              <w:t>, 2014)</w:t>
            </w:r>
          </w:p>
        </w:tc>
      </w:tr>
      <w:tr w:rsidR="00C3167C" w:rsidRPr="006D34B0" w14:paraId="23FD3F05" w14:textId="77777777" w:rsidTr="00443A6B">
        <w:tc>
          <w:tcPr>
            <w:tcW w:w="1118" w:type="pct"/>
            <w:vMerge/>
          </w:tcPr>
          <w:p w14:paraId="240000F7" w14:textId="77777777" w:rsidR="00C3167C" w:rsidRPr="006D34B0" w:rsidRDefault="00C3167C" w:rsidP="000127E2">
            <w:pPr>
              <w:autoSpaceDE w:val="0"/>
              <w:autoSpaceDN w:val="0"/>
              <w:adjustRightInd w:val="0"/>
              <w:rPr>
                <w:sz w:val="21"/>
                <w:szCs w:val="21"/>
              </w:rPr>
            </w:pPr>
          </w:p>
        </w:tc>
        <w:tc>
          <w:tcPr>
            <w:tcW w:w="3882" w:type="pct"/>
          </w:tcPr>
          <w:p w14:paraId="2F31C91E"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 xml:space="preserve">The proximity to universities and research centres with a high concentration of knowledge and skills) (Mariotti et al., 2017, </w:t>
            </w:r>
            <w:r>
              <w:rPr>
                <w:rFonts w:ascii="Times New Roman" w:hAnsi="Times New Roman" w:cs="Times New Roman"/>
                <w:sz w:val="21"/>
                <w:szCs w:val="21"/>
                <w:lang w:val="en-GB"/>
              </w:rPr>
              <w:t>Di Marino and Lapintie</w:t>
            </w:r>
            <w:r w:rsidRPr="00F47763">
              <w:rPr>
                <w:rFonts w:ascii="Times New Roman" w:hAnsi="Times New Roman" w:cs="Times New Roman"/>
                <w:sz w:val="21"/>
                <w:szCs w:val="21"/>
                <w:lang w:val="en-GB"/>
              </w:rPr>
              <w:t>, 2017, 2018)</w:t>
            </w:r>
          </w:p>
        </w:tc>
      </w:tr>
      <w:tr w:rsidR="00C3167C" w:rsidRPr="006D34B0" w14:paraId="51EA4528" w14:textId="77777777" w:rsidTr="00443A6B">
        <w:tc>
          <w:tcPr>
            <w:tcW w:w="1118" w:type="pct"/>
            <w:vMerge/>
          </w:tcPr>
          <w:p w14:paraId="4567625B" w14:textId="77777777" w:rsidR="00C3167C" w:rsidRPr="006D34B0" w:rsidRDefault="00C3167C" w:rsidP="000127E2">
            <w:pPr>
              <w:autoSpaceDE w:val="0"/>
              <w:autoSpaceDN w:val="0"/>
              <w:adjustRightInd w:val="0"/>
              <w:rPr>
                <w:sz w:val="21"/>
                <w:szCs w:val="21"/>
              </w:rPr>
            </w:pPr>
          </w:p>
        </w:tc>
        <w:tc>
          <w:tcPr>
            <w:tcW w:w="3882" w:type="pct"/>
          </w:tcPr>
          <w:p w14:paraId="2A351819"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 xml:space="preserve">Accessibility by public transport (Mariotti et al., 2017, </w:t>
            </w:r>
            <w:r>
              <w:rPr>
                <w:rFonts w:ascii="Times New Roman" w:hAnsi="Times New Roman" w:cs="Times New Roman"/>
                <w:sz w:val="21"/>
                <w:szCs w:val="21"/>
                <w:lang w:val="en-GB"/>
              </w:rPr>
              <w:t>Di Marino and Lapintie</w:t>
            </w:r>
            <w:r w:rsidRPr="00F47763">
              <w:rPr>
                <w:rFonts w:ascii="Times New Roman" w:hAnsi="Times New Roman" w:cs="Times New Roman"/>
                <w:sz w:val="21"/>
                <w:szCs w:val="21"/>
                <w:lang w:val="en-GB"/>
              </w:rPr>
              <w:t>, 2017)</w:t>
            </w:r>
          </w:p>
        </w:tc>
      </w:tr>
      <w:tr w:rsidR="00C3167C" w:rsidRPr="006D34B0" w14:paraId="3BB00060" w14:textId="77777777" w:rsidTr="00443A6B">
        <w:tc>
          <w:tcPr>
            <w:tcW w:w="1118" w:type="pct"/>
            <w:vMerge/>
          </w:tcPr>
          <w:p w14:paraId="236BF3B6" w14:textId="77777777" w:rsidR="00C3167C" w:rsidRPr="006D34B0" w:rsidRDefault="00C3167C" w:rsidP="000127E2">
            <w:pPr>
              <w:autoSpaceDE w:val="0"/>
              <w:autoSpaceDN w:val="0"/>
              <w:adjustRightInd w:val="0"/>
              <w:rPr>
                <w:sz w:val="21"/>
                <w:szCs w:val="21"/>
              </w:rPr>
            </w:pPr>
          </w:p>
        </w:tc>
        <w:tc>
          <w:tcPr>
            <w:tcW w:w="3882" w:type="pct"/>
          </w:tcPr>
          <w:p w14:paraId="7F716155" w14:textId="611BFAF3"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Premise cost (</w:t>
            </w:r>
            <w:proofErr w:type="gramStart"/>
            <w:r w:rsidRPr="00F47763">
              <w:rPr>
                <w:rFonts w:ascii="Times New Roman" w:hAnsi="Times New Roman" w:cs="Times New Roman"/>
                <w:sz w:val="21"/>
                <w:szCs w:val="21"/>
                <w:lang w:val="en-GB"/>
              </w:rPr>
              <w:t>e.g.</w:t>
            </w:r>
            <w:proofErr w:type="gramEnd"/>
            <w:r w:rsidRPr="00F47763">
              <w:rPr>
                <w:rFonts w:ascii="Times New Roman" w:hAnsi="Times New Roman" w:cs="Times New Roman"/>
                <w:sz w:val="21"/>
                <w:szCs w:val="21"/>
                <w:lang w:val="en-GB"/>
              </w:rPr>
              <w:t xml:space="preserve"> land and rent affordability) (e.g. Mariotti et al, 2017</w:t>
            </w:r>
            <w:r>
              <w:rPr>
                <w:rFonts w:ascii="Times New Roman" w:hAnsi="Times New Roman" w:cs="Times New Roman"/>
                <w:sz w:val="21"/>
                <w:szCs w:val="21"/>
                <w:lang w:val="en-GB"/>
              </w:rPr>
              <w:t>;</w:t>
            </w:r>
            <w:r w:rsidRPr="006264A1">
              <w:rPr>
                <w:rFonts w:ascii="Times New Roman" w:hAnsi="Times New Roman" w:cs="Times New Roman"/>
                <w:sz w:val="21"/>
                <w:szCs w:val="21"/>
                <w:lang w:val="en-GB"/>
              </w:rPr>
              <w:t xml:space="preserve"> Avdikos and Merkel, 2019</w:t>
            </w:r>
            <w:r w:rsidRPr="00F47763">
              <w:rPr>
                <w:rFonts w:ascii="Times New Roman" w:hAnsi="Times New Roman" w:cs="Times New Roman"/>
                <w:sz w:val="21"/>
                <w:szCs w:val="21"/>
                <w:lang w:val="en-GB"/>
              </w:rPr>
              <w:t>)</w:t>
            </w:r>
          </w:p>
        </w:tc>
      </w:tr>
      <w:tr w:rsidR="00C3167C" w:rsidRPr="006D34B0" w14:paraId="1A9D40F0" w14:textId="77777777" w:rsidTr="00443A6B">
        <w:trPr>
          <w:trHeight w:val="489"/>
        </w:trPr>
        <w:tc>
          <w:tcPr>
            <w:tcW w:w="1118" w:type="pct"/>
            <w:vMerge w:val="restart"/>
            <w:vAlign w:val="center"/>
          </w:tcPr>
          <w:p w14:paraId="6A0B3E83" w14:textId="77777777" w:rsidR="00C3167C" w:rsidRPr="00172CE6" w:rsidRDefault="00C3167C" w:rsidP="000127E2">
            <w:pPr>
              <w:autoSpaceDE w:val="0"/>
              <w:autoSpaceDN w:val="0"/>
              <w:adjustRightInd w:val="0"/>
              <w:rPr>
                <w:sz w:val="21"/>
                <w:szCs w:val="21"/>
              </w:rPr>
            </w:pPr>
            <w:r w:rsidRPr="00172CE6">
              <w:rPr>
                <w:sz w:val="21"/>
                <w:szCs w:val="21"/>
              </w:rPr>
              <w:t>Other location factors (</w:t>
            </w:r>
            <w:proofErr w:type="spellStart"/>
            <w:r w:rsidRPr="00172CE6">
              <w:rPr>
                <w:b/>
                <w:bCs/>
                <w:sz w:val="21"/>
                <w:szCs w:val="21"/>
              </w:rPr>
              <w:t>lf</w:t>
            </w:r>
            <w:proofErr w:type="spellEnd"/>
            <w:r w:rsidRPr="00172CE6">
              <w:rPr>
                <w:sz w:val="21"/>
                <w:szCs w:val="21"/>
              </w:rPr>
              <w:t>) to further analy</w:t>
            </w:r>
            <w:r>
              <w:rPr>
                <w:sz w:val="21"/>
                <w:szCs w:val="21"/>
              </w:rPr>
              <w:t>s</w:t>
            </w:r>
            <w:r w:rsidRPr="00172CE6">
              <w:rPr>
                <w:sz w:val="21"/>
                <w:szCs w:val="21"/>
              </w:rPr>
              <w:t xml:space="preserve">e </w:t>
            </w:r>
          </w:p>
        </w:tc>
        <w:tc>
          <w:tcPr>
            <w:tcW w:w="3882" w:type="pct"/>
          </w:tcPr>
          <w:p w14:paraId="4C6A070C" w14:textId="260D239D"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Availability of public and semi-public NWS (e.g.</w:t>
            </w:r>
            <w:r w:rsidR="00443A6B">
              <w:rPr>
                <w:rFonts w:ascii="Times New Roman" w:hAnsi="Times New Roman" w:cs="Times New Roman"/>
                <w:sz w:val="21"/>
                <w:szCs w:val="21"/>
                <w:lang w:val="en-GB"/>
              </w:rPr>
              <w:t>,</w:t>
            </w:r>
            <w:r w:rsidRPr="00F47763">
              <w:rPr>
                <w:rFonts w:ascii="Times New Roman" w:hAnsi="Times New Roman" w:cs="Times New Roman"/>
                <w:sz w:val="21"/>
                <w:szCs w:val="21"/>
                <w:lang w:val="en-GB"/>
              </w:rPr>
              <w:t xml:space="preserve"> </w:t>
            </w:r>
            <w:proofErr w:type="spellStart"/>
            <w:r w:rsidRPr="00F47763">
              <w:rPr>
                <w:rFonts w:ascii="Times New Roman" w:hAnsi="Times New Roman" w:cs="Times New Roman"/>
                <w:sz w:val="21"/>
                <w:szCs w:val="21"/>
                <w:lang w:val="en-GB"/>
              </w:rPr>
              <w:t>Bilandzic</w:t>
            </w:r>
            <w:proofErr w:type="spellEnd"/>
            <w:r w:rsidRPr="00F47763">
              <w:rPr>
                <w:rFonts w:ascii="Times New Roman" w:hAnsi="Times New Roman" w:cs="Times New Roman"/>
                <w:sz w:val="21"/>
                <w:szCs w:val="21"/>
                <w:lang w:val="en-GB"/>
              </w:rPr>
              <w:t xml:space="preserve"> and Forth, 2013; Kojo and Nenonen, 2016), that can extend the analysis of the premises cost (see </w:t>
            </w:r>
            <w:proofErr w:type="spellStart"/>
            <w:r w:rsidRPr="00F47763">
              <w:rPr>
                <w:rFonts w:ascii="Times New Roman" w:hAnsi="Times New Roman" w:cs="Times New Roman"/>
                <w:sz w:val="21"/>
                <w:szCs w:val="21"/>
                <w:lang w:val="en-GB"/>
              </w:rPr>
              <w:t>lf</w:t>
            </w:r>
            <w:proofErr w:type="spellEnd"/>
            <w:r w:rsidRPr="00F47763">
              <w:rPr>
                <w:rFonts w:ascii="Times New Roman" w:hAnsi="Times New Roman" w:cs="Times New Roman"/>
                <w:sz w:val="21"/>
                <w:szCs w:val="21"/>
                <w:lang w:val="en-GB"/>
              </w:rPr>
              <w:t xml:space="preserve"> 4)</w:t>
            </w:r>
            <w:r>
              <w:rPr>
                <w:rFonts w:ascii="Times New Roman" w:hAnsi="Times New Roman" w:cs="Times New Roman"/>
                <w:sz w:val="21"/>
                <w:szCs w:val="21"/>
                <w:lang w:val="en-GB"/>
              </w:rPr>
              <w:t xml:space="preserve">, and business model of NWS (profit and </w:t>
            </w:r>
            <w:r w:rsidRPr="00F47763">
              <w:rPr>
                <w:rFonts w:ascii="Times New Roman" w:hAnsi="Times New Roman" w:cs="Times New Roman"/>
                <w:sz w:val="21"/>
                <w:szCs w:val="21"/>
                <w:lang w:val="en-GB"/>
              </w:rPr>
              <w:t>non</w:t>
            </w:r>
            <w:r>
              <w:rPr>
                <w:rFonts w:ascii="Times New Roman" w:hAnsi="Times New Roman" w:cs="Times New Roman"/>
                <w:sz w:val="21"/>
                <w:szCs w:val="21"/>
                <w:lang w:val="en-GB"/>
              </w:rPr>
              <w:t>-</w:t>
            </w:r>
            <w:r w:rsidRPr="00F47763">
              <w:rPr>
                <w:rFonts w:ascii="Times New Roman" w:hAnsi="Times New Roman" w:cs="Times New Roman"/>
                <w:sz w:val="21"/>
                <w:szCs w:val="21"/>
                <w:lang w:val="en-GB"/>
              </w:rPr>
              <w:t>profit</w:t>
            </w:r>
            <w:r>
              <w:rPr>
                <w:rFonts w:ascii="Times New Roman" w:hAnsi="Times New Roman" w:cs="Times New Roman"/>
                <w:sz w:val="21"/>
                <w:szCs w:val="21"/>
                <w:lang w:val="en-GB"/>
              </w:rPr>
              <w:t>)</w:t>
            </w:r>
            <w:r w:rsidRPr="00F47763">
              <w:rPr>
                <w:rFonts w:ascii="Times New Roman" w:hAnsi="Times New Roman" w:cs="Times New Roman"/>
                <w:sz w:val="21"/>
                <w:szCs w:val="21"/>
                <w:lang w:val="en-GB"/>
              </w:rPr>
              <w:t xml:space="preserve"> </w:t>
            </w:r>
          </w:p>
        </w:tc>
      </w:tr>
      <w:tr w:rsidR="00C3167C" w:rsidRPr="006D34B0" w14:paraId="4F51D42D" w14:textId="77777777" w:rsidTr="00443A6B">
        <w:trPr>
          <w:trHeight w:val="283"/>
        </w:trPr>
        <w:tc>
          <w:tcPr>
            <w:tcW w:w="1118" w:type="pct"/>
            <w:vMerge/>
            <w:vAlign w:val="center"/>
          </w:tcPr>
          <w:p w14:paraId="1DD0E80B" w14:textId="77777777" w:rsidR="00C3167C" w:rsidRPr="00172CE6" w:rsidRDefault="00C3167C" w:rsidP="000127E2">
            <w:pPr>
              <w:autoSpaceDE w:val="0"/>
              <w:autoSpaceDN w:val="0"/>
              <w:adjustRightInd w:val="0"/>
              <w:rPr>
                <w:sz w:val="21"/>
                <w:szCs w:val="21"/>
              </w:rPr>
            </w:pPr>
          </w:p>
        </w:tc>
        <w:tc>
          <w:tcPr>
            <w:tcW w:w="3882" w:type="pct"/>
          </w:tcPr>
          <w:p w14:paraId="7262B1F4"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6264A1">
              <w:rPr>
                <w:rFonts w:ascii="Times New Roman" w:hAnsi="Times New Roman" w:cs="Times New Roman"/>
                <w:sz w:val="21"/>
                <w:szCs w:val="21"/>
                <w:lang w:val="en-GB"/>
              </w:rPr>
              <w:t xml:space="preserve">Size of </w:t>
            </w:r>
            <w:r>
              <w:rPr>
                <w:rFonts w:ascii="Times New Roman" w:hAnsi="Times New Roman" w:cs="Times New Roman"/>
                <w:sz w:val="21"/>
                <w:szCs w:val="21"/>
                <w:lang w:val="en-GB"/>
              </w:rPr>
              <w:t>NWS</w:t>
            </w:r>
            <w:r w:rsidRPr="006264A1">
              <w:rPr>
                <w:rFonts w:ascii="Times New Roman" w:hAnsi="Times New Roman" w:cs="Times New Roman"/>
                <w:sz w:val="21"/>
                <w:szCs w:val="21"/>
                <w:lang w:val="en-GB"/>
              </w:rPr>
              <w:t xml:space="preserve"> (Avdikos and Merkel, 2019)</w:t>
            </w:r>
          </w:p>
        </w:tc>
      </w:tr>
      <w:tr w:rsidR="00C3167C" w:rsidRPr="006D34B0" w14:paraId="0437BA73" w14:textId="77777777" w:rsidTr="00443A6B">
        <w:tc>
          <w:tcPr>
            <w:tcW w:w="1118" w:type="pct"/>
            <w:vMerge/>
          </w:tcPr>
          <w:p w14:paraId="1145A9FA" w14:textId="77777777" w:rsidR="00C3167C" w:rsidRPr="006D34B0" w:rsidRDefault="00C3167C" w:rsidP="000127E2">
            <w:pPr>
              <w:autoSpaceDE w:val="0"/>
              <w:autoSpaceDN w:val="0"/>
              <w:adjustRightInd w:val="0"/>
              <w:rPr>
                <w:sz w:val="21"/>
                <w:szCs w:val="21"/>
              </w:rPr>
            </w:pPr>
          </w:p>
        </w:tc>
        <w:tc>
          <w:tcPr>
            <w:tcW w:w="3882" w:type="pct"/>
          </w:tcPr>
          <w:p w14:paraId="38969750"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Other travel modes</w:t>
            </w:r>
            <w:r>
              <w:rPr>
                <w:rFonts w:ascii="Times New Roman" w:hAnsi="Times New Roman" w:cs="Times New Roman"/>
                <w:sz w:val="21"/>
                <w:szCs w:val="21"/>
                <w:lang w:val="en-GB"/>
              </w:rPr>
              <w:t>,</w:t>
            </w:r>
            <w:r w:rsidRPr="00F47763">
              <w:rPr>
                <w:rFonts w:ascii="Times New Roman" w:hAnsi="Times New Roman" w:cs="Times New Roman"/>
                <w:sz w:val="21"/>
                <w:szCs w:val="21"/>
                <w:lang w:val="en-GB"/>
              </w:rPr>
              <w:t xml:space="preserve"> such as walking and biking distances (Kojo, Nenonen, 2016; Stam and van de </w:t>
            </w:r>
            <w:proofErr w:type="spellStart"/>
            <w:r w:rsidRPr="00F47763">
              <w:rPr>
                <w:rFonts w:ascii="Times New Roman" w:hAnsi="Times New Roman" w:cs="Times New Roman"/>
                <w:sz w:val="21"/>
                <w:szCs w:val="21"/>
                <w:lang w:val="en-GB"/>
              </w:rPr>
              <w:t>Vrande</w:t>
            </w:r>
            <w:proofErr w:type="spellEnd"/>
            <w:r w:rsidRPr="00F47763">
              <w:rPr>
                <w:rFonts w:ascii="Times New Roman" w:hAnsi="Times New Roman" w:cs="Times New Roman"/>
                <w:sz w:val="21"/>
                <w:szCs w:val="21"/>
                <w:lang w:val="en-GB"/>
              </w:rPr>
              <w:t>, 2017)</w:t>
            </w:r>
            <w:r>
              <w:rPr>
                <w:rFonts w:ascii="Times New Roman" w:hAnsi="Times New Roman" w:cs="Times New Roman"/>
                <w:sz w:val="21"/>
                <w:szCs w:val="21"/>
                <w:lang w:val="en-GB"/>
              </w:rPr>
              <w:t>,</w:t>
            </w:r>
            <w:r w:rsidRPr="00F47763">
              <w:rPr>
                <w:rFonts w:ascii="Times New Roman" w:hAnsi="Times New Roman" w:cs="Times New Roman"/>
                <w:sz w:val="21"/>
                <w:szCs w:val="21"/>
                <w:lang w:val="en-GB"/>
              </w:rPr>
              <w:t xml:space="preserve"> and by car in the urban fabrics that can support the analysis of accessibility to public transport (see lf.3)</w:t>
            </w:r>
          </w:p>
        </w:tc>
      </w:tr>
      <w:tr w:rsidR="00C3167C" w:rsidRPr="006D34B0" w14:paraId="5BA0E43A" w14:textId="77777777" w:rsidTr="00443A6B">
        <w:tc>
          <w:tcPr>
            <w:tcW w:w="1118" w:type="pct"/>
            <w:vMerge/>
          </w:tcPr>
          <w:p w14:paraId="68F86DD8" w14:textId="77777777" w:rsidR="00C3167C" w:rsidRPr="006D34B0" w:rsidRDefault="00C3167C" w:rsidP="000127E2">
            <w:pPr>
              <w:autoSpaceDE w:val="0"/>
              <w:autoSpaceDN w:val="0"/>
              <w:adjustRightInd w:val="0"/>
              <w:rPr>
                <w:sz w:val="21"/>
                <w:szCs w:val="21"/>
              </w:rPr>
            </w:pPr>
          </w:p>
        </w:tc>
        <w:tc>
          <w:tcPr>
            <w:tcW w:w="3882" w:type="pct"/>
          </w:tcPr>
          <w:p w14:paraId="1D9AEDC8"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Multifunctionality of the urban districts (see mix-land use,</w:t>
            </w:r>
            <w:r>
              <w:rPr>
                <w:rFonts w:ascii="Times New Roman" w:hAnsi="Times New Roman" w:cs="Times New Roman"/>
                <w:sz w:val="21"/>
                <w:szCs w:val="21"/>
                <w:lang w:val="en-GB"/>
              </w:rPr>
              <w:t xml:space="preserve"> </w:t>
            </w:r>
            <w:r w:rsidRPr="00F47763">
              <w:rPr>
                <w:rFonts w:ascii="Times New Roman" w:hAnsi="Times New Roman" w:cs="Times New Roman"/>
                <w:sz w:val="21"/>
                <w:szCs w:val="21"/>
                <w:lang w:val="en-GB"/>
              </w:rPr>
              <w:t>varied provision of public and private services, and locations of jobs) (</w:t>
            </w:r>
            <w:r>
              <w:rPr>
                <w:rFonts w:ascii="Times New Roman" w:hAnsi="Times New Roman" w:cs="Times New Roman"/>
                <w:sz w:val="21"/>
                <w:szCs w:val="21"/>
                <w:lang w:val="en-GB"/>
              </w:rPr>
              <w:t>Di Marino et al.,</w:t>
            </w:r>
            <w:r w:rsidRPr="00F47763">
              <w:rPr>
                <w:rFonts w:ascii="Times New Roman" w:hAnsi="Times New Roman" w:cs="Times New Roman"/>
                <w:sz w:val="21"/>
                <w:szCs w:val="21"/>
                <w:lang w:val="en-GB"/>
              </w:rPr>
              <w:t xml:space="preserve"> 2018) that extend studies on the high concentration of businesses (see </w:t>
            </w:r>
            <w:proofErr w:type="spellStart"/>
            <w:r w:rsidRPr="00F47763">
              <w:rPr>
                <w:rFonts w:ascii="Times New Roman" w:hAnsi="Times New Roman" w:cs="Times New Roman"/>
                <w:sz w:val="21"/>
                <w:szCs w:val="21"/>
                <w:lang w:val="en-GB"/>
              </w:rPr>
              <w:t>lf</w:t>
            </w:r>
            <w:proofErr w:type="spellEnd"/>
            <w:r w:rsidRPr="00F47763">
              <w:rPr>
                <w:rFonts w:ascii="Times New Roman" w:hAnsi="Times New Roman" w:cs="Times New Roman"/>
                <w:sz w:val="21"/>
                <w:szCs w:val="21"/>
                <w:lang w:val="en-GB"/>
              </w:rPr>
              <w:t xml:space="preserve"> 1)</w:t>
            </w:r>
          </w:p>
        </w:tc>
      </w:tr>
      <w:tr w:rsidR="00C3167C" w:rsidRPr="006D34B0" w14:paraId="260FA96A" w14:textId="77777777" w:rsidTr="00443A6B">
        <w:tc>
          <w:tcPr>
            <w:tcW w:w="1118" w:type="pct"/>
            <w:vMerge/>
          </w:tcPr>
          <w:p w14:paraId="4660655A" w14:textId="77777777" w:rsidR="00C3167C" w:rsidRPr="006D34B0" w:rsidRDefault="00C3167C" w:rsidP="000127E2">
            <w:pPr>
              <w:autoSpaceDE w:val="0"/>
              <w:autoSpaceDN w:val="0"/>
              <w:adjustRightInd w:val="0"/>
              <w:rPr>
                <w:sz w:val="21"/>
                <w:szCs w:val="21"/>
              </w:rPr>
            </w:pPr>
          </w:p>
        </w:tc>
        <w:tc>
          <w:tcPr>
            <w:tcW w:w="3882" w:type="pct"/>
          </w:tcPr>
          <w:p w14:paraId="7B1D1731"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Reputation of the districts (Babb et al., 2018)</w:t>
            </w:r>
          </w:p>
        </w:tc>
      </w:tr>
      <w:tr w:rsidR="00C3167C" w:rsidRPr="006D34B0" w14:paraId="3645D28F" w14:textId="77777777" w:rsidTr="00443A6B">
        <w:tc>
          <w:tcPr>
            <w:tcW w:w="1118" w:type="pct"/>
            <w:vMerge/>
          </w:tcPr>
          <w:p w14:paraId="41E30FAA" w14:textId="77777777" w:rsidR="00C3167C" w:rsidRPr="006D34B0" w:rsidRDefault="00C3167C" w:rsidP="000127E2">
            <w:pPr>
              <w:autoSpaceDE w:val="0"/>
              <w:autoSpaceDN w:val="0"/>
              <w:adjustRightInd w:val="0"/>
              <w:rPr>
                <w:sz w:val="21"/>
                <w:szCs w:val="21"/>
              </w:rPr>
            </w:pPr>
          </w:p>
        </w:tc>
        <w:tc>
          <w:tcPr>
            <w:tcW w:w="3882" w:type="pct"/>
          </w:tcPr>
          <w:p w14:paraId="3EDCC386"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i/>
                <w:iCs/>
                <w:sz w:val="21"/>
                <w:szCs w:val="21"/>
                <w:lang w:val="en-GB"/>
              </w:rPr>
            </w:pPr>
            <w:r w:rsidRPr="00F47763">
              <w:rPr>
                <w:rFonts w:ascii="Times New Roman" w:hAnsi="Times New Roman" w:cs="Times New Roman"/>
                <w:sz w:val="21"/>
                <w:szCs w:val="21"/>
                <w:lang w:val="en-GB"/>
              </w:rPr>
              <w:t>Availability of multifunctional spaces and other services in the same buildings (training centr</w:t>
            </w:r>
            <w:r>
              <w:rPr>
                <w:rFonts w:ascii="Times New Roman" w:hAnsi="Times New Roman" w:cs="Times New Roman"/>
                <w:sz w:val="21"/>
                <w:szCs w:val="21"/>
                <w:lang w:val="en-GB"/>
              </w:rPr>
              <w:t>e</w:t>
            </w:r>
            <w:r w:rsidRPr="00F47763">
              <w:rPr>
                <w:rFonts w:ascii="Times New Roman" w:hAnsi="Times New Roman" w:cs="Times New Roman"/>
                <w:sz w:val="21"/>
                <w:szCs w:val="21"/>
                <w:lang w:val="en-GB"/>
              </w:rPr>
              <w:t>, health care, café) (</w:t>
            </w:r>
            <w:proofErr w:type="spellStart"/>
            <w:r w:rsidRPr="00F47763">
              <w:rPr>
                <w:rFonts w:ascii="Times New Roman" w:hAnsi="Times New Roman" w:cs="Times New Roman"/>
                <w:sz w:val="21"/>
                <w:szCs w:val="21"/>
                <w:lang w:val="en-GB"/>
              </w:rPr>
              <w:t>Koio</w:t>
            </w:r>
            <w:proofErr w:type="spellEnd"/>
            <w:r w:rsidRPr="00F47763">
              <w:rPr>
                <w:rFonts w:ascii="Times New Roman" w:hAnsi="Times New Roman" w:cs="Times New Roman"/>
                <w:sz w:val="21"/>
                <w:szCs w:val="21"/>
                <w:lang w:val="en-GB"/>
              </w:rPr>
              <w:t xml:space="preserve"> and </w:t>
            </w:r>
            <w:proofErr w:type="spellStart"/>
            <w:r w:rsidRPr="00F47763">
              <w:rPr>
                <w:rFonts w:ascii="Times New Roman" w:hAnsi="Times New Roman" w:cs="Times New Roman"/>
                <w:sz w:val="21"/>
                <w:szCs w:val="21"/>
                <w:lang w:val="en-GB"/>
              </w:rPr>
              <w:t>Nenonen</w:t>
            </w:r>
            <w:proofErr w:type="spellEnd"/>
            <w:r w:rsidRPr="00F47763">
              <w:rPr>
                <w:rFonts w:ascii="Times New Roman" w:hAnsi="Times New Roman" w:cs="Times New Roman"/>
                <w:sz w:val="21"/>
                <w:szCs w:val="21"/>
                <w:lang w:val="en-GB"/>
              </w:rPr>
              <w:t xml:space="preserve">, 2016, 2017) that can extend studies on cost premises and related services (see </w:t>
            </w:r>
            <w:proofErr w:type="spellStart"/>
            <w:r w:rsidRPr="00F47763">
              <w:rPr>
                <w:rFonts w:ascii="Times New Roman" w:hAnsi="Times New Roman" w:cs="Times New Roman"/>
                <w:sz w:val="21"/>
                <w:szCs w:val="21"/>
                <w:lang w:val="en-GB"/>
              </w:rPr>
              <w:t>lf</w:t>
            </w:r>
            <w:proofErr w:type="spellEnd"/>
            <w:r w:rsidRPr="00F47763">
              <w:rPr>
                <w:rFonts w:ascii="Times New Roman" w:hAnsi="Times New Roman" w:cs="Times New Roman"/>
                <w:sz w:val="21"/>
                <w:szCs w:val="21"/>
                <w:lang w:val="en-GB"/>
              </w:rPr>
              <w:t xml:space="preserve"> 4)</w:t>
            </w:r>
          </w:p>
        </w:tc>
      </w:tr>
      <w:tr w:rsidR="00C3167C" w:rsidRPr="006D34B0" w14:paraId="2E57827B" w14:textId="77777777" w:rsidTr="00443A6B">
        <w:tc>
          <w:tcPr>
            <w:tcW w:w="1118" w:type="pct"/>
            <w:vMerge/>
          </w:tcPr>
          <w:p w14:paraId="2FAB7A7D" w14:textId="77777777" w:rsidR="00C3167C" w:rsidRPr="006D34B0" w:rsidRDefault="00C3167C" w:rsidP="000127E2">
            <w:pPr>
              <w:autoSpaceDE w:val="0"/>
              <w:autoSpaceDN w:val="0"/>
              <w:adjustRightInd w:val="0"/>
              <w:rPr>
                <w:sz w:val="21"/>
                <w:szCs w:val="21"/>
              </w:rPr>
            </w:pPr>
          </w:p>
        </w:tc>
        <w:tc>
          <w:tcPr>
            <w:tcW w:w="3882" w:type="pct"/>
          </w:tcPr>
          <w:p w14:paraId="6086CC46"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Proximity to other industries not only creative sectors (</w:t>
            </w:r>
            <w:r>
              <w:rPr>
                <w:rFonts w:ascii="Times New Roman" w:hAnsi="Times New Roman" w:cs="Times New Roman"/>
                <w:sz w:val="21"/>
                <w:szCs w:val="21"/>
                <w:lang w:val="en-GB"/>
              </w:rPr>
              <w:t>Di Marino et al.,</w:t>
            </w:r>
            <w:r w:rsidRPr="00F47763">
              <w:rPr>
                <w:rFonts w:ascii="Times New Roman" w:hAnsi="Times New Roman" w:cs="Times New Roman"/>
                <w:sz w:val="21"/>
                <w:szCs w:val="21"/>
                <w:lang w:val="en-GB"/>
              </w:rPr>
              <w:t xml:space="preserve"> 2018; Houghton et al., 2018) when a large variety of remote workers use NWS</w:t>
            </w:r>
          </w:p>
        </w:tc>
      </w:tr>
      <w:tr w:rsidR="00C3167C" w:rsidRPr="006D34B0" w14:paraId="6B52FD1B" w14:textId="77777777" w:rsidTr="00443A6B">
        <w:tc>
          <w:tcPr>
            <w:tcW w:w="1118" w:type="pct"/>
            <w:vMerge/>
          </w:tcPr>
          <w:p w14:paraId="6E35757C" w14:textId="77777777" w:rsidR="00C3167C" w:rsidRPr="006D34B0" w:rsidRDefault="00C3167C" w:rsidP="000127E2">
            <w:pPr>
              <w:autoSpaceDE w:val="0"/>
              <w:autoSpaceDN w:val="0"/>
              <w:adjustRightInd w:val="0"/>
              <w:rPr>
                <w:sz w:val="21"/>
                <w:szCs w:val="21"/>
              </w:rPr>
            </w:pPr>
          </w:p>
        </w:tc>
        <w:tc>
          <w:tcPr>
            <w:tcW w:w="3882" w:type="pct"/>
          </w:tcPr>
          <w:p w14:paraId="13E8F6DB" w14:textId="77777777" w:rsidR="00C3167C" w:rsidRPr="00F47763" w:rsidRDefault="00C3167C" w:rsidP="00C3167C">
            <w:pPr>
              <w:pStyle w:val="ListParagraph"/>
              <w:numPr>
                <w:ilvl w:val="0"/>
                <w:numId w:val="27"/>
              </w:numPr>
              <w:autoSpaceDE w:val="0"/>
              <w:autoSpaceDN w:val="0"/>
              <w:adjustRightInd w:val="0"/>
              <w:rPr>
                <w:rFonts w:ascii="Times New Roman" w:hAnsi="Times New Roman" w:cs="Times New Roman"/>
                <w:sz w:val="21"/>
                <w:szCs w:val="21"/>
                <w:lang w:val="en-GB"/>
              </w:rPr>
            </w:pPr>
            <w:r w:rsidRPr="00F47763">
              <w:rPr>
                <w:rFonts w:ascii="Times New Roman" w:hAnsi="Times New Roman" w:cs="Times New Roman"/>
                <w:sz w:val="21"/>
                <w:szCs w:val="21"/>
                <w:lang w:val="en-GB"/>
              </w:rPr>
              <w:t>Proximity to both public and private organi</w:t>
            </w:r>
            <w:r>
              <w:rPr>
                <w:rFonts w:ascii="Times New Roman" w:hAnsi="Times New Roman" w:cs="Times New Roman"/>
                <w:sz w:val="21"/>
                <w:szCs w:val="21"/>
                <w:lang w:val="en-GB"/>
              </w:rPr>
              <w:t>s</w:t>
            </w:r>
            <w:r w:rsidRPr="00F47763">
              <w:rPr>
                <w:rFonts w:ascii="Times New Roman" w:hAnsi="Times New Roman" w:cs="Times New Roman"/>
                <w:sz w:val="21"/>
                <w:szCs w:val="21"/>
                <w:lang w:val="en-GB"/>
              </w:rPr>
              <w:t>ations when a large variety of remote workers use NWS</w:t>
            </w:r>
            <w:r>
              <w:rPr>
                <w:rFonts w:ascii="Times New Roman" w:hAnsi="Times New Roman" w:cs="Times New Roman"/>
                <w:sz w:val="21"/>
                <w:szCs w:val="21"/>
                <w:lang w:val="en-GB"/>
              </w:rPr>
              <w:t>,</w:t>
            </w:r>
            <w:r w:rsidRPr="00F47763">
              <w:rPr>
                <w:rFonts w:ascii="Times New Roman" w:hAnsi="Times New Roman" w:cs="Times New Roman"/>
                <w:sz w:val="21"/>
                <w:szCs w:val="21"/>
                <w:lang w:val="en-GB"/>
              </w:rPr>
              <w:t xml:space="preserve"> and there are more flexible contracts</w:t>
            </w:r>
          </w:p>
        </w:tc>
      </w:tr>
    </w:tbl>
    <w:p w14:paraId="72BA2020" w14:textId="77777777" w:rsidR="00C3167C" w:rsidRDefault="00C3167C" w:rsidP="00A5365F">
      <w:pPr>
        <w:autoSpaceDE w:val="0"/>
        <w:autoSpaceDN w:val="0"/>
        <w:adjustRightInd w:val="0"/>
        <w:jc w:val="both"/>
        <w:rPr>
          <w:rFonts w:ascii="Cambria" w:hAnsi="Cambria"/>
        </w:rPr>
      </w:pPr>
    </w:p>
    <w:p w14:paraId="0AD7EB54" w14:textId="77777777" w:rsidR="00C71656" w:rsidRDefault="00C71656" w:rsidP="009077E8">
      <w:pPr>
        <w:autoSpaceDE w:val="0"/>
        <w:autoSpaceDN w:val="0"/>
        <w:adjustRightInd w:val="0"/>
        <w:jc w:val="both"/>
        <w:rPr>
          <w:rFonts w:ascii="Cambria" w:hAnsi="Cambria"/>
          <w:sz w:val="20"/>
          <w:szCs w:val="20"/>
        </w:rPr>
      </w:pPr>
    </w:p>
    <w:p w14:paraId="4EF664C6" w14:textId="47D6CF72" w:rsidR="009077E8" w:rsidRPr="003864A8" w:rsidRDefault="009077E8" w:rsidP="009077E8">
      <w:pPr>
        <w:autoSpaceDE w:val="0"/>
        <w:autoSpaceDN w:val="0"/>
        <w:adjustRightInd w:val="0"/>
        <w:jc w:val="both"/>
        <w:rPr>
          <w:rFonts w:ascii="Cambria" w:hAnsi="Cambria"/>
          <w:i/>
          <w:iCs/>
          <w:sz w:val="20"/>
          <w:szCs w:val="20"/>
        </w:rPr>
      </w:pPr>
      <w:r w:rsidRPr="003864A8">
        <w:rPr>
          <w:rFonts w:ascii="Cambria" w:hAnsi="Cambria"/>
          <w:sz w:val="20"/>
          <w:szCs w:val="20"/>
        </w:rPr>
        <w:t xml:space="preserve">Table 1. </w:t>
      </w:r>
      <w:r w:rsidR="000A1899">
        <w:rPr>
          <w:rFonts w:ascii="Cambria" w:hAnsi="Cambria"/>
          <w:sz w:val="20"/>
          <w:szCs w:val="20"/>
        </w:rPr>
        <w:t xml:space="preserve">Location factors of NWS. </w:t>
      </w:r>
      <w:r w:rsidR="000A1899">
        <w:rPr>
          <w:rFonts w:ascii="Cambria" w:hAnsi="Cambria"/>
          <w:b/>
          <w:bCs/>
          <w:sz w:val="20"/>
          <w:szCs w:val="20"/>
        </w:rPr>
        <w:t>Except for no. 4, 6, 9, 10, 12</w:t>
      </w:r>
      <w:r w:rsidR="000A1899">
        <w:rPr>
          <w:rFonts w:ascii="Cambria" w:hAnsi="Cambria"/>
          <w:sz w:val="20"/>
          <w:szCs w:val="20"/>
        </w:rPr>
        <w:t>, all location factors are investigated in this study</w:t>
      </w:r>
      <w:r w:rsidR="000A1899">
        <w:rPr>
          <w:rFonts w:ascii="Cambria" w:hAnsi="Cambria"/>
          <w:i/>
          <w:iCs/>
          <w:sz w:val="20"/>
          <w:szCs w:val="20"/>
        </w:rPr>
        <w:t xml:space="preserve">. Table re-adapted from </w:t>
      </w:r>
      <w:r w:rsidR="00457B64">
        <w:rPr>
          <w:rFonts w:ascii="Cambria" w:hAnsi="Cambria"/>
          <w:i/>
          <w:iCs/>
          <w:sz w:val="20"/>
          <w:szCs w:val="20"/>
        </w:rPr>
        <w:t xml:space="preserve">Di Marino and Mariotti </w:t>
      </w:r>
      <w:r w:rsidR="000A1899">
        <w:rPr>
          <w:rFonts w:ascii="Cambria" w:hAnsi="Cambria"/>
          <w:sz w:val="20"/>
          <w:szCs w:val="20"/>
        </w:rPr>
        <w:t>(2020)</w:t>
      </w:r>
    </w:p>
    <w:p w14:paraId="4740F245" w14:textId="3D6FD5AF" w:rsidR="009077E8" w:rsidRDefault="009077E8" w:rsidP="00A5365F">
      <w:pPr>
        <w:autoSpaceDE w:val="0"/>
        <w:autoSpaceDN w:val="0"/>
        <w:adjustRightInd w:val="0"/>
        <w:jc w:val="both"/>
        <w:rPr>
          <w:rFonts w:ascii="Cambria" w:hAnsi="Cambria"/>
        </w:rPr>
      </w:pPr>
    </w:p>
    <w:p w14:paraId="06655FE3" w14:textId="77777777" w:rsidR="00564B62" w:rsidRDefault="00564B62" w:rsidP="00A5365F">
      <w:pPr>
        <w:autoSpaceDE w:val="0"/>
        <w:autoSpaceDN w:val="0"/>
        <w:adjustRightInd w:val="0"/>
        <w:jc w:val="both"/>
        <w:rPr>
          <w:rFonts w:ascii="Cambria" w:hAnsi="Cambria"/>
        </w:rPr>
      </w:pPr>
    </w:p>
    <w:p w14:paraId="41333844" w14:textId="71006D62" w:rsidR="00E76336" w:rsidRDefault="002B35CA" w:rsidP="002B35CA">
      <w:pPr>
        <w:autoSpaceDE w:val="0"/>
        <w:autoSpaceDN w:val="0"/>
        <w:adjustRightInd w:val="0"/>
        <w:jc w:val="both"/>
        <w:rPr>
          <w:rFonts w:ascii="Cambria" w:hAnsi="Cambria"/>
        </w:rPr>
      </w:pPr>
      <w:r>
        <w:rPr>
          <w:rFonts w:ascii="Cambria" w:hAnsi="Cambria"/>
        </w:rPr>
        <w:t xml:space="preserve">Similarly, Mariotti and her co-authors (2017) analysed the location patterns of co-working spaces in the City of Milan.  </w:t>
      </w:r>
      <w:r w:rsidR="00CA2932">
        <w:rPr>
          <w:rFonts w:ascii="Cambria" w:hAnsi="Cambria"/>
        </w:rPr>
        <w:t>The f</w:t>
      </w:r>
      <w:r>
        <w:rPr>
          <w:rFonts w:ascii="Cambria" w:hAnsi="Cambria"/>
        </w:rPr>
        <w:t xml:space="preserve">indings </w:t>
      </w:r>
      <w:r w:rsidR="00CA2932">
        <w:rPr>
          <w:rFonts w:ascii="Cambria" w:hAnsi="Cambria"/>
        </w:rPr>
        <w:t>disclos</w:t>
      </w:r>
      <w:r>
        <w:rPr>
          <w:rFonts w:ascii="Cambria" w:hAnsi="Cambria"/>
        </w:rPr>
        <w:t>ed that co-working spaces are mainly located in the densest areas of business activities a</w:t>
      </w:r>
      <w:r w:rsidR="00CA2932">
        <w:rPr>
          <w:rFonts w:ascii="Cambria" w:hAnsi="Cambria"/>
        </w:rPr>
        <w:t>s well as</w:t>
      </w:r>
      <w:r>
        <w:rPr>
          <w:rFonts w:ascii="Cambria" w:hAnsi="Cambria"/>
        </w:rPr>
        <w:t xml:space="preserve"> in proximity to</w:t>
      </w:r>
      <w:r w:rsidRPr="00664DBA">
        <w:rPr>
          <w:rFonts w:ascii="Cambria" w:hAnsi="Cambria"/>
        </w:rPr>
        <w:t xml:space="preserve"> universities and research centr</w:t>
      </w:r>
      <w:r w:rsidR="00CA2932">
        <w:rPr>
          <w:rFonts w:ascii="Cambria" w:hAnsi="Cambria"/>
        </w:rPr>
        <w:t>e</w:t>
      </w:r>
      <w:r w:rsidRPr="00664DBA">
        <w:rPr>
          <w:rFonts w:ascii="Cambria" w:hAnsi="Cambria"/>
        </w:rPr>
        <w:t>s</w:t>
      </w:r>
      <w:r w:rsidR="00237FF1">
        <w:rPr>
          <w:rFonts w:ascii="Cambria" w:hAnsi="Cambria"/>
        </w:rPr>
        <w:t xml:space="preserve"> (lf1 and lf2)</w:t>
      </w:r>
      <w:r>
        <w:rPr>
          <w:rFonts w:ascii="Cambria" w:hAnsi="Cambria"/>
        </w:rPr>
        <w:t xml:space="preserve">. The co-working spaces are characterized by a high degree of </w:t>
      </w:r>
      <w:proofErr w:type="gramStart"/>
      <w:r>
        <w:rPr>
          <w:rFonts w:ascii="Cambria" w:hAnsi="Cambria"/>
        </w:rPr>
        <w:t>accessibility, since</w:t>
      </w:r>
      <w:proofErr w:type="gramEnd"/>
      <w:r>
        <w:rPr>
          <w:rFonts w:ascii="Cambria" w:hAnsi="Cambria"/>
        </w:rPr>
        <w:t xml:space="preserve"> they are close to the local and regional network</w:t>
      </w:r>
      <w:r w:rsidR="00CA2932">
        <w:rPr>
          <w:rFonts w:ascii="Cambria" w:hAnsi="Cambria"/>
        </w:rPr>
        <w:t>s</w:t>
      </w:r>
      <w:r>
        <w:rPr>
          <w:rFonts w:ascii="Cambria" w:hAnsi="Cambria"/>
        </w:rPr>
        <w:t xml:space="preserve"> of public transport</w:t>
      </w:r>
      <w:r w:rsidR="00827D47">
        <w:rPr>
          <w:rFonts w:ascii="Cambria" w:hAnsi="Cambria"/>
        </w:rPr>
        <w:t xml:space="preserve"> (lf3)</w:t>
      </w:r>
      <w:r>
        <w:rPr>
          <w:rFonts w:ascii="Cambria" w:hAnsi="Cambria"/>
        </w:rPr>
        <w:t>. Th</w:t>
      </w:r>
      <w:r w:rsidR="00CA2932">
        <w:rPr>
          <w:rFonts w:ascii="Cambria" w:hAnsi="Cambria"/>
        </w:rPr>
        <w:t>is same study also revealed</w:t>
      </w:r>
      <w:r w:rsidRPr="00370591">
        <w:rPr>
          <w:rFonts w:ascii="Cambria" w:hAnsi="Cambria"/>
        </w:rPr>
        <w:t xml:space="preserve"> that larger </w:t>
      </w:r>
      <w:r>
        <w:rPr>
          <w:rFonts w:ascii="Cambria" w:hAnsi="Cambria"/>
        </w:rPr>
        <w:t>co</w:t>
      </w:r>
      <w:r w:rsidR="00CA2932">
        <w:rPr>
          <w:rFonts w:ascii="Cambria" w:hAnsi="Cambria"/>
        </w:rPr>
        <w:t>-</w:t>
      </w:r>
      <w:r>
        <w:rPr>
          <w:rFonts w:ascii="Cambria" w:hAnsi="Cambria"/>
        </w:rPr>
        <w:t xml:space="preserve">working spaces </w:t>
      </w:r>
      <w:r w:rsidRPr="00370591">
        <w:rPr>
          <w:rFonts w:ascii="Cambria" w:hAnsi="Cambria"/>
        </w:rPr>
        <w:t xml:space="preserve">are often in those areas </w:t>
      </w:r>
      <w:r w:rsidR="00CA2932">
        <w:rPr>
          <w:rFonts w:ascii="Cambria" w:hAnsi="Cambria"/>
        </w:rPr>
        <w:t xml:space="preserve">in which </w:t>
      </w:r>
      <w:r w:rsidRPr="00370591">
        <w:rPr>
          <w:rFonts w:ascii="Cambria" w:hAnsi="Cambria"/>
        </w:rPr>
        <w:t>the costs of premises are lower and there is a higher availability rate of office spaces</w:t>
      </w:r>
      <w:r w:rsidR="00827D47">
        <w:rPr>
          <w:rFonts w:ascii="Cambria" w:hAnsi="Cambria"/>
        </w:rPr>
        <w:t xml:space="preserve"> (lf4)</w:t>
      </w:r>
      <w:r w:rsidRPr="00370591">
        <w:rPr>
          <w:rFonts w:ascii="Cambria" w:hAnsi="Cambria"/>
        </w:rPr>
        <w:t>.</w:t>
      </w:r>
      <w:r>
        <w:rPr>
          <w:rFonts w:ascii="Cambria" w:hAnsi="Cambria"/>
        </w:rPr>
        <w:t xml:space="preserve"> Despite the increasing bottom-up phenomenon, Mariotti and her co-authors, similarly to Babb and his co-authors, </w:t>
      </w:r>
      <w:r w:rsidR="00805EA3">
        <w:rPr>
          <w:rFonts w:ascii="Cambria" w:hAnsi="Cambria"/>
        </w:rPr>
        <w:t>concluded</w:t>
      </w:r>
      <w:r>
        <w:rPr>
          <w:rFonts w:ascii="Cambria" w:hAnsi="Cambria"/>
        </w:rPr>
        <w:t xml:space="preserve"> that there is a need </w:t>
      </w:r>
      <w:r w:rsidR="00CA2932">
        <w:rPr>
          <w:rFonts w:ascii="Cambria" w:hAnsi="Cambria"/>
        </w:rPr>
        <w:t>to</w:t>
      </w:r>
      <w:r>
        <w:rPr>
          <w:rFonts w:ascii="Cambria" w:hAnsi="Cambria"/>
        </w:rPr>
        <w:t xml:space="preserve"> increas</w:t>
      </w:r>
      <w:r w:rsidR="00CA2932">
        <w:rPr>
          <w:rFonts w:ascii="Cambria" w:hAnsi="Cambria"/>
        </w:rPr>
        <w:t>e</w:t>
      </w:r>
      <w:r>
        <w:rPr>
          <w:rFonts w:ascii="Cambria" w:hAnsi="Cambria"/>
        </w:rPr>
        <w:t xml:space="preserve"> public support and </w:t>
      </w:r>
      <w:r w:rsidRPr="00BD707A">
        <w:rPr>
          <w:rFonts w:ascii="Cambria" w:hAnsi="Cambria"/>
        </w:rPr>
        <w:t xml:space="preserve">local </w:t>
      </w:r>
      <w:r w:rsidR="00206564" w:rsidRPr="00BD707A">
        <w:rPr>
          <w:rFonts w:ascii="Cambria" w:hAnsi="Cambria"/>
        </w:rPr>
        <w:t>management</w:t>
      </w:r>
      <w:r w:rsidR="00E249C7">
        <w:rPr>
          <w:rFonts w:ascii="Cambria" w:hAnsi="Cambria"/>
        </w:rPr>
        <w:t>,</w:t>
      </w:r>
      <w:r w:rsidR="00CA2932">
        <w:rPr>
          <w:rFonts w:ascii="Cambria" w:hAnsi="Cambria"/>
        </w:rPr>
        <w:t xml:space="preserve"> which would in turn</w:t>
      </w:r>
      <w:r>
        <w:rPr>
          <w:rFonts w:ascii="Cambria" w:hAnsi="Cambria"/>
        </w:rPr>
        <w:t xml:space="preserve"> facilitate the development of local co-working spaces</w:t>
      </w:r>
      <w:r w:rsidR="006E3489">
        <w:rPr>
          <w:rFonts w:ascii="Cambria" w:hAnsi="Cambria"/>
        </w:rPr>
        <w:t xml:space="preserve"> (lf</w:t>
      </w:r>
      <w:r w:rsidR="00AE5057">
        <w:rPr>
          <w:rFonts w:ascii="Cambria" w:hAnsi="Cambria"/>
        </w:rPr>
        <w:t>5</w:t>
      </w:r>
      <w:r w:rsidR="00B05538">
        <w:rPr>
          <w:rFonts w:ascii="Cambria" w:hAnsi="Cambria"/>
        </w:rPr>
        <w:t xml:space="preserve"> and lf10</w:t>
      </w:r>
      <w:r w:rsidR="006E3489">
        <w:rPr>
          <w:rFonts w:ascii="Cambria" w:hAnsi="Cambria"/>
        </w:rPr>
        <w:t>)</w:t>
      </w:r>
      <w:r w:rsidR="00FD467D">
        <w:rPr>
          <w:rFonts w:ascii="Cambria" w:hAnsi="Cambria"/>
        </w:rPr>
        <w:t xml:space="preserve">. </w:t>
      </w:r>
      <w:r w:rsidRPr="00370591">
        <w:rPr>
          <w:rFonts w:ascii="Cambria" w:hAnsi="Cambria"/>
        </w:rPr>
        <w:t xml:space="preserve">Similar analyses have been conducted in </w:t>
      </w:r>
      <w:r w:rsidR="00CA2932">
        <w:rPr>
          <w:rFonts w:ascii="Cambria" w:hAnsi="Cambria"/>
        </w:rPr>
        <w:t xml:space="preserve">the </w:t>
      </w:r>
      <w:r>
        <w:rPr>
          <w:rFonts w:ascii="Cambria" w:hAnsi="Cambria"/>
        </w:rPr>
        <w:t xml:space="preserve">UK and </w:t>
      </w:r>
      <w:r w:rsidRPr="003864A8">
        <w:rPr>
          <w:rFonts w:ascii="Cambria" w:hAnsi="Cambria"/>
        </w:rPr>
        <w:t>Germany (see Avdikos and Merkel, 20</w:t>
      </w:r>
      <w:r w:rsidR="00735B8D">
        <w:rPr>
          <w:rFonts w:ascii="Cambria" w:hAnsi="Cambria"/>
        </w:rPr>
        <w:t>20</w:t>
      </w:r>
      <w:r w:rsidRPr="003864A8">
        <w:rPr>
          <w:rFonts w:ascii="Cambria" w:hAnsi="Cambria"/>
        </w:rPr>
        <w:t xml:space="preserve">), Finland (Kojo and Nenonen, 2016), and </w:t>
      </w:r>
      <w:r w:rsidR="004E2B96" w:rsidRPr="003864A8">
        <w:rPr>
          <w:rFonts w:ascii="Cambria" w:hAnsi="Cambria"/>
        </w:rPr>
        <w:t>in t</w:t>
      </w:r>
      <w:r w:rsidRPr="003864A8">
        <w:rPr>
          <w:rFonts w:ascii="Cambria" w:hAnsi="Cambria"/>
        </w:rPr>
        <w:t xml:space="preserve">he Netherlands (Stam and van de </w:t>
      </w:r>
      <w:proofErr w:type="spellStart"/>
      <w:r w:rsidRPr="003864A8">
        <w:rPr>
          <w:rFonts w:ascii="Cambria" w:hAnsi="Cambria"/>
        </w:rPr>
        <w:t>Vrande</w:t>
      </w:r>
      <w:proofErr w:type="spellEnd"/>
      <w:r w:rsidRPr="003864A8">
        <w:rPr>
          <w:rFonts w:ascii="Cambria" w:hAnsi="Cambria"/>
        </w:rPr>
        <w:t xml:space="preserve">, 2017). </w:t>
      </w:r>
    </w:p>
    <w:p w14:paraId="72010C00" w14:textId="77777777" w:rsidR="009A2113" w:rsidRDefault="009A2113" w:rsidP="002B35CA">
      <w:pPr>
        <w:autoSpaceDE w:val="0"/>
        <w:autoSpaceDN w:val="0"/>
        <w:adjustRightInd w:val="0"/>
        <w:jc w:val="both"/>
        <w:rPr>
          <w:rFonts w:ascii="Cambria" w:hAnsi="Cambria"/>
        </w:rPr>
      </w:pPr>
    </w:p>
    <w:p w14:paraId="7F383A7F" w14:textId="12F433B1" w:rsidR="00FD0A27" w:rsidRPr="00564B62" w:rsidRDefault="007E591C" w:rsidP="002B35CA">
      <w:pPr>
        <w:autoSpaceDE w:val="0"/>
        <w:autoSpaceDN w:val="0"/>
        <w:adjustRightInd w:val="0"/>
        <w:jc w:val="both"/>
        <w:rPr>
          <w:rFonts w:ascii="Cambria" w:hAnsi="Cambria"/>
          <w:b/>
          <w:bCs/>
        </w:rPr>
      </w:pPr>
      <w:r>
        <w:rPr>
          <w:rFonts w:ascii="Cambria" w:hAnsi="Cambria"/>
          <w:b/>
          <w:bCs/>
        </w:rPr>
        <w:t>Moreover, s</w:t>
      </w:r>
      <w:r w:rsidRPr="00EE540D">
        <w:rPr>
          <w:rFonts w:ascii="Cambria" w:hAnsi="Cambria"/>
          <w:b/>
          <w:bCs/>
        </w:rPr>
        <w:t>tudies on knowledge-inte</w:t>
      </w:r>
      <w:r>
        <w:rPr>
          <w:rFonts w:ascii="Cambria" w:hAnsi="Cambria"/>
          <w:b/>
          <w:bCs/>
        </w:rPr>
        <w:t>n</w:t>
      </w:r>
      <w:r w:rsidRPr="00EE540D">
        <w:rPr>
          <w:rFonts w:ascii="Cambria" w:hAnsi="Cambria"/>
          <w:b/>
          <w:bCs/>
        </w:rPr>
        <w:t>sive industries have emphasised the significance of density and availability of human capital for innovative growth (</w:t>
      </w:r>
      <w:proofErr w:type="spellStart"/>
      <w:r w:rsidRPr="00EE540D">
        <w:rPr>
          <w:rFonts w:ascii="Cambria" w:hAnsi="Cambria"/>
          <w:b/>
          <w:bCs/>
        </w:rPr>
        <w:t>Kiuru</w:t>
      </w:r>
      <w:proofErr w:type="spellEnd"/>
      <w:r w:rsidRPr="00EE540D">
        <w:rPr>
          <w:rFonts w:ascii="Cambria" w:hAnsi="Cambria"/>
          <w:b/>
          <w:bCs/>
        </w:rPr>
        <w:t xml:space="preserve"> and </w:t>
      </w:r>
      <w:proofErr w:type="spellStart"/>
      <w:r w:rsidRPr="00EE540D">
        <w:rPr>
          <w:rFonts w:ascii="Cambria" w:hAnsi="Cambria"/>
          <w:b/>
          <w:bCs/>
        </w:rPr>
        <w:t>Inkinen</w:t>
      </w:r>
      <w:proofErr w:type="spellEnd"/>
      <w:r w:rsidRPr="00EE540D">
        <w:rPr>
          <w:rFonts w:ascii="Cambria" w:hAnsi="Cambria"/>
          <w:b/>
          <w:bCs/>
        </w:rPr>
        <w:t>, 2017). Both specialization and diversification have significance for regional innovativeness (van der Panne &amp; van Beers, 2006). Knowledge intensive jobs are concentrated both in centres and specialized areas (</w:t>
      </w:r>
      <w:proofErr w:type="spellStart"/>
      <w:r w:rsidRPr="00EE540D">
        <w:rPr>
          <w:rFonts w:ascii="Cambria" w:hAnsi="Cambria"/>
          <w:b/>
          <w:bCs/>
        </w:rPr>
        <w:t>Inkinen</w:t>
      </w:r>
      <w:proofErr w:type="spellEnd"/>
      <w:r w:rsidRPr="00EE540D">
        <w:rPr>
          <w:rFonts w:ascii="Cambria" w:hAnsi="Cambria"/>
          <w:b/>
          <w:bCs/>
        </w:rPr>
        <w:t xml:space="preserve"> &amp; Kaakinen, 2016).  Specialization in creative industries and pleasant working environments attract new companies and workers to the area (</w:t>
      </w:r>
      <w:r w:rsidRPr="00EE540D">
        <w:rPr>
          <w:rFonts w:ascii="Cambria" w:hAnsi="Cambria" w:cs="AdvOT1ef757c0"/>
          <w:b/>
          <w:bCs/>
        </w:rPr>
        <w:t>Coll-Martinez &amp; Arauzo-Carod 2017).</w:t>
      </w:r>
      <w:r w:rsidRPr="00EE540D">
        <w:rPr>
          <w:rFonts w:ascii="Cambria" w:hAnsi="Cambria"/>
          <w:b/>
          <w:bCs/>
        </w:rPr>
        <w:t xml:space="preserve"> A growing number of jobs in the knowledge sector will increase the demand for NWS particularly in city centre, but also in other more narrowly focused knowledge intensive clusters</w:t>
      </w:r>
      <w:r w:rsidR="0004481A">
        <w:rPr>
          <w:rFonts w:ascii="Cambria" w:hAnsi="Cambria"/>
          <w:b/>
          <w:bCs/>
        </w:rPr>
        <w:t xml:space="preserve"> (lf2)</w:t>
      </w:r>
      <w:r w:rsidRPr="00EE540D">
        <w:rPr>
          <w:rFonts w:ascii="Cambria" w:hAnsi="Cambria"/>
          <w:b/>
          <w:bCs/>
        </w:rPr>
        <w:t>.</w:t>
      </w:r>
    </w:p>
    <w:p w14:paraId="7B8E22CF" w14:textId="38714AD4" w:rsidR="002B35CA" w:rsidRPr="002B35CA" w:rsidRDefault="007E591C" w:rsidP="002B35CA">
      <w:pPr>
        <w:autoSpaceDE w:val="0"/>
        <w:autoSpaceDN w:val="0"/>
        <w:adjustRightInd w:val="0"/>
        <w:jc w:val="both"/>
        <w:rPr>
          <w:rFonts w:ascii="Cambria" w:hAnsi="Cambria"/>
        </w:rPr>
      </w:pPr>
      <w:r>
        <w:rPr>
          <w:rFonts w:ascii="Cambria" w:hAnsi="Cambria"/>
        </w:rPr>
        <w:t xml:space="preserve">In addition, </w:t>
      </w:r>
      <w:r w:rsidR="009A2113">
        <w:rPr>
          <w:rFonts w:ascii="Cambria" w:hAnsi="Cambria"/>
        </w:rPr>
        <w:t>s</w:t>
      </w:r>
      <w:r w:rsidR="002B35CA" w:rsidRPr="003864A8">
        <w:rPr>
          <w:rFonts w:ascii="Cambria" w:hAnsi="Cambria"/>
        </w:rPr>
        <w:t xml:space="preserve">cholars have also focused on the size of </w:t>
      </w:r>
      <w:r w:rsidR="00333C17" w:rsidRPr="003864A8">
        <w:rPr>
          <w:rFonts w:ascii="Cambria" w:hAnsi="Cambria"/>
        </w:rPr>
        <w:t>co</w:t>
      </w:r>
      <w:r w:rsidR="00CA2932" w:rsidRPr="003864A8">
        <w:rPr>
          <w:rFonts w:ascii="Cambria" w:hAnsi="Cambria"/>
        </w:rPr>
        <w:t>-</w:t>
      </w:r>
      <w:r w:rsidR="00333C17" w:rsidRPr="003864A8">
        <w:rPr>
          <w:rFonts w:ascii="Cambria" w:hAnsi="Cambria"/>
        </w:rPr>
        <w:t xml:space="preserve">working </w:t>
      </w:r>
      <w:r w:rsidR="00E63667" w:rsidRPr="003864A8">
        <w:rPr>
          <w:rFonts w:ascii="Cambria" w:hAnsi="Cambria"/>
        </w:rPr>
        <w:t>spaces</w:t>
      </w:r>
      <w:r w:rsidR="002B35CA" w:rsidRPr="003864A8">
        <w:rPr>
          <w:rFonts w:ascii="Cambria" w:hAnsi="Cambria"/>
        </w:rPr>
        <w:t xml:space="preserve"> and the real estate market in the cit</w:t>
      </w:r>
      <w:r w:rsidR="00CA2932" w:rsidRPr="003864A8">
        <w:rPr>
          <w:rFonts w:ascii="Cambria" w:hAnsi="Cambria"/>
        </w:rPr>
        <w:t>i</w:t>
      </w:r>
      <w:r w:rsidR="002B35CA" w:rsidRPr="003864A8">
        <w:rPr>
          <w:rFonts w:ascii="Cambria" w:hAnsi="Cambria"/>
        </w:rPr>
        <w:t>es</w:t>
      </w:r>
      <w:r w:rsidR="00C95E27">
        <w:rPr>
          <w:rFonts w:ascii="Cambria" w:hAnsi="Cambria"/>
        </w:rPr>
        <w:t xml:space="preserve"> (lf</w:t>
      </w:r>
      <w:r w:rsidR="001533E7">
        <w:rPr>
          <w:rFonts w:ascii="Cambria" w:hAnsi="Cambria"/>
        </w:rPr>
        <w:t>6</w:t>
      </w:r>
      <w:r w:rsidR="00C95E27">
        <w:rPr>
          <w:rFonts w:ascii="Cambria" w:hAnsi="Cambria"/>
        </w:rPr>
        <w:t xml:space="preserve"> and lf4</w:t>
      </w:r>
      <w:r w:rsidR="00B94184">
        <w:rPr>
          <w:rFonts w:ascii="Cambria" w:hAnsi="Cambria"/>
        </w:rPr>
        <w:t>)</w:t>
      </w:r>
      <w:r w:rsidR="002B35CA" w:rsidRPr="003864A8">
        <w:rPr>
          <w:rFonts w:ascii="Cambria" w:hAnsi="Cambria"/>
        </w:rPr>
        <w:t xml:space="preserve">. </w:t>
      </w:r>
      <w:r w:rsidR="00992319" w:rsidRPr="003864A8">
        <w:rPr>
          <w:rFonts w:ascii="Cambria" w:hAnsi="Cambria"/>
        </w:rPr>
        <w:t>By analysing the cases of London and Berlin, Avdikos and Merkel (</w:t>
      </w:r>
      <w:r w:rsidR="009141D8" w:rsidRPr="003864A8">
        <w:rPr>
          <w:rFonts w:ascii="Cambria" w:hAnsi="Cambria"/>
        </w:rPr>
        <w:t>20</w:t>
      </w:r>
      <w:r w:rsidR="00735B8D">
        <w:rPr>
          <w:rFonts w:ascii="Cambria" w:hAnsi="Cambria"/>
        </w:rPr>
        <w:t>20</w:t>
      </w:r>
      <w:r w:rsidR="00992319" w:rsidRPr="003864A8">
        <w:rPr>
          <w:rFonts w:ascii="Cambria" w:hAnsi="Cambria"/>
        </w:rPr>
        <w:t>) explained that</w:t>
      </w:r>
      <w:r w:rsidR="002B35CA" w:rsidRPr="003864A8">
        <w:rPr>
          <w:rFonts w:ascii="Cambria" w:hAnsi="Cambria"/>
        </w:rPr>
        <w:t xml:space="preserve"> large co</w:t>
      </w:r>
      <w:r w:rsidR="00CA2932" w:rsidRPr="003864A8">
        <w:rPr>
          <w:rFonts w:ascii="Cambria" w:hAnsi="Cambria"/>
        </w:rPr>
        <w:t>-</w:t>
      </w:r>
      <w:r w:rsidR="002B35CA" w:rsidRPr="003864A8">
        <w:rPr>
          <w:rFonts w:ascii="Cambria" w:hAnsi="Cambria"/>
        </w:rPr>
        <w:t>working companies</w:t>
      </w:r>
      <w:r w:rsidR="00FD467D" w:rsidRPr="003864A8">
        <w:rPr>
          <w:rFonts w:ascii="Cambria" w:hAnsi="Cambria"/>
        </w:rPr>
        <w:t xml:space="preserve"> (such as Regus and WeWork) </w:t>
      </w:r>
      <w:r w:rsidR="002B35CA" w:rsidRPr="003864A8">
        <w:rPr>
          <w:rFonts w:ascii="Cambria" w:hAnsi="Cambria"/>
        </w:rPr>
        <w:t>locate their premises in inner city areas</w:t>
      </w:r>
      <w:r w:rsidR="00992319" w:rsidRPr="003864A8">
        <w:rPr>
          <w:rFonts w:ascii="Cambria" w:hAnsi="Cambria"/>
        </w:rPr>
        <w:t xml:space="preserve"> because</w:t>
      </w:r>
      <w:r w:rsidR="002B35CA" w:rsidRPr="003864A8">
        <w:rPr>
          <w:rFonts w:ascii="Cambria" w:hAnsi="Cambria"/>
        </w:rPr>
        <w:t xml:space="preserve"> workers </w:t>
      </w:r>
      <w:r w:rsidR="00635DA3" w:rsidRPr="003864A8">
        <w:rPr>
          <w:rFonts w:ascii="Cambria" w:hAnsi="Cambria"/>
        </w:rPr>
        <w:t xml:space="preserve">seem to </w:t>
      </w:r>
      <w:r w:rsidR="00992319" w:rsidRPr="003864A8">
        <w:rPr>
          <w:rFonts w:ascii="Cambria" w:hAnsi="Cambria"/>
        </w:rPr>
        <w:t>search for working spaces that are</w:t>
      </w:r>
      <w:r w:rsidR="002B35CA" w:rsidRPr="003864A8">
        <w:rPr>
          <w:rFonts w:ascii="Cambria" w:hAnsi="Cambria"/>
        </w:rPr>
        <w:t xml:space="preserve">: </w:t>
      </w:r>
      <w:proofErr w:type="spellStart"/>
      <w:r w:rsidR="002B35CA" w:rsidRPr="003864A8">
        <w:rPr>
          <w:rFonts w:ascii="Cambria" w:hAnsi="Cambria"/>
        </w:rPr>
        <w:t>i</w:t>
      </w:r>
      <w:proofErr w:type="spellEnd"/>
      <w:r w:rsidR="002B35CA" w:rsidRPr="003864A8">
        <w:rPr>
          <w:rFonts w:ascii="Cambria" w:hAnsi="Cambria"/>
        </w:rPr>
        <w:t>)</w:t>
      </w:r>
      <w:r w:rsidR="00206564" w:rsidRPr="003864A8">
        <w:rPr>
          <w:rFonts w:ascii="Cambria" w:hAnsi="Cambria"/>
        </w:rPr>
        <w:t xml:space="preserve"> central</w:t>
      </w:r>
      <w:r w:rsidR="00E62B1A" w:rsidRPr="003864A8">
        <w:rPr>
          <w:rFonts w:ascii="Cambria" w:hAnsi="Cambria"/>
        </w:rPr>
        <w:t>ly located</w:t>
      </w:r>
      <w:r w:rsidR="002B35CA" w:rsidRPr="003864A8">
        <w:rPr>
          <w:rFonts w:ascii="Cambria" w:hAnsi="Cambria"/>
        </w:rPr>
        <w:t xml:space="preserve">; ii) </w:t>
      </w:r>
      <w:r w:rsidR="00E62B1A" w:rsidRPr="003864A8">
        <w:rPr>
          <w:rFonts w:ascii="Cambria" w:hAnsi="Cambria"/>
        </w:rPr>
        <w:t>s</w:t>
      </w:r>
      <w:r w:rsidR="00D344EC" w:rsidRPr="003864A8">
        <w:rPr>
          <w:rFonts w:ascii="Cambria" w:hAnsi="Cambria"/>
        </w:rPr>
        <w:t>u</w:t>
      </w:r>
      <w:r w:rsidR="00E62B1A" w:rsidRPr="003864A8">
        <w:rPr>
          <w:rFonts w:ascii="Cambria" w:hAnsi="Cambria"/>
        </w:rPr>
        <w:t>rr</w:t>
      </w:r>
      <w:r w:rsidR="00F249EB" w:rsidRPr="003864A8">
        <w:rPr>
          <w:rFonts w:ascii="Cambria" w:hAnsi="Cambria"/>
        </w:rPr>
        <w:t>o</w:t>
      </w:r>
      <w:r w:rsidR="00E62B1A" w:rsidRPr="003864A8">
        <w:rPr>
          <w:rFonts w:ascii="Cambria" w:hAnsi="Cambria"/>
        </w:rPr>
        <w:t>unded by</w:t>
      </w:r>
      <w:r w:rsidR="00CA2932" w:rsidRPr="003864A8">
        <w:rPr>
          <w:rFonts w:ascii="Cambria" w:hAnsi="Cambria"/>
        </w:rPr>
        <w:t xml:space="preserve"> </w:t>
      </w:r>
      <w:r w:rsidR="002B35CA" w:rsidRPr="003864A8">
        <w:rPr>
          <w:rFonts w:ascii="Cambria" w:hAnsi="Cambria"/>
        </w:rPr>
        <w:t>cultural and urban amenities</w:t>
      </w:r>
      <w:r w:rsidR="00F249EB" w:rsidRPr="003864A8">
        <w:rPr>
          <w:rFonts w:ascii="Cambria" w:hAnsi="Cambria"/>
        </w:rPr>
        <w:t>,</w:t>
      </w:r>
      <w:r w:rsidR="00E62B1A" w:rsidRPr="003864A8">
        <w:rPr>
          <w:rFonts w:ascii="Cambria" w:hAnsi="Cambria"/>
        </w:rPr>
        <w:t xml:space="preserve"> i</w:t>
      </w:r>
      <w:r w:rsidR="00635DA3" w:rsidRPr="003864A8">
        <w:rPr>
          <w:rFonts w:ascii="Cambria" w:hAnsi="Cambria"/>
        </w:rPr>
        <w:t>ii</w:t>
      </w:r>
      <w:r w:rsidR="00E62B1A" w:rsidRPr="003864A8">
        <w:rPr>
          <w:rFonts w:ascii="Cambria" w:hAnsi="Cambria"/>
        </w:rPr>
        <w:t xml:space="preserve">) </w:t>
      </w:r>
      <w:r w:rsidR="00F249EB" w:rsidRPr="003864A8">
        <w:rPr>
          <w:rFonts w:ascii="Cambria" w:hAnsi="Cambria"/>
        </w:rPr>
        <w:t xml:space="preserve">accessible by </w:t>
      </w:r>
      <w:r w:rsidR="002B35CA" w:rsidRPr="003864A8">
        <w:rPr>
          <w:rFonts w:ascii="Cambria" w:hAnsi="Cambria"/>
        </w:rPr>
        <w:t xml:space="preserve">good public transport and </w:t>
      </w:r>
      <w:r w:rsidR="00635DA3" w:rsidRPr="003864A8">
        <w:rPr>
          <w:rFonts w:ascii="Cambria" w:hAnsi="Cambria"/>
        </w:rPr>
        <w:t>iv)</w:t>
      </w:r>
      <w:r w:rsidR="000B5874" w:rsidRPr="003864A8">
        <w:rPr>
          <w:rFonts w:ascii="Cambria" w:hAnsi="Cambria"/>
        </w:rPr>
        <w:t xml:space="preserve"> </w:t>
      </w:r>
      <w:r w:rsidR="00955C63" w:rsidRPr="003864A8">
        <w:rPr>
          <w:rFonts w:ascii="Cambria" w:hAnsi="Cambria"/>
        </w:rPr>
        <w:t>close to</w:t>
      </w:r>
      <w:r w:rsidR="00F249EB" w:rsidRPr="003864A8">
        <w:rPr>
          <w:rFonts w:ascii="Cambria" w:hAnsi="Cambria"/>
        </w:rPr>
        <w:t xml:space="preserve"> a </w:t>
      </w:r>
      <w:r w:rsidR="002B35CA" w:rsidRPr="003864A8">
        <w:rPr>
          <w:rFonts w:ascii="Cambria" w:hAnsi="Cambria"/>
        </w:rPr>
        <w:t xml:space="preserve">variety of businesses and </w:t>
      </w:r>
      <w:r w:rsidR="00635DA3" w:rsidRPr="003864A8">
        <w:rPr>
          <w:rFonts w:ascii="Cambria" w:hAnsi="Cambria"/>
        </w:rPr>
        <w:t>the</w:t>
      </w:r>
      <w:r w:rsidR="00F249EB" w:rsidRPr="003864A8">
        <w:rPr>
          <w:rFonts w:ascii="Cambria" w:hAnsi="Cambria"/>
        </w:rPr>
        <w:t xml:space="preserve"> </w:t>
      </w:r>
      <w:r w:rsidR="002B35CA" w:rsidRPr="003864A8">
        <w:rPr>
          <w:rFonts w:ascii="Cambria" w:hAnsi="Cambria"/>
        </w:rPr>
        <w:t>benefits from the function of localization economies (Avdikos and Merkel, 20</w:t>
      </w:r>
      <w:r w:rsidR="003A7AB8">
        <w:rPr>
          <w:rFonts w:ascii="Cambria" w:hAnsi="Cambria"/>
        </w:rPr>
        <w:t>20</w:t>
      </w:r>
      <w:r w:rsidR="002B35CA" w:rsidRPr="003864A8">
        <w:rPr>
          <w:rFonts w:ascii="Cambria" w:hAnsi="Cambria"/>
        </w:rPr>
        <w:t xml:space="preserve">). On the other hand, smaller </w:t>
      </w:r>
      <w:r w:rsidR="00A5365F" w:rsidRPr="003864A8">
        <w:rPr>
          <w:rFonts w:ascii="Cambria" w:hAnsi="Cambria"/>
        </w:rPr>
        <w:t>co</w:t>
      </w:r>
      <w:r w:rsidR="00CA2932" w:rsidRPr="003864A8">
        <w:rPr>
          <w:rFonts w:ascii="Cambria" w:hAnsi="Cambria"/>
        </w:rPr>
        <w:t>-</w:t>
      </w:r>
      <w:r w:rsidR="00333C17" w:rsidRPr="003864A8">
        <w:rPr>
          <w:rFonts w:ascii="Cambria" w:hAnsi="Cambria"/>
        </w:rPr>
        <w:t>working</w:t>
      </w:r>
      <w:r w:rsidR="004E2B96" w:rsidRPr="003864A8">
        <w:rPr>
          <w:rFonts w:ascii="Cambria" w:hAnsi="Cambria"/>
        </w:rPr>
        <w:t xml:space="preserve"> spaces</w:t>
      </w:r>
      <w:r w:rsidR="002B35CA" w:rsidRPr="003864A8">
        <w:rPr>
          <w:rFonts w:ascii="Cambria" w:hAnsi="Cambria"/>
        </w:rPr>
        <w:t xml:space="preserve"> in Berlin and London still exist and continue to grow. However, they are increasingly pushed outside of inner-city areas towards peripheral neighbo</w:t>
      </w:r>
      <w:r w:rsidR="00CA2932" w:rsidRPr="003864A8">
        <w:rPr>
          <w:rFonts w:ascii="Cambria" w:hAnsi="Cambria"/>
        </w:rPr>
        <w:t>u</w:t>
      </w:r>
      <w:r w:rsidR="002B35CA" w:rsidRPr="003864A8">
        <w:rPr>
          <w:rFonts w:ascii="Cambria" w:hAnsi="Cambria"/>
        </w:rPr>
        <w:t>rhoods or in deprived inner-city areas characterized by lower and affordable rents</w:t>
      </w:r>
      <w:r w:rsidR="00A15721">
        <w:rPr>
          <w:rFonts w:ascii="Cambria" w:hAnsi="Cambria"/>
        </w:rPr>
        <w:t xml:space="preserve"> (lf4)</w:t>
      </w:r>
      <w:r w:rsidR="002B35CA" w:rsidRPr="003864A8">
        <w:rPr>
          <w:rFonts w:ascii="Cambria" w:hAnsi="Cambria"/>
        </w:rPr>
        <w:t>.</w:t>
      </w:r>
      <w:r w:rsidR="00D7260B" w:rsidRPr="003864A8">
        <w:rPr>
          <w:rFonts w:ascii="Cambria" w:hAnsi="Cambria"/>
        </w:rPr>
        <w:t xml:space="preserve"> The peripheral area can provide marketable features, such as free parking, which was thought to attract suburban workers However, this model might require increased mobility of the workers both by public transport and private</w:t>
      </w:r>
      <w:r w:rsidR="00D7260B" w:rsidRPr="002B35CA">
        <w:rPr>
          <w:rFonts w:ascii="Cambria" w:hAnsi="Cambria"/>
        </w:rPr>
        <w:t xml:space="preserve"> cars (whe</w:t>
      </w:r>
      <w:r w:rsidR="00D7260B">
        <w:rPr>
          <w:rFonts w:ascii="Cambria" w:hAnsi="Cambria"/>
        </w:rPr>
        <w:t>n</w:t>
      </w:r>
      <w:r w:rsidR="00D7260B" w:rsidRPr="002B35CA">
        <w:rPr>
          <w:rFonts w:ascii="Cambria" w:hAnsi="Cambria"/>
        </w:rPr>
        <w:t xml:space="preserve"> the peripheral areas are not very accessible)</w:t>
      </w:r>
      <w:r w:rsidR="00D7260B" w:rsidRPr="00D7260B">
        <w:rPr>
          <w:rFonts w:ascii="Cambria" w:hAnsi="Cambria"/>
        </w:rPr>
        <w:t xml:space="preserve"> </w:t>
      </w:r>
      <w:r w:rsidR="00D7260B">
        <w:rPr>
          <w:rFonts w:ascii="Cambria" w:hAnsi="Cambria"/>
        </w:rPr>
        <w:t>(Babb et al., 2018)</w:t>
      </w:r>
      <w:r w:rsidR="00D7260B" w:rsidRPr="002B35CA">
        <w:rPr>
          <w:rFonts w:ascii="Cambria" w:hAnsi="Cambria"/>
        </w:rPr>
        <w:t>.</w:t>
      </w:r>
      <w:r w:rsidR="00BD707A">
        <w:rPr>
          <w:rFonts w:ascii="Cambria" w:hAnsi="Cambria"/>
        </w:rPr>
        <w:t xml:space="preserve"> </w:t>
      </w:r>
      <w:r w:rsidR="00631F7A">
        <w:rPr>
          <w:rFonts w:ascii="Cambria" w:hAnsi="Cambria"/>
        </w:rPr>
        <w:t xml:space="preserve">Moreover, </w:t>
      </w:r>
      <w:proofErr w:type="spellStart"/>
      <w:r w:rsidR="00BD707A" w:rsidRPr="0028206F">
        <w:rPr>
          <w:rFonts w:ascii="Cambria" w:hAnsi="Cambria"/>
          <w:b/>
          <w:bCs/>
        </w:rPr>
        <w:t>Ohnmacht</w:t>
      </w:r>
      <w:proofErr w:type="spellEnd"/>
      <w:r w:rsidR="00BD707A" w:rsidRPr="0028206F">
        <w:rPr>
          <w:rFonts w:ascii="Cambria" w:hAnsi="Cambria"/>
          <w:b/>
          <w:bCs/>
        </w:rPr>
        <w:t xml:space="preserve"> et al. (2020) have </w:t>
      </w:r>
      <w:r w:rsidR="00A43DC5" w:rsidRPr="0028206F">
        <w:rPr>
          <w:rFonts w:ascii="Cambria" w:hAnsi="Cambria"/>
          <w:b/>
          <w:bCs/>
        </w:rPr>
        <w:t xml:space="preserve">compared urban and rural locations of co-working spaces and found out that </w:t>
      </w:r>
      <w:r w:rsidR="00BD707A" w:rsidRPr="0028206F">
        <w:rPr>
          <w:rFonts w:ascii="Cambria" w:hAnsi="Cambria"/>
          <w:b/>
          <w:bCs/>
        </w:rPr>
        <w:t xml:space="preserve">co-working spaces have the potential to reduce car </w:t>
      </w:r>
      <w:r w:rsidR="00BD707A" w:rsidRPr="0028206F">
        <w:rPr>
          <w:rFonts w:ascii="Cambria" w:hAnsi="Cambria"/>
          <w:b/>
          <w:bCs/>
        </w:rPr>
        <w:lastRenderedPageBreak/>
        <w:t xml:space="preserve">emission particularly in the cities, </w:t>
      </w:r>
      <w:r w:rsidR="00A43DC5" w:rsidRPr="0028206F">
        <w:rPr>
          <w:rFonts w:ascii="Cambria" w:hAnsi="Cambria"/>
          <w:b/>
          <w:bCs/>
        </w:rPr>
        <w:t xml:space="preserve">while </w:t>
      </w:r>
      <w:r w:rsidR="00BD707A" w:rsidRPr="0028206F">
        <w:rPr>
          <w:rFonts w:ascii="Cambria" w:hAnsi="Cambria"/>
          <w:b/>
          <w:bCs/>
        </w:rPr>
        <w:t xml:space="preserve">in rural areas </w:t>
      </w:r>
      <w:r w:rsidR="00BA1BCF">
        <w:rPr>
          <w:rFonts w:ascii="Cambria" w:hAnsi="Cambria"/>
          <w:b/>
          <w:bCs/>
        </w:rPr>
        <w:t xml:space="preserve">the </w:t>
      </w:r>
      <w:r w:rsidR="00BD707A" w:rsidRPr="0028206F">
        <w:rPr>
          <w:rFonts w:ascii="Cambria" w:hAnsi="Cambria"/>
          <w:b/>
          <w:bCs/>
        </w:rPr>
        <w:t xml:space="preserve">commuting </w:t>
      </w:r>
      <w:r w:rsidR="00A43DC5" w:rsidRPr="0028206F">
        <w:rPr>
          <w:rFonts w:ascii="Cambria" w:hAnsi="Cambria"/>
          <w:b/>
          <w:bCs/>
        </w:rPr>
        <w:t xml:space="preserve">to co-working spaces is dominated </w:t>
      </w:r>
      <w:r w:rsidR="00BD707A" w:rsidRPr="0028206F">
        <w:rPr>
          <w:rFonts w:ascii="Cambria" w:hAnsi="Cambria"/>
          <w:b/>
          <w:bCs/>
        </w:rPr>
        <w:t>by car</w:t>
      </w:r>
      <w:r w:rsidR="00BA1BCF">
        <w:rPr>
          <w:rFonts w:ascii="Cambria" w:hAnsi="Cambria"/>
          <w:b/>
          <w:bCs/>
        </w:rPr>
        <w:t xml:space="preserve"> travel</w:t>
      </w:r>
      <w:r w:rsidR="00BD707A">
        <w:rPr>
          <w:rFonts w:ascii="Cambria" w:hAnsi="Cambria"/>
        </w:rPr>
        <w:t xml:space="preserve">. </w:t>
      </w:r>
    </w:p>
    <w:p w14:paraId="062342F1" w14:textId="11CBCB7B" w:rsidR="00475D34" w:rsidRDefault="00475D34" w:rsidP="009872EA">
      <w:pPr>
        <w:autoSpaceDE w:val="0"/>
        <w:autoSpaceDN w:val="0"/>
        <w:adjustRightInd w:val="0"/>
        <w:jc w:val="both"/>
        <w:rPr>
          <w:rFonts w:ascii="Cambria" w:hAnsi="Cambria"/>
        </w:rPr>
      </w:pPr>
    </w:p>
    <w:p w14:paraId="34167A17" w14:textId="77777777" w:rsidR="00E027B6" w:rsidRDefault="00E027B6" w:rsidP="00BE1281">
      <w:pPr>
        <w:autoSpaceDE w:val="0"/>
        <w:autoSpaceDN w:val="0"/>
        <w:adjustRightInd w:val="0"/>
        <w:jc w:val="both"/>
        <w:rPr>
          <w:rFonts w:ascii="Cambria" w:hAnsi="Cambria"/>
          <w:b/>
          <w:bCs/>
        </w:rPr>
      </w:pPr>
    </w:p>
    <w:p w14:paraId="240DCF4D" w14:textId="11A2D21C" w:rsidR="0043373E" w:rsidRPr="00991E02" w:rsidRDefault="0043373E" w:rsidP="0043373E">
      <w:pPr>
        <w:autoSpaceDE w:val="0"/>
        <w:autoSpaceDN w:val="0"/>
        <w:adjustRightInd w:val="0"/>
        <w:jc w:val="both"/>
        <w:rPr>
          <w:rFonts w:ascii="Cambria" w:hAnsi="Cambria"/>
          <w:b/>
          <w:bCs/>
        </w:rPr>
      </w:pPr>
      <w:r>
        <w:rPr>
          <w:rFonts w:ascii="Cambria" w:hAnsi="Cambria"/>
          <w:b/>
          <w:bCs/>
        </w:rPr>
        <w:t>Other l</w:t>
      </w:r>
      <w:r w:rsidRPr="00991E02">
        <w:rPr>
          <w:rFonts w:ascii="Cambria" w:hAnsi="Cambria"/>
          <w:b/>
          <w:bCs/>
        </w:rPr>
        <w:t xml:space="preserve">ocation factors </w:t>
      </w:r>
      <w:r>
        <w:rPr>
          <w:rFonts w:ascii="Cambria" w:hAnsi="Cambria"/>
          <w:b/>
          <w:bCs/>
        </w:rPr>
        <w:t>for a more comprehensive analysis</w:t>
      </w:r>
    </w:p>
    <w:p w14:paraId="40BDD84B" w14:textId="40D6928B" w:rsidR="00BE1281" w:rsidRPr="00991E02" w:rsidRDefault="00BE1281" w:rsidP="00BE1281">
      <w:pPr>
        <w:autoSpaceDE w:val="0"/>
        <w:autoSpaceDN w:val="0"/>
        <w:adjustRightInd w:val="0"/>
        <w:jc w:val="both"/>
        <w:rPr>
          <w:rFonts w:ascii="Cambria" w:hAnsi="Cambria"/>
          <w:b/>
          <w:bCs/>
        </w:rPr>
      </w:pPr>
    </w:p>
    <w:p w14:paraId="4E1F94EE" w14:textId="77777777" w:rsidR="00BE1281" w:rsidRDefault="00BE1281" w:rsidP="00BE1281">
      <w:pPr>
        <w:autoSpaceDE w:val="0"/>
        <w:autoSpaceDN w:val="0"/>
        <w:adjustRightInd w:val="0"/>
        <w:jc w:val="both"/>
        <w:rPr>
          <w:rFonts w:ascii="Cambria" w:hAnsi="Cambria"/>
          <w:b/>
          <w:bCs/>
        </w:rPr>
      </w:pPr>
    </w:p>
    <w:p w14:paraId="6ECFEF18" w14:textId="09772FF8" w:rsidR="00E33596" w:rsidRPr="00552613" w:rsidRDefault="009D257F" w:rsidP="00FA2556">
      <w:pPr>
        <w:autoSpaceDE w:val="0"/>
        <w:autoSpaceDN w:val="0"/>
        <w:adjustRightInd w:val="0"/>
        <w:jc w:val="both"/>
        <w:rPr>
          <w:rFonts w:ascii="Cambria" w:hAnsi="Cambria"/>
          <w:color w:val="FF0000"/>
        </w:rPr>
      </w:pPr>
      <w:r w:rsidRPr="002F6C65">
        <w:rPr>
          <w:rFonts w:ascii="Cambria" w:hAnsi="Cambria"/>
        </w:rPr>
        <w:t>The</w:t>
      </w:r>
      <w:r w:rsidR="00BE1281" w:rsidRPr="002F6C65">
        <w:rPr>
          <w:rFonts w:ascii="Cambria" w:hAnsi="Cambria"/>
        </w:rPr>
        <w:t xml:space="preserve"> </w:t>
      </w:r>
      <w:r w:rsidR="000177F4" w:rsidRPr="002F6C65">
        <w:rPr>
          <w:rFonts w:ascii="Cambria" w:hAnsi="Cambria"/>
        </w:rPr>
        <w:t xml:space="preserve">number of </w:t>
      </w:r>
      <w:r w:rsidR="00BE1281" w:rsidRPr="002F6C65">
        <w:rPr>
          <w:rFonts w:ascii="Cambria" w:hAnsi="Cambria"/>
        </w:rPr>
        <w:t xml:space="preserve">factors </w:t>
      </w:r>
      <w:r w:rsidR="000177F4" w:rsidRPr="002F6C65">
        <w:rPr>
          <w:rFonts w:ascii="Cambria" w:hAnsi="Cambria"/>
        </w:rPr>
        <w:t>influencing the</w:t>
      </w:r>
      <w:r w:rsidR="00166A2B" w:rsidRPr="002F6C65">
        <w:rPr>
          <w:rFonts w:ascii="Cambria" w:hAnsi="Cambria"/>
        </w:rPr>
        <w:t xml:space="preserve"> location </w:t>
      </w:r>
      <w:r w:rsidR="00815240" w:rsidRPr="002F6C65">
        <w:rPr>
          <w:rFonts w:ascii="Cambria" w:hAnsi="Cambria"/>
        </w:rPr>
        <w:t xml:space="preserve">of </w:t>
      </w:r>
      <w:r w:rsidR="0005353E" w:rsidRPr="002F6C65">
        <w:rPr>
          <w:rFonts w:ascii="Cambria" w:hAnsi="Cambria"/>
        </w:rPr>
        <w:t>NWS</w:t>
      </w:r>
      <w:r w:rsidR="000177F4" w:rsidRPr="002F6C65">
        <w:rPr>
          <w:rFonts w:ascii="Cambria" w:hAnsi="Cambria"/>
        </w:rPr>
        <w:t xml:space="preserve"> might be larger</w:t>
      </w:r>
      <w:r w:rsidR="009C760B" w:rsidRPr="002F6C65">
        <w:rPr>
          <w:rFonts w:ascii="Cambria" w:hAnsi="Cambria"/>
        </w:rPr>
        <w:t xml:space="preserve"> than indicated in previous studies</w:t>
      </w:r>
      <w:r w:rsidR="00F50258" w:rsidRPr="002F6C65">
        <w:rPr>
          <w:rFonts w:ascii="Cambria" w:hAnsi="Cambria"/>
        </w:rPr>
        <w:t>. T</w:t>
      </w:r>
      <w:r w:rsidR="00BE1281" w:rsidRPr="002F6C65">
        <w:rPr>
          <w:rFonts w:ascii="Cambria" w:hAnsi="Cambria"/>
        </w:rPr>
        <w:t>he multifunctionality of urban districts (</w:t>
      </w:r>
      <w:r w:rsidR="00F121EB" w:rsidRPr="002F6C65">
        <w:rPr>
          <w:rFonts w:ascii="Cambria" w:hAnsi="Cambria"/>
        </w:rPr>
        <w:t>which consider</w:t>
      </w:r>
      <w:r w:rsidR="00BE1281" w:rsidRPr="002F6C65">
        <w:rPr>
          <w:rFonts w:ascii="Cambria" w:hAnsi="Cambria"/>
        </w:rPr>
        <w:t xml:space="preserve"> the </w:t>
      </w:r>
      <w:r w:rsidR="00555C4F" w:rsidRPr="002F6C65">
        <w:rPr>
          <w:rFonts w:ascii="Cambria" w:hAnsi="Cambria"/>
        </w:rPr>
        <w:t xml:space="preserve">mixed land use </w:t>
      </w:r>
      <w:r w:rsidR="00BE1281" w:rsidRPr="002F6C65">
        <w:rPr>
          <w:rFonts w:ascii="Cambria" w:hAnsi="Cambria"/>
        </w:rPr>
        <w:t xml:space="preserve">around the </w:t>
      </w:r>
      <w:r w:rsidR="0005353E" w:rsidRPr="002F6C65">
        <w:rPr>
          <w:rFonts w:ascii="Cambria" w:hAnsi="Cambria"/>
        </w:rPr>
        <w:t>NWS</w:t>
      </w:r>
      <w:r w:rsidR="00180078" w:rsidRPr="002F6C65">
        <w:rPr>
          <w:rFonts w:ascii="Cambria" w:hAnsi="Cambria"/>
        </w:rPr>
        <w:t>,</w:t>
      </w:r>
      <w:r w:rsidR="0005353E" w:rsidRPr="002F6C65">
        <w:rPr>
          <w:rFonts w:ascii="Cambria" w:hAnsi="Cambria"/>
        </w:rPr>
        <w:t xml:space="preserve"> </w:t>
      </w:r>
      <w:r w:rsidR="00BE1281" w:rsidRPr="002F6C65">
        <w:rPr>
          <w:rFonts w:ascii="Cambria" w:hAnsi="Cambria"/>
        </w:rPr>
        <w:t>variety of services</w:t>
      </w:r>
      <w:r w:rsidR="00FA278D" w:rsidRPr="002F6C65">
        <w:rPr>
          <w:rFonts w:ascii="Cambria" w:hAnsi="Cambria"/>
        </w:rPr>
        <w:t>,</w:t>
      </w:r>
      <w:r w:rsidR="00180078" w:rsidRPr="002F6C65">
        <w:rPr>
          <w:rFonts w:ascii="Cambria" w:hAnsi="Cambria"/>
        </w:rPr>
        <w:t xml:space="preserve"> and job locations</w:t>
      </w:r>
      <w:r w:rsidR="00BE1281" w:rsidRPr="002F6C65">
        <w:rPr>
          <w:rFonts w:ascii="Cambria" w:hAnsi="Cambria"/>
        </w:rPr>
        <w:t>)</w:t>
      </w:r>
      <w:r w:rsidR="00CF26E9" w:rsidRPr="002F6C65">
        <w:rPr>
          <w:rFonts w:ascii="Cambria" w:hAnsi="Cambria"/>
        </w:rPr>
        <w:t xml:space="preserve"> (</w:t>
      </w:r>
      <w:r w:rsidR="009C1B90">
        <w:rPr>
          <w:rFonts w:ascii="Cambria" w:hAnsi="Cambria"/>
        </w:rPr>
        <w:t xml:space="preserve">see Table 1, </w:t>
      </w:r>
      <w:r w:rsidR="00CF26E9" w:rsidRPr="002F6C65">
        <w:rPr>
          <w:rFonts w:ascii="Cambria" w:hAnsi="Cambria"/>
        </w:rPr>
        <w:t>lf</w:t>
      </w:r>
      <w:r w:rsidR="008748D2" w:rsidRPr="002F6C65">
        <w:rPr>
          <w:rFonts w:ascii="Cambria" w:hAnsi="Cambria"/>
        </w:rPr>
        <w:t>8</w:t>
      </w:r>
      <w:r w:rsidR="00CF26E9" w:rsidRPr="002F6C65">
        <w:rPr>
          <w:rFonts w:ascii="Cambria" w:hAnsi="Cambria"/>
        </w:rPr>
        <w:t>)</w:t>
      </w:r>
      <w:r w:rsidR="00815240" w:rsidRPr="002F6C65">
        <w:rPr>
          <w:rFonts w:ascii="Cambria" w:hAnsi="Cambria"/>
        </w:rPr>
        <w:t xml:space="preserve">, </w:t>
      </w:r>
      <w:r w:rsidR="00E76336" w:rsidRPr="002F6C65">
        <w:rPr>
          <w:rFonts w:ascii="Cambria" w:hAnsi="Cambria"/>
        </w:rPr>
        <w:t xml:space="preserve">and </w:t>
      </w:r>
      <w:r w:rsidR="00BE1281" w:rsidRPr="002F6C65">
        <w:rPr>
          <w:rFonts w:ascii="Cambria" w:hAnsi="Cambria"/>
        </w:rPr>
        <w:t>travel modes</w:t>
      </w:r>
      <w:r w:rsidR="00815240" w:rsidRPr="002F6C65">
        <w:rPr>
          <w:rFonts w:ascii="Cambria" w:hAnsi="Cambria"/>
        </w:rPr>
        <w:t xml:space="preserve"> opportunities</w:t>
      </w:r>
      <w:r w:rsidR="00CF26E9" w:rsidRPr="002F6C65">
        <w:rPr>
          <w:rFonts w:ascii="Cambria" w:hAnsi="Cambria"/>
        </w:rPr>
        <w:t xml:space="preserve"> (lf</w:t>
      </w:r>
      <w:r w:rsidR="00C66232" w:rsidRPr="002F6C65">
        <w:rPr>
          <w:rFonts w:ascii="Cambria" w:hAnsi="Cambria"/>
        </w:rPr>
        <w:t>7</w:t>
      </w:r>
      <w:r w:rsidR="00CF26E9" w:rsidRPr="002F6C65">
        <w:rPr>
          <w:rFonts w:ascii="Cambria" w:hAnsi="Cambria"/>
        </w:rPr>
        <w:t>)</w:t>
      </w:r>
      <w:r w:rsidR="00F020D0" w:rsidRPr="002F6C65">
        <w:rPr>
          <w:rFonts w:ascii="Cambria" w:hAnsi="Cambria"/>
        </w:rPr>
        <w:t xml:space="preserve"> </w:t>
      </w:r>
      <w:r w:rsidR="00F50258" w:rsidRPr="002F6C65">
        <w:rPr>
          <w:rFonts w:ascii="Cambria" w:hAnsi="Cambria"/>
        </w:rPr>
        <w:t xml:space="preserve">can </w:t>
      </w:r>
      <w:r w:rsidR="00BE1281" w:rsidRPr="002F6C65">
        <w:rPr>
          <w:rFonts w:ascii="Cambria" w:hAnsi="Cambria"/>
        </w:rPr>
        <w:t xml:space="preserve">help to further understand </w:t>
      </w:r>
      <w:r w:rsidR="0045315C" w:rsidRPr="002F6C65">
        <w:rPr>
          <w:rFonts w:ascii="Cambria" w:hAnsi="Cambria"/>
        </w:rPr>
        <w:t>the current tendency</w:t>
      </w:r>
      <w:r w:rsidR="00BE1281" w:rsidRPr="002F6C65">
        <w:rPr>
          <w:rFonts w:ascii="Cambria" w:hAnsi="Cambria"/>
        </w:rPr>
        <w:t xml:space="preserve"> (where </w:t>
      </w:r>
      <w:r w:rsidR="0005353E" w:rsidRPr="002F6C65">
        <w:rPr>
          <w:rFonts w:ascii="Cambria" w:hAnsi="Cambria"/>
        </w:rPr>
        <w:t xml:space="preserve">NWS </w:t>
      </w:r>
      <w:r w:rsidR="00BE1281" w:rsidRPr="002F6C65">
        <w:rPr>
          <w:rFonts w:ascii="Cambria" w:hAnsi="Cambria"/>
        </w:rPr>
        <w:t xml:space="preserve">are mainly located and why). </w:t>
      </w:r>
      <w:r w:rsidR="00553141" w:rsidRPr="002F6C65">
        <w:rPr>
          <w:rFonts w:ascii="Cambria" w:hAnsi="Cambria"/>
        </w:rPr>
        <w:t>T</w:t>
      </w:r>
      <w:r w:rsidR="00BE1281" w:rsidRPr="002F6C65">
        <w:rPr>
          <w:rFonts w:ascii="Cambria" w:hAnsi="Cambria"/>
        </w:rPr>
        <w:t>he</w:t>
      </w:r>
      <w:r w:rsidR="00D55FEF" w:rsidRPr="002F6C65">
        <w:rPr>
          <w:rFonts w:ascii="Cambria" w:hAnsi="Cambria"/>
        </w:rPr>
        <w:t>se location factors can also contribute to the understanding of ‘neighbo</w:t>
      </w:r>
      <w:r w:rsidR="00FA278D" w:rsidRPr="002F6C65">
        <w:rPr>
          <w:rFonts w:ascii="Cambria" w:hAnsi="Cambria"/>
        </w:rPr>
        <w:t>u</w:t>
      </w:r>
      <w:r w:rsidR="00D55FEF" w:rsidRPr="002F6C65">
        <w:rPr>
          <w:rFonts w:ascii="Cambria" w:hAnsi="Cambria"/>
        </w:rPr>
        <w:t xml:space="preserve">rhood oriented’ (and </w:t>
      </w:r>
      <w:r w:rsidR="00D55FEF" w:rsidRPr="002F6C65">
        <w:rPr>
          <w:rFonts w:ascii="Lava Std" w:eastAsia="Times New Roman" w:hAnsi="Lava Std"/>
          <w:color w:val="282828"/>
          <w:spacing w:val="-2"/>
          <w:lang w:eastAsia="nb-NO"/>
        </w:rPr>
        <w:t>pedestrian-scale</w:t>
      </w:r>
      <w:r w:rsidR="00D55FEF" w:rsidRPr="003864A8">
        <w:rPr>
          <w:rFonts w:ascii="Lava Std" w:eastAsia="Times New Roman" w:hAnsi="Lava Std"/>
          <w:color w:val="282828"/>
          <w:spacing w:val="-2"/>
          <w:lang w:eastAsia="nb-NO"/>
        </w:rPr>
        <w:t xml:space="preserve">) </w:t>
      </w:r>
      <w:r w:rsidR="0005353E" w:rsidRPr="003864A8">
        <w:rPr>
          <w:rFonts w:ascii="Cambria" w:hAnsi="Cambria"/>
        </w:rPr>
        <w:t>NWS</w:t>
      </w:r>
      <w:r w:rsidR="0005353E" w:rsidRPr="003864A8">
        <w:rPr>
          <w:rFonts w:ascii="Lava Std" w:eastAsia="Times New Roman" w:hAnsi="Lava Std"/>
          <w:color w:val="282828"/>
          <w:spacing w:val="-2"/>
          <w:lang w:eastAsia="nb-NO"/>
        </w:rPr>
        <w:t xml:space="preserve"> </w:t>
      </w:r>
      <w:r w:rsidR="00D55FEF" w:rsidRPr="003864A8">
        <w:rPr>
          <w:rFonts w:ascii="Lava Std" w:eastAsia="Times New Roman" w:hAnsi="Lava Std"/>
          <w:color w:val="282828"/>
          <w:spacing w:val="-2"/>
          <w:lang w:eastAsia="nb-NO"/>
        </w:rPr>
        <w:t>from the perspective of users (</w:t>
      </w:r>
      <w:r w:rsidR="00D55FEF" w:rsidRPr="003864A8">
        <w:rPr>
          <w:rFonts w:ascii="Cambria" w:hAnsi="Cambria"/>
        </w:rPr>
        <w:t xml:space="preserve">Stam and van de </w:t>
      </w:r>
      <w:proofErr w:type="spellStart"/>
      <w:r w:rsidR="00D55FEF" w:rsidRPr="003864A8">
        <w:rPr>
          <w:rFonts w:ascii="Cambria" w:hAnsi="Cambria"/>
        </w:rPr>
        <w:t>Vrande</w:t>
      </w:r>
      <w:proofErr w:type="spellEnd"/>
      <w:r w:rsidR="00D55FEF" w:rsidRPr="003864A8">
        <w:rPr>
          <w:rFonts w:ascii="Cambria" w:hAnsi="Cambria"/>
        </w:rPr>
        <w:t>, 2017)</w:t>
      </w:r>
      <w:r w:rsidR="003D777F">
        <w:rPr>
          <w:rFonts w:ascii="Lava Std" w:eastAsia="Times New Roman" w:hAnsi="Lava Std"/>
          <w:color w:val="282828"/>
          <w:spacing w:val="-2"/>
          <w:lang w:eastAsia="nb-NO"/>
        </w:rPr>
        <w:t xml:space="preserve">. </w:t>
      </w:r>
    </w:p>
    <w:p w14:paraId="0DC31428" w14:textId="77777777" w:rsidR="00AF6032" w:rsidRDefault="00AF6032" w:rsidP="00FA2556">
      <w:pPr>
        <w:autoSpaceDE w:val="0"/>
        <w:autoSpaceDN w:val="0"/>
        <w:adjustRightInd w:val="0"/>
        <w:jc w:val="both"/>
        <w:rPr>
          <w:rFonts w:ascii="Cambria" w:hAnsi="Cambria"/>
        </w:rPr>
      </w:pPr>
    </w:p>
    <w:p w14:paraId="2727C9AF" w14:textId="022823AC" w:rsidR="00FA2556" w:rsidRPr="002C3C30" w:rsidRDefault="0045315C" w:rsidP="00FA2556">
      <w:pPr>
        <w:autoSpaceDE w:val="0"/>
        <w:autoSpaceDN w:val="0"/>
        <w:adjustRightInd w:val="0"/>
        <w:jc w:val="both"/>
        <w:rPr>
          <w:rFonts w:ascii="Cambria" w:hAnsi="Cambria"/>
        </w:rPr>
      </w:pPr>
      <w:r w:rsidRPr="003864A8">
        <w:rPr>
          <w:rFonts w:ascii="Cambria" w:hAnsi="Cambria"/>
        </w:rPr>
        <w:t>Referring to the multi-functionality of urban districts (</w:t>
      </w:r>
      <w:proofErr w:type="spellStart"/>
      <w:r w:rsidRPr="003864A8">
        <w:rPr>
          <w:rFonts w:ascii="Cambria" w:hAnsi="Cambria"/>
        </w:rPr>
        <w:t>lf</w:t>
      </w:r>
      <w:proofErr w:type="spellEnd"/>
      <w:r w:rsidR="00E341CB" w:rsidRPr="003864A8">
        <w:rPr>
          <w:rFonts w:ascii="Cambria" w:hAnsi="Cambria"/>
        </w:rPr>
        <w:t xml:space="preserve"> </w:t>
      </w:r>
      <w:r w:rsidR="00E266AB" w:rsidRPr="003864A8">
        <w:rPr>
          <w:rFonts w:ascii="Cambria" w:hAnsi="Cambria"/>
        </w:rPr>
        <w:t>8</w:t>
      </w:r>
      <w:r w:rsidRPr="003864A8">
        <w:rPr>
          <w:rFonts w:ascii="Cambria" w:hAnsi="Cambria"/>
        </w:rPr>
        <w:t xml:space="preserve">), </w:t>
      </w:r>
      <w:r w:rsidR="00FF728C" w:rsidRPr="003864A8">
        <w:rPr>
          <w:rFonts w:ascii="Cambria" w:hAnsi="Cambria"/>
        </w:rPr>
        <w:t xml:space="preserve">it is </w:t>
      </w:r>
      <w:r w:rsidR="00E266AB" w:rsidRPr="003864A8">
        <w:rPr>
          <w:rFonts w:ascii="Cambria" w:hAnsi="Cambria"/>
        </w:rPr>
        <w:t>important</w:t>
      </w:r>
      <w:r w:rsidR="00FF728C" w:rsidRPr="003864A8">
        <w:rPr>
          <w:rFonts w:ascii="Cambria" w:hAnsi="Cambria"/>
        </w:rPr>
        <w:t xml:space="preserve"> to </w:t>
      </w:r>
      <w:r w:rsidR="00E266AB" w:rsidRPr="003864A8">
        <w:rPr>
          <w:rFonts w:ascii="Cambria" w:hAnsi="Cambria"/>
        </w:rPr>
        <w:t>understand th</w:t>
      </w:r>
      <w:r w:rsidR="00180078" w:rsidRPr="003864A8">
        <w:rPr>
          <w:rFonts w:ascii="Cambria" w:hAnsi="Cambria"/>
        </w:rPr>
        <w:t xml:space="preserve">at the </w:t>
      </w:r>
      <w:r w:rsidR="006F6A9F" w:rsidRPr="003864A8">
        <w:rPr>
          <w:rFonts w:ascii="Cambria" w:hAnsi="Cambria"/>
        </w:rPr>
        <w:t xml:space="preserve">evolving </w:t>
      </w:r>
      <w:r w:rsidR="00180078" w:rsidRPr="003864A8">
        <w:rPr>
          <w:rFonts w:ascii="Cambria" w:hAnsi="Cambria"/>
        </w:rPr>
        <w:t>concept of multifunctionality is</w:t>
      </w:r>
      <w:r w:rsidR="00E266AB" w:rsidRPr="003864A8">
        <w:rPr>
          <w:rFonts w:ascii="Cambria" w:hAnsi="Cambria"/>
        </w:rPr>
        <w:t xml:space="preserve"> </w:t>
      </w:r>
      <w:r w:rsidR="006F6A9F" w:rsidRPr="003864A8">
        <w:rPr>
          <w:rFonts w:ascii="Cambria" w:hAnsi="Cambria"/>
        </w:rPr>
        <w:t>widely discussed</w:t>
      </w:r>
      <w:r w:rsidRPr="003864A8">
        <w:rPr>
          <w:rFonts w:ascii="Cambria" w:hAnsi="Cambria"/>
        </w:rPr>
        <w:t xml:space="preserve"> </w:t>
      </w:r>
      <w:r w:rsidR="006F6A9F" w:rsidRPr="003864A8">
        <w:rPr>
          <w:rFonts w:ascii="Cambria" w:hAnsi="Cambria"/>
        </w:rPr>
        <w:t xml:space="preserve">from the </w:t>
      </w:r>
      <w:r w:rsidRPr="003864A8">
        <w:rPr>
          <w:rFonts w:ascii="Cambria" w:hAnsi="Cambria"/>
        </w:rPr>
        <w:t>planning perspective</w:t>
      </w:r>
      <w:r w:rsidR="00FF728C" w:rsidRPr="003864A8">
        <w:rPr>
          <w:rFonts w:ascii="Cambria" w:hAnsi="Cambria"/>
        </w:rPr>
        <w:t xml:space="preserve"> </w:t>
      </w:r>
      <w:r w:rsidR="00FA2556" w:rsidRPr="003864A8">
        <w:rPr>
          <w:rFonts w:ascii="Cambria" w:hAnsi="Cambria"/>
        </w:rPr>
        <w:t xml:space="preserve">(De Paris and Lopes, 2018; </w:t>
      </w:r>
      <w:r w:rsidR="00D65BF5">
        <w:rPr>
          <w:rFonts w:ascii="Cambria" w:hAnsi="Cambria"/>
        </w:rPr>
        <w:t xml:space="preserve">Louw and </w:t>
      </w:r>
      <w:proofErr w:type="spellStart"/>
      <w:r w:rsidR="00D65BF5">
        <w:rPr>
          <w:rFonts w:ascii="Cambria" w:hAnsi="Cambria"/>
        </w:rPr>
        <w:t>Bruisma</w:t>
      </w:r>
      <w:proofErr w:type="spellEnd"/>
      <w:r w:rsidR="00D65BF5">
        <w:rPr>
          <w:rFonts w:ascii="Cambria" w:hAnsi="Cambria"/>
        </w:rPr>
        <w:t>, 2006)</w:t>
      </w:r>
      <w:r w:rsidR="00FA2556" w:rsidRPr="003864A8">
        <w:rPr>
          <w:rFonts w:ascii="Cambria" w:hAnsi="Cambria"/>
        </w:rPr>
        <w:t xml:space="preserve">. In the 1990s, in addition to the typical land uses (residential, office, retail, restaurants and entertainment), the components of </w:t>
      </w:r>
      <w:r w:rsidR="00B85E86" w:rsidRPr="003864A8">
        <w:rPr>
          <w:rFonts w:ascii="Cambria" w:hAnsi="Cambria"/>
        </w:rPr>
        <w:t>mixed uses</w:t>
      </w:r>
      <w:r w:rsidR="00FA2556" w:rsidRPr="003864A8">
        <w:rPr>
          <w:rFonts w:ascii="Cambria" w:hAnsi="Cambria"/>
        </w:rPr>
        <w:t xml:space="preserve"> have embraced additional activities (live, work, play, learn) (</w:t>
      </w:r>
      <w:proofErr w:type="spellStart"/>
      <w:r w:rsidR="00FA2556" w:rsidRPr="003864A8">
        <w:rPr>
          <w:rFonts w:ascii="Cambria" w:hAnsi="Cambria"/>
        </w:rPr>
        <w:t>Wardner</w:t>
      </w:r>
      <w:proofErr w:type="spellEnd"/>
      <w:r w:rsidR="00FA2556" w:rsidRPr="003864A8">
        <w:rPr>
          <w:rFonts w:ascii="Cambria" w:hAnsi="Cambria"/>
        </w:rPr>
        <w:t>, 2014)</w:t>
      </w:r>
      <w:r w:rsidR="00AA0340" w:rsidRPr="003864A8">
        <w:rPr>
          <w:rFonts w:ascii="Cambria" w:hAnsi="Cambria"/>
        </w:rPr>
        <w:t xml:space="preserve">, and </w:t>
      </w:r>
      <w:r w:rsidR="000C79CE" w:rsidRPr="003864A8">
        <w:rPr>
          <w:rFonts w:ascii="Cambria" w:hAnsi="Cambria"/>
        </w:rPr>
        <w:t xml:space="preserve">only </w:t>
      </w:r>
      <w:r w:rsidR="00AA0340" w:rsidRPr="003864A8">
        <w:rPr>
          <w:rFonts w:ascii="Cambria" w:hAnsi="Cambria"/>
        </w:rPr>
        <w:t xml:space="preserve">more recently </w:t>
      </w:r>
      <w:r w:rsidR="000C79CE" w:rsidRPr="003864A8">
        <w:rPr>
          <w:rFonts w:ascii="Cambria" w:hAnsi="Cambria"/>
        </w:rPr>
        <w:t>NWS</w:t>
      </w:r>
      <w:r w:rsidR="00FA2556" w:rsidRPr="003864A8">
        <w:rPr>
          <w:rFonts w:ascii="Cambria" w:hAnsi="Cambria"/>
        </w:rPr>
        <w:t>.</w:t>
      </w:r>
      <w:r w:rsidR="007E7907" w:rsidRPr="003864A8">
        <w:rPr>
          <w:rFonts w:ascii="Cambria" w:hAnsi="Cambria"/>
        </w:rPr>
        <w:t xml:space="preserve"> Furthermore</w:t>
      </w:r>
      <w:r w:rsidR="00FA2556" w:rsidRPr="003864A8">
        <w:rPr>
          <w:rFonts w:ascii="Cambria" w:hAnsi="Cambria"/>
        </w:rPr>
        <w:t>, the mixed-use concept has been extended to include the creation of compact city centres and walkable sub-centres (</w:t>
      </w:r>
      <w:proofErr w:type="spellStart"/>
      <w:r w:rsidR="00FA2556" w:rsidRPr="003864A8">
        <w:rPr>
          <w:rFonts w:ascii="Cambria" w:hAnsi="Cambria"/>
        </w:rPr>
        <w:t>Foord</w:t>
      </w:r>
      <w:proofErr w:type="spellEnd"/>
      <w:r w:rsidR="00FA2556" w:rsidRPr="003864A8">
        <w:rPr>
          <w:rFonts w:ascii="Cambria" w:hAnsi="Cambria"/>
        </w:rPr>
        <w:t xml:space="preserve">, 2010). These centres also function as nodes in transport infrastructures and ICT-networks (Bertolini et al., 2016; </w:t>
      </w:r>
      <w:proofErr w:type="spellStart"/>
      <w:r w:rsidR="00596524" w:rsidRPr="001746A0">
        <w:rPr>
          <w:rFonts w:ascii="Cambria" w:hAnsi="Cambria"/>
        </w:rPr>
        <w:t>Priemus</w:t>
      </w:r>
      <w:proofErr w:type="spellEnd"/>
      <w:r w:rsidR="00596524" w:rsidRPr="001746A0">
        <w:rPr>
          <w:rFonts w:ascii="Cambria" w:hAnsi="Cambria"/>
        </w:rPr>
        <w:t xml:space="preserve"> and Hall, 2014</w:t>
      </w:r>
      <w:r w:rsidR="00FA2556" w:rsidRPr="003864A8">
        <w:rPr>
          <w:rFonts w:ascii="Cambria" w:hAnsi="Cambria"/>
        </w:rPr>
        <w:t xml:space="preserve">). </w:t>
      </w:r>
      <w:r w:rsidR="00E23522" w:rsidRPr="003864A8">
        <w:rPr>
          <w:rFonts w:ascii="Cambria" w:hAnsi="Cambria"/>
        </w:rPr>
        <w:t>M</w:t>
      </w:r>
      <w:r w:rsidR="00FA2556" w:rsidRPr="003864A8">
        <w:rPr>
          <w:rFonts w:ascii="Cambria" w:hAnsi="Cambria"/>
        </w:rPr>
        <w:t xml:space="preserve">ixed-use development can </w:t>
      </w:r>
      <w:r w:rsidR="00E23522" w:rsidRPr="003864A8">
        <w:rPr>
          <w:rFonts w:ascii="Cambria" w:hAnsi="Cambria"/>
        </w:rPr>
        <w:t xml:space="preserve">clearly </w:t>
      </w:r>
      <w:r w:rsidR="00FA2556" w:rsidRPr="003864A8">
        <w:rPr>
          <w:rFonts w:ascii="Cambria" w:hAnsi="Cambria"/>
        </w:rPr>
        <w:t>contribute to the urban diversity, vitality</w:t>
      </w:r>
      <w:r w:rsidR="007E7907" w:rsidRPr="003864A8">
        <w:rPr>
          <w:rFonts w:ascii="Cambria" w:hAnsi="Cambria"/>
        </w:rPr>
        <w:t>,</w:t>
      </w:r>
      <w:r w:rsidR="00FA2556" w:rsidRPr="003864A8">
        <w:rPr>
          <w:rFonts w:ascii="Cambria" w:hAnsi="Cambria"/>
        </w:rPr>
        <w:t xml:space="preserve"> and attractiveness of urban areas. </w:t>
      </w:r>
      <w:r w:rsidR="00E23522" w:rsidRPr="003864A8">
        <w:rPr>
          <w:rFonts w:ascii="Cambria" w:hAnsi="Cambria"/>
        </w:rPr>
        <w:t>Indeed, t</w:t>
      </w:r>
      <w:r w:rsidR="00FA2556" w:rsidRPr="003864A8">
        <w:rPr>
          <w:rFonts w:ascii="Cambria" w:hAnsi="Cambria"/>
        </w:rPr>
        <w:t>he conceptual level of mixed-use can be applied to the different contexts of environment, society, design</w:t>
      </w:r>
      <w:r w:rsidR="007E7907" w:rsidRPr="003864A8">
        <w:rPr>
          <w:rFonts w:ascii="Cambria" w:hAnsi="Cambria"/>
        </w:rPr>
        <w:t>,</w:t>
      </w:r>
      <w:r w:rsidR="00FA2556" w:rsidRPr="003864A8">
        <w:rPr>
          <w:rFonts w:ascii="Cambria" w:hAnsi="Cambria"/>
        </w:rPr>
        <w:t xml:space="preserve"> and institutions. The mix of forms and tenures of housing</w:t>
      </w:r>
      <w:r w:rsidR="00FA2556" w:rsidRPr="002C3C30">
        <w:rPr>
          <w:rFonts w:ascii="Cambria" w:hAnsi="Cambria"/>
        </w:rPr>
        <w:t xml:space="preserve"> can </w:t>
      </w:r>
      <w:r w:rsidR="00E23522">
        <w:rPr>
          <w:rFonts w:ascii="Cambria" w:hAnsi="Cambria"/>
        </w:rPr>
        <w:t xml:space="preserve">also </w:t>
      </w:r>
      <w:r w:rsidR="00FA2556" w:rsidRPr="002C3C30">
        <w:rPr>
          <w:rFonts w:ascii="Cambria" w:hAnsi="Cambria"/>
        </w:rPr>
        <w:t>affect the</w:t>
      </w:r>
      <w:r w:rsidR="00FA2556">
        <w:rPr>
          <w:rFonts w:ascii="Cambria" w:hAnsi="Cambria"/>
        </w:rPr>
        <w:t xml:space="preserve"> </w:t>
      </w:r>
      <w:r w:rsidR="00FA2556" w:rsidRPr="002C3C30">
        <w:rPr>
          <w:rFonts w:ascii="Cambria" w:hAnsi="Cambria"/>
        </w:rPr>
        <w:t>overall density of urban form, and commercial and office uses combined with residential functions</w:t>
      </w:r>
      <w:r w:rsidR="00AA0340">
        <w:rPr>
          <w:rFonts w:ascii="Cambria" w:hAnsi="Cambria"/>
        </w:rPr>
        <w:t xml:space="preserve"> and </w:t>
      </w:r>
      <w:r w:rsidR="000C79CE">
        <w:rPr>
          <w:rFonts w:ascii="Cambria" w:hAnsi="Cambria"/>
        </w:rPr>
        <w:t>NWS</w:t>
      </w:r>
      <w:r w:rsidR="00FA2556">
        <w:rPr>
          <w:rFonts w:ascii="Cambria" w:hAnsi="Cambria"/>
        </w:rPr>
        <w:t>. This</w:t>
      </w:r>
      <w:r w:rsidR="00FA2556" w:rsidRPr="002C3C30">
        <w:rPr>
          <w:rFonts w:ascii="Cambria" w:hAnsi="Cambria"/>
        </w:rPr>
        <w:t xml:space="preserve"> can generate synerg</w:t>
      </w:r>
      <w:r w:rsidR="007E7907">
        <w:rPr>
          <w:rFonts w:ascii="Cambria" w:hAnsi="Cambria"/>
        </w:rPr>
        <w:t>etic</w:t>
      </w:r>
      <w:r w:rsidR="00FA2556" w:rsidRPr="002C3C30">
        <w:rPr>
          <w:rFonts w:ascii="Cambria" w:hAnsi="Cambria"/>
        </w:rPr>
        <w:t xml:space="preserve"> effects on the territory</w:t>
      </w:r>
      <w:r w:rsidR="00FA2556">
        <w:rPr>
          <w:rFonts w:ascii="Cambria" w:hAnsi="Cambria"/>
        </w:rPr>
        <w:t xml:space="preserve"> (Grant, 2002; Louw and </w:t>
      </w:r>
      <w:proofErr w:type="spellStart"/>
      <w:r w:rsidR="00FA2556">
        <w:rPr>
          <w:rFonts w:ascii="Cambria" w:hAnsi="Cambria"/>
        </w:rPr>
        <w:t>Bruisma</w:t>
      </w:r>
      <w:proofErr w:type="spellEnd"/>
      <w:r w:rsidR="00FA2556">
        <w:rPr>
          <w:rFonts w:ascii="Cambria" w:hAnsi="Cambria"/>
        </w:rPr>
        <w:t>, 2006)</w:t>
      </w:r>
      <w:r w:rsidR="00AA0340">
        <w:rPr>
          <w:rFonts w:ascii="Cambria" w:hAnsi="Cambria"/>
        </w:rPr>
        <w:t>.</w:t>
      </w:r>
      <w:r w:rsidR="00FA2556">
        <w:rPr>
          <w:rFonts w:ascii="Cambria" w:hAnsi="Cambria"/>
        </w:rPr>
        <w:t xml:space="preserve"> The reputation of </w:t>
      </w:r>
      <w:r w:rsidR="00E23522">
        <w:rPr>
          <w:rFonts w:ascii="Cambria" w:hAnsi="Cambria"/>
        </w:rPr>
        <w:t xml:space="preserve">a </w:t>
      </w:r>
      <w:r w:rsidR="00FA2556">
        <w:rPr>
          <w:rFonts w:ascii="Cambria" w:hAnsi="Cambria"/>
        </w:rPr>
        <w:t>district includ</w:t>
      </w:r>
      <w:r w:rsidR="00E23522">
        <w:rPr>
          <w:rFonts w:ascii="Cambria" w:hAnsi="Cambria"/>
        </w:rPr>
        <w:t>ing elements, such as</w:t>
      </w:r>
      <w:r w:rsidR="00FA2556" w:rsidRPr="002C3C30">
        <w:rPr>
          <w:rFonts w:ascii="Cambria" w:hAnsi="Cambria"/>
        </w:rPr>
        <w:t xml:space="preserve"> vitality and attractiveness of </w:t>
      </w:r>
      <w:r w:rsidR="00E23522">
        <w:rPr>
          <w:rFonts w:ascii="Cambria" w:hAnsi="Cambria"/>
        </w:rPr>
        <w:t>its</w:t>
      </w:r>
      <w:r w:rsidR="00FA2556" w:rsidRPr="002C3C30">
        <w:rPr>
          <w:rFonts w:ascii="Cambria" w:hAnsi="Cambria"/>
        </w:rPr>
        <w:t xml:space="preserve"> urban areas</w:t>
      </w:r>
      <w:r w:rsidR="00E23522">
        <w:rPr>
          <w:rFonts w:ascii="Cambria" w:hAnsi="Cambria"/>
        </w:rPr>
        <w:t>,</w:t>
      </w:r>
      <w:r w:rsidR="00FA2556">
        <w:rPr>
          <w:rFonts w:ascii="Cambria" w:hAnsi="Cambria"/>
        </w:rPr>
        <w:t xml:space="preserve"> is an important element that managers consider when locating </w:t>
      </w:r>
      <w:r w:rsidR="000C79CE">
        <w:rPr>
          <w:rFonts w:ascii="Cambria" w:hAnsi="Cambria"/>
        </w:rPr>
        <w:t>NWS</w:t>
      </w:r>
      <w:r w:rsidR="00AA0340">
        <w:rPr>
          <w:rFonts w:ascii="Cambria" w:hAnsi="Cambria"/>
        </w:rPr>
        <w:t xml:space="preserve"> (</w:t>
      </w:r>
      <w:proofErr w:type="spellStart"/>
      <w:r w:rsidR="00172CE6">
        <w:rPr>
          <w:rFonts w:ascii="Cambria" w:hAnsi="Cambria"/>
        </w:rPr>
        <w:t>lf</w:t>
      </w:r>
      <w:proofErr w:type="spellEnd"/>
      <w:r w:rsidR="00172CE6">
        <w:rPr>
          <w:rFonts w:ascii="Cambria" w:hAnsi="Cambria"/>
        </w:rPr>
        <w:t xml:space="preserve"> 9</w:t>
      </w:r>
      <w:r w:rsidR="00AA0340">
        <w:rPr>
          <w:rFonts w:ascii="Cambria" w:hAnsi="Cambria"/>
        </w:rPr>
        <w:t>)</w:t>
      </w:r>
      <w:r w:rsidR="00FA2556">
        <w:rPr>
          <w:rFonts w:ascii="Cambria" w:hAnsi="Cambria"/>
        </w:rPr>
        <w:t>. However, when analysing the urban functions in our cities, there is no</w:t>
      </w:r>
      <w:r w:rsidR="007E7907">
        <w:rPr>
          <w:rFonts w:ascii="Cambria" w:hAnsi="Cambria"/>
        </w:rPr>
        <w:t xml:space="preserve"> </w:t>
      </w:r>
      <w:r w:rsidR="00FA2556">
        <w:rPr>
          <w:rFonts w:ascii="Cambria" w:hAnsi="Cambria"/>
        </w:rPr>
        <w:t xml:space="preserve">clear </w:t>
      </w:r>
      <w:r w:rsidR="00B85E86">
        <w:rPr>
          <w:rFonts w:ascii="Cambria" w:hAnsi="Cambria"/>
        </w:rPr>
        <w:t xml:space="preserve">planning </w:t>
      </w:r>
      <w:r w:rsidR="00FA2556">
        <w:rPr>
          <w:rFonts w:ascii="Cambria" w:hAnsi="Cambria"/>
        </w:rPr>
        <w:t xml:space="preserve">regulation which </w:t>
      </w:r>
      <w:r w:rsidR="007E7907">
        <w:rPr>
          <w:rFonts w:ascii="Cambria" w:hAnsi="Cambria"/>
        </w:rPr>
        <w:t xml:space="preserve">would </w:t>
      </w:r>
      <w:r w:rsidR="00FA2556">
        <w:rPr>
          <w:rFonts w:ascii="Cambria" w:hAnsi="Cambria"/>
        </w:rPr>
        <w:t xml:space="preserve">distinguish </w:t>
      </w:r>
      <w:r w:rsidR="00F243BF">
        <w:rPr>
          <w:rFonts w:ascii="Cambria" w:hAnsi="Cambria"/>
        </w:rPr>
        <w:t xml:space="preserve">NWS </w:t>
      </w:r>
      <w:r w:rsidR="00FA2556">
        <w:rPr>
          <w:rFonts w:ascii="Cambria" w:hAnsi="Cambria"/>
        </w:rPr>
        <w:t xml:space="preserve">from traditional office use. </w:t>
      </w:r>
    </w:p>
    <w:p w14:paraId="3C71059B" w14:textId="77777777" w:rsidR="00FA2556" w:rsidRPr="002C3C30" w:rsidRDefault="00FA2556" w:rsidP="00FA2556">
      <w:pPr>
        <w:autoSpaceDE w:val="0"/>
        <w:autoSpaceDN w:val="0"/>
        <w:adjustRightInd w:val="0"/>
        <w:jc w:val="both"/>
        <w:rPr>
          <w:rFonts w:ascii="Cambria" w:hAnsi="Cambria"/>
        </w:rPr>
      </w:pPr>
    </w:p>
    <w:p w14:paraId="79DAAE0A" w14:textId="6AAFDE67" w:rsidR="00D83C6B" w:rsidRPr="0046611F" w:rsidRDefault="00350DAC" w:rsidP="00A21973">
      <w:pPr>
        <w:autoSpaceDE w:val="0"/>
        <w:autoSpaceDN w:val="0"/>
        <w:adjustRightInd w:val="0"/>
        <w:jc w:val="both"/>
        <w:rPr>
          <w:rFonts w:ascii="Cambria" w:hAnsi="Cambria"/>
          <w:b/>
          <w:bCs/>
        </w:rPr>
      </w:pPr>
      <w:r>
        <w:rPr>
          <w:rFonts w:ascii="Cambria" w:hAnsi="Cambria"/>
        </w:rPr>
        <w:t>The most</w:t>
      </w:r>
      <w:r w:rsidR="00FA2556" w:rsidRPr="002C3C30">
        <w:rPr>
          <w:rFonts w:ascii="Cambria" w:hAnsi="Cambria"/>
        </w:rPr>
        <w:t xml:space="preserve"> central areas </w:t>
      </w:r>
      <w:r>
        <w:rPr>
          <w:rFonts w:ascii="Cambria" w:hAnsi="Cambria"/>
        </w:rPr>
        <w:t xml:space="preserve">are </w:t>
      </w:r>
      <w:r w:rsidR="004C140B">
        <w:rPr>
          <w:rFonts w:ascii="Cambria" w:hAnsi="Cambria"/>
        </w:rPr>
        <w:t xml:space="preserve">multifunctional </w:t>
      </w:r>
      <w:r w:rsidR="00FA2556" w:rsidRPr="002C3C30">
        <w:rPr>
          <w:rFonts w:ascii="Cambria" w:hAnsi="Cambria"/>
        </w:rPr>
        <w:t>(</w:t>
      </w:r>
      <w:proofErr w:type="spellStart"/>
      <w:r w:rsidR="00B04BC8">
        <w:rPr>
          <w:rFonts w:ascii="Cambria" w:hAnsi="Cambria"/>
        </w:rPr>
        <w:t>Rodenburg</w:t>
      </w:r>
      <w:proofErr w:type="spellEnd"/>
      <w:r w:rsidR="00B04BC8">
        <w:rPr>
          <w:rFonts w:ascii="Cambria" w:hAnsi="Cambria"/>
        </w:rPr>
        <w:t xml:space="preserve"> et al. 2011; </w:t>
      </w:r>
      <w:proofErr w:type="spellStart"/>
      <w:r w:rsidR="00FA2556" w:rsidRPr="00557A18">
        <w:rPr>
          <w:rFonts w:ascii="Cambria" w:hAnsi="Cambria"/>
        </w:rPr>
        <w:t>Hamnett</w:t>
      </w:r>
      <w:proofErr w:type="spellEnd"/>
      <w:r w:rsidR="00FA2556" w:rsidRPr="00557A18">
        <w:rPr>
          <w:rFonts w:ascii="Cambria" w:hAnsi="Cambria"/>
        </w:rPr>
        <w:t xml:space="preserve"> and </w:t>
      </w:r>
      <w:proofErr w:type="spellStart"/>
      <w:r w:rsidR="00FA2556" w:rsidRPr="00557A18">
        <w:rPr>
          <w:rFonts w:ascii="Cambria" w:hAnsi="Cambria"/>
        </w:rPr>
        <w:t>Whitelegg</w:t>
      </w:r>
      <w:proofErr w:type="spellEnd"/>
      <w:r w:rsidR="00FA2556" w:rsidRPr="00557A18">
        <w:rPr>
          <w:rFonts w:ascii="Cambria" w:hAnsi="Cambria"/>
        </w:rPr>
        <w:t>, 2007</w:t>
      </w:r>
      <w:r w:rsidR="00FA2556" w:rsidRPr="002C3C30">
        <w:rPr>
          <w:rFonts w:ascii="Cambria" w:hAnsi="Cambria"/>
        </w:rPr>
        <w:t>), while suburban areas are still more mono-functional housing</w:t>
      </w:r>
      <w:r w:rsidR="00E337C7">
        <w:rPr>
          <w:rFonts w:ascii="Cambria" w:hAnsi="Cambria"/>
        </w:rPr>
        <w:t>,</w:t>
      </w:r>
      <w:r w:rsidR="00FA2556" w:rsidRPr="002C3C30">
        <w:rPr>
          <w:rFonts w:ascii="Cambria" w:hAnsi="Cambria"/>
        </w:rPr>
        <w:t xml:space="preserve"> </w:t>
      </w:r>
      <w:proofErr w:type="gramStart"/>
      <w:r w:rsidR="00FA2556" w:rsidRPr="002C3C30">
        <w:rPr>
          <w:rFonts w:ascii="Cambria" w:hAnsi="Cambria"/>
        </w:rPr>
        <w:t>office</w:t>
      </w:r>
      <w:proofErr w:type="gramEnd"/>
      <w:r w:rsidR="00FA2556" w:rsidRPr="002C3C30">
        <w:rPr>
          <w:rFonts w:ascii="Cambria" w:hAnsi="Cambria"/>
        </w:rPr>
        <w:t xml:space="preserve"> </w:t>
      </w:r>
      <w:r w:rsidR="00E337C7">
        <w:rPr>
          <w:rFonts w:ascii="Cambria" w:hAnsi="Cambria"/>
        </w:rPr>
        <w:t xml:space="preserve">or other single-use </w:t>
      </w:r>
      <w:r w:rsidR="00FA2556" w:rsidRPr="002C3C30">
        <w:rPr>
          <w:rFonts w:ascii="Cambria" w:hAnsi="Cambria"/>
        </w:rPr>
        <w:t>districts</w:t>
      </w:r>
      <w:r w:rsidR="00175247">
        <w:rPr>
          <w:rFonts w:ascii="Cambria" w:hAnsi="Cambria"/>
        </w:rPr>
        <w:t>.</w:t>
      </w:r>
      <w:r w:rsidR="00FA2556" w:rsidRPr="002C3C30">
        <w:rPr>
          <w:rFonts w:ascii="Cambria" w:hAnsi="Cambria"/>
        </w:rPr>
        <w:t xml:space="preserve"> </w:t>
      </w:r>
      <w:r w:rsidR="006E6D0B" w:rsidRPr="0046611F">
        <w:rPr>
          <w:rFonts w:ascii="Cambria" w:hAnsi="Cambria"/>
          <w:b/>
          <w:bCs/>
        </w:rPr>
        <w:t>However, new suburban office</w:t>
      </w:r>
      <w:r w:rsidR="00A65A4A" w:rsidRPr="0046611F">
        <w:rPr>
          <w:rFonts w:ascii="Cambria" w:hAnsi="Cambria"/>
          <w:b/>
          <w:bCs/>
        </w:rPr>
        <w:t xml:space="preserve"> </w:t>
      </w:r>
      <w:r w:rsidR="009C760B">
        <w:rPr>
          <w:rFonts w:ascii="Cambria" w:hAnsi="Cambria"/>
          <w:b/>
          <w:bCs/>
        </w:rPr>
        <w:t>spaces</w:t>
      </w:r>
      <w:r w:rsidR="009C760B" w:rsidRPr="0046611F">
        <w:rPr>
          <w:rFonts w:ascii="Cambria" w:hAnsi="Cambria"/>
          <w:b/>
          <w:bCs/>
        </w:rPr>
        <w:t xml:space="preserve"> </w:t>
      </w:r>
      <w:r w:rsidR="006E6D0B" w:rsidRPr="0046611F">
        <w:rPr>
          <w:rFonts w:ascii="Cambria" w:hAnsi="Cambria"/>
          <w:b/>
          <w:bCs/>
        </w:rPr>
        <w:t xml:space="preserve">have emerged in various locations </w:t>
      </w:r>
      <w:r w:rsidR="00D83C6B" w:rsidRPr="0046611F">
        <w:rPr>
          <w:rFonts w:ascii="Cambria" w:hAnsi="Cambria"/>
          <w:b/>
          <w:bCs/>
        </w:rPr>
        <w:t xml:space="preserve">including multi-functional sub-centres, concentrations of business, </w:t>
      </w:r>
      <w:proofErr w:type="gramStart"/>
      <w:r w:rsidR="00D83C6B" w:rsidRPr="0046611F">
        <w:rPr>
          <w:rFonts w:ascii="Cambria" w:hAnsi="Cambria"/>
          <w:b/>
          <w:bCs/>
        </w:rPr>
        <w:t>retail</w:t>
      </w:r>
      <w:proofErr w:type="gramEnd"/>
      <w:r w:rsidR="00D83C6B" w:rsidRPr="0046611F">
        <w:rPr>
          <w:rFonts w:ascii="Cambria" w:hAnsi="Cambria"/>
          <w:b/>
          <w:bCs/>
        </w:rPr>
        <w:t xml:space="preserve"> and entertainment</w:t>
      </w:r>
      <w:r w:rsidR="006E6D0B" w:rsidRPr="0046611F">
        <w:rPr>
          <w:rFonts w:ascii="Cambria" w:hAnsi="Cambria"/>
          <w:b/>
          <w:bCs/>
        </w:rPr>
        <w:t>, as well as</w:t>
      </w:r>
      <w:r w:rsidR="00D83C6B" w:rsidRPr="0046611F">
        <w:rPr>
          <w:rFonts w:ascii="Cambria" w:hAnsi="Cambria"/>
          <w:b/>
          <w:bCs/>
        </w:rPr>
        <w:t xml:space="preserve"> </w:t>
      </w:r>
      <w:r w:rsidR="006E6D0B" w:rsidRPr="0046611F">
        <w:rPr>
          <w:rFonts w:ascii="Cambria" w:hAnsi="Cambria"/>
          <w:b/>
          <w:bCs/>
        </w:rPr>
        <w:t xml:space="preserve">dispersed and </w:t>
      </w:r>
      <w:r w:rsidR="00021333" w:rsidRPr="0046611F">
        <w:rPr>
          <w:rFonts w:ascii="Cambria" w:hAnsi="Cambria"/>
          <w:b/>
          <w:bCs/>
        </w:rPr>
        <w:t xml:space="preserve">still </w:t>
      </w:r>
      <w:r w:rsidR="006E6D0B" w:rsidRPr="0046611F">
        <w:rPr>
          <w:rFonts w:ascii="Cambria" w:hAnsi="Cambria"/>
          <w:b/>
          <w:bCs/>
        </w:rPr>
        <w:t>homogenous office districts (</w:t>
      </w:r>
      <w:r w:rsidR="00587BE0" w:rsidRPr="0046611F">
        <w:rPr>
          <w:rFonts w:ascii="Cambria" w:hAnsi="Cambria"/>
          <w:b/>
          <w:bCs/>
        </w:rPr>
        <w:t xml:space="preserve">see the American cases analysed by </w:t>
      </w:r>
      <w:r w:rsidR="006E6D0B" w:rsidRPr="0046611F">
        <w:rPr>
          <w:rFonts w:ascii="Cambria" w:hAnsi="Cambria"/>
          <w:b/>
          <w:bCs/>
        </w:rPr>
        <w:t>Lan</w:t>
      </w:r>
      <w:r w:rsidR="00094229" w:rsidRPr="0046611F">
        <w:rPr>
          <w:rFonts w:ascii="Cambria" w:hAnsi="Cambria"/>
          <w:b/>
          <w:bCs/>
        </w:rPr>
        <w:t>g</w:t>
      </w:r>
      <w:r w:rsidR="006E6D0B" w:rsidRPr="0046611F">
        <w:rPr>
          <w:rFonts w:ascii="Cambria" w:hAnsi="Cambria"/>
          <w:b/>
          <w:bCs/>
        </w:rPr>
        <w:t xml:space="preserve"> et al. 2009). </w:t>
      </w:r>
    </w:p>
    <w:p w14:paraId="7EB589FE" w14:textId="77777777" w:rsidR="00536E47" w:rsidRPr="005E387F" w:rsidRDefault="00536E47" w:rsidP="00A169EC">
      <w:pPr>
        <w:jc w:val="both"/>
      </w:pPr>
    </w:p>
    <w:p w14:paraId="5D67EE3F" w14:textId="778A1B71" w:rsidR="001C7E43" w:rsidRPr="002C3C30" w:rsidRDefault="00A169EC" w:rsidP="00A169EC">
      <w:pPr>
        <w:autoSpaceDE w:val="0"/>
        <w:autoSpaceDN w:val="0"/>
        <w:adjustRightInd w:val="0"/>
        <w:jc w:val="both"/>
        <w:rPr>
          <w:rFonts w:ascii="Cambria" w:hAnsi="Cambria"/>
        </w:rPr>
      </w:pPr>
      <w:r w:rsidRPr="002C3C30">
        <w:rPr>
          <w:rFonts w:ascii="Cambria" w:hAnsi="Cambria"/>
        </w:rPr>
        <w:t>The multi</w:t>
      </w:r>
      <w:r w:rsidR="005B0FD4">
        <w:rPr>
          <w:rFonts w:ascii="Cambria" w:hAnsi="Cambria"/>
        </w:rPr>
        <w:t>-</w:t>
      </w:r>
      <w:r w:rsidRPr="002C3C30">
        <w:rPr>
          <w:rFonts w:ascii="Cambria" w:hAnsi="Cambria"/>
        </w:rPr>
        <w:t>functionality of urban form also relates to accessibility by different travel modes</w:t>
      </w:r>
      <w:r w:rsidR="00172CE6">
        <w:rPr>
          <w:rFonts w:ascii="Cambria" w:hAnsi="Cambria"/>
        </w:rPr>
        <w:t xml:space="preserve"> (lf7)</w:t>
      </w:r>
      <w:r w:rsidRPr="002C3C30">
        <w:rPr>
          <w:rFonts w:ascii="Cambria" w:hAnsi="Cambria"/>
        </w:rPr>
        <w:t xml:space="preserve">. According to Bertolini and le </w:t>
      </w:r>
      <w:proofErr w:type="spellStart"/>
      <w:r w:rsidRPr="002C3C30">
        <w:rPr>
          <w:rFonts w:ascii="Cambria" w:hAnsi="Cambria"/>
        </w:rPr>
        <w:t>Clercq</w:t>
      </w:r>
      <w:proofErr w:type="spellEnd"/>
      <w:r w:rsidRPr="002C3C30">
        <w:rPr>
          <w:rFonts w:ascii="Cambria" w:hAnsi="Cambria"/>
        </w:rPr>
        <w:t xml:space="preserve"> (2003), sustainable urban mobility patterns can be achieved if households and firms can link the same or a greater number a</w:t>
      </w:r>
      <w:r w:rsidR="007E7907">
        <w:rPr>
          <w:rFonts w:ascii="Cambria" w:hAnsi="Cambria"/>
        </w:rPr>
        <w:t>s well as the</w:t>
      </w:r>
      <w:r w:rsidRPr="002C3C30">
        <w:rPr>
          <w:rFonts w:ascii="Cambria" w:hAnsi="Cambria"/>
        </w:rPr>
        <w:t xml:space="preserve"> diversity of places of activity by modes </w:t>
      </w:r>
      <w:r w:rsidR="000B5D8D">
        <w:rPr>
          <w:rFonts w:ascii="Cambria" w:hAnsi="Cambria"/>
        </w:rPr>
        <w:t>other than</w:t>
      </w:r>
      <w:r w:rsidR="000B5D8D" w:rsidRPr="002C3C30">
        <w:rPr>
          <w:rFonts w:ascii="Cambria" w:hAnsi="Cambria"/>
        </w:rPr>
        <w:t xml:space="preserve"> </w:t>
      </w:r>
      <w:r w:rsidRPr="002C3C30">
        <w:rPr>
          <w:rFonts w:ascii="Cambria" w:hAnsi="Cambria"/>
        </w:rPr>
        <w:t>car</w:t>
      </w:r>
      <w:r w:rsidR="00E337C7">
        <w:rPr>
          <w:rFonts w:ascii="Cambria" w:hAnsi="Cambria"/>
        </w:rPr>
        <w:t>, namely</w:t>
      </w:r>
      <w:r w:rsidR="006D4B3A">
        <w:rPr>
          <w:rFonts w:ascii="Cambria" w:hAnsi="Cambria"/>
        </w:rPr>
        <w:t xml:space="preserve"> </w:t>
      </w:r>
      <w:r w:rsidRPr="002C3C30">
        <w:rPr>
          <w:rFonts w:ascii="Cambria" w:hAnsi="Cambria"/>
        </w:rPr>
        <w:t xml:space="preserve">by walking or cycling, </w:t>
      </w:r>
      <w:r w:rsidR="00180078">
        <w:rPr>
          <w:rFonts w:ascii="Cambria" w:hAnsi="Cambria"/>
        </w:rPr>
        <w:t xml:space="preserve">or </w:t>
      </w:r>
      <w:r w:rsidRPr="002C3C30">
        <w:rPr>
          <w:rFonts w:ascii="Cambria" w:hAnsi="Cambria"/>
        </w:rPr>
        <w:t xml:space="preserve">by transit. In addition to travel modes, </w:t>
      </w:r>
      <w:proofErr w:type="gramStart"/>
      <w:r w:rsidRPr="002C3C30">
        <w:rPr>
          <w:rFonts w:ascii="Cambria" w:hAnsi="Cambria"/>
        </w:rPr>
        <w:t>Newman</w:t>
      </w:r>
      <w:proofErr w:type="gramEnd"/>
      <w:r w:rsidRPr="002C3C30">
        <w:rPr>
          <w:rFonts w:ascii="Cambria" w:hAnsi="Cambria"/>
        </w:rPr>
        <w:t xml:space="preserve"> </w:t>
      </w:r>
      <w:r w:rsidR="009B3C7D">
        <w:rPr>
          <w:rFonts w:ascii="Cambria" w:hAnsi="Cambria"/>
        </w:rPr>
        <w:t>and his co-authors</w:t>
      </w:r>
      <w:r w:rsidRPr="002C3C30">
        <w:rPr>
          <w:rFonts w:ascii="Cambria" w:hAnsi="Cambria"/>
        </w:rPr>
        <w:t>. (2016) argue that the respective transport systems have created three comprehensive systems, or “fabrics” in cities: walking, transit</w:t>
      </w:r>
      <w:r w:rsidR="007E7907">
        <w:rPr>
          <w:rFonts w:ascii="Cambria" w:hAnsi="Cambria"/>
        </w:rPr>
        <w:t>,</w:t>
      </w:r>
      <w:r w:rsidRPr="002C3C30">
        <w:rPr>
          <w:rFonts w:ascii="Cambria" w:hAnsi="Cambria"/>
        </w:rPr>
        <w:t xml:space="preserve"> and automobile urban fabrics</w:t>
      </w:r>
      <w:r w:rsidR="00AF2831" w:rsidRPr="002C3C30">
        <w:rPr>
          <w:rFonts w:ascii="Cambria" w:hAnsi="Cambria"/>
        </w:rPr>
        <w:t>.</w:t>
      </w:r>
      <w:r w:rsidR="005B04C7" w:rsidRPr="002C3C30">
        <w:rPr>
          <w:rFonts w:ascii="Cambria" w:hAnsi="Cambria"/>
        </w:rPr>
        <w:t xml:space="preserve"> </w:t>
      </w:r>
      <w:r w:rsidR="00DA1A01" w:rsidRPr="002C3C30">
        <w:rPr>
          <w:rFonts w:ascii="Cambria" w:hAnsi="Cambria"/>
        </w:rPr>
        <w:t>The theory of urban fabrics</w:t>
      </w:r>
      <w:r w:rsidR="005B04C7" w:rsidRPr="002C3C30">
        <w:rPr>
          <w:rFonts w:ascii="Cambria" w:hAnsi="Cambria"/>
        </w:rPr>
        <w:t xml:space="preserve"> </w:t>
      </w:r>
      <w:r w:rsidR="007E7907">
        <w:rPr>
          <w:rFonts w:ascii="Cambria" w:hAnsi="Cambria"/>
        </w:rPr>
        <w:t>ha</w:t>
      </w:r>
      <w:r w:rsidR="005B04C7" w:rsidRPr="002C3C30">
        <w:rPr>
          <w:rFonts w:ascii="Cambria" w:hAnsi="Cambria"/>
        </w:rPr>
        <w:t xml:space="preserve">s evolved from the need to view the structure of cities beyond </w:t>
      </w:r>
      <w:r w:rsidR="000921C0" w:rsidRPr="002C3C30">
        <w:rPr>
          <w:rFonts w:ascii="Cambria" w:hAnsi="Cambria"/>
        </w:rPr>
        <w:t xml:space="preserve">the </w:t>
      </w:r>
      <w:r w:rsidR="00A811CB" w:rsidRPr="002C3C30">
        <w:rPr>
          <w:rFonts w:ascii="Cambria" w:hAnsi="Cambria"/>
        </w:rPr>
        <w:t>m</w:t>
      </w:r>
      <w:r w:rsidR="00DA1A01" w:rsidRPr="002C3C30">
        <w:rPr>
          <w:rFonts w:ascii="Cambria" w:hAnsi="Cambria"/>
        </w:rPr>
        <w:t>odernist</w:t>
      </w:r>
      <w:r w:rsidR="005B04C7" w:rsidRPr="002C3C30">
        <w:rPr>
          <w:rFonts w:ascii="Cambria" w:hAnsi="Cambria"/>
        </w:rPr>
        <w:t xml:space="preserve"> way of thinking</w:t>
      </w:r>
      <w:r w:rsidR="00912605" w:rsidRPr="002C3C30">
        <w:rPr>
          <w:rFonts w:ascii="Cambria" w:hAnsi="Cambria"/>
        </w:rPr>
        <w:t xml:space="preserve"> with </w:t>
      </w:r>
      <w:r w:rsidR="005B04C7" w:rsidRPr="002C3C30">
        <w:rPr>
          <w:rFonts w:ascii="Cambria" w:hAnsi="Cambria"/>
        </w:rPr>
        <w:t xml:space="preserve">separated </w:t>
      </w:r>
      <w:r w:rsidR="00DA1A01" w:rsidRPr="002C3C30">
        <w:rPr>
          <w:rFonts w:ascii="Cambria" w:hAnsi="Cambria"/>
        </w:rPr>
        <w:t xml:space="preserve">city </w:t>
      </w:r>
      <w:r w:rsidR="005B04C7" w:rsidRPr="002C3C30">
        <w:rPr>
          <w:rFonts w:ascii="Cambria" w:hAnsi="Cambria"/>
        </w:rPr>
        <w:t>functions</w:t>
      </w:r>
      <w:r w:rsidR="00DA1A01" w:rsidRPr="002C3C30">
        <w:rPr>
          <w:rFonts w:ascii="Cambria" w:hAnsi="Cambria"/>
        </w:rPr>
        <w:t>,</w:t>
      </w:r>
      <w:r w:rsidR="005B04C7" w:rsidRPr="002C3C30">
        <w:rPr>
          <w:rFonts w:ascii="Cambria" w:hAnsi="Cambria"/>
        </w:rPr>
        <w:t xml:space="preserve"> </w:t>
      </w:r>
      <w:proofErr w:type="gramStart"/>
      <w:r w:rsidR="005B04C7" w:rsidRPr="002C3C30">
        <w:rPr>
          <w:rFonts w:ascii="Cambria" w:hAnsi="Cambria"/>
        </w:rPr>
        <w:lastRenderedPageBreak/>
        <w:t>in order to</w:t>
      </w:r>
      <w:proofErr w:type="gramEnd"/>
      <w:r w:rsidR="005B04C7" w:rsidRPr="002C3C30">
        <w:rPr>
          <w:rFonts w:ascii="Cambria" w:hAnsi="Cambria"/>
        </w:rPr>
        <w:t xml:space="preserve"> </w:t>
      </w:r>
      <w:r w:rsidR="00744171" w:rsidRPr="002C3C30">
        <w:rPr>
          <w:rFonts w:ascii="Cambria" w:hAnsi="Cambria"/>
        </w:rPr>
        <w:t>promote healthy urban planning and reduce</w:t>
      </w:r>
      <w:r w:rsidR="005B04C7" w:rsidRPr="002C3C30">
        <w:rPr>
          <w:rFonts w:ascii="Cambria" w:hAnsi="Cambria"/>
        </w:rPr>
        <w:t xml:space="preserve"> </w:t>
      </w:r>
      <w:r w:rsidR="00A4183D" w:rsidRPr="002C3C30">
        <w:rPr>
          <w:rFonts w:ascii="Cambria" w:hAnsi="Cambria"/>
        </w:rPr>
        <w:t>cities</w:t>
      </w:r>
      <w:r w:rsidR="005B04C7" w:rsidRPr="002C3C30">
        <w:rPr>
          <w:rFonts w:ascii="Cambria" w:hAnsi="Cambria"/>
        </w:rPr>
        <w:t>’ automobile dependency</w:t>
      </w:r>
      <w:r w:rsidR="00912605" w:rsidRPr="002C3C30">
        <w:rPr>
          <w:rFonts w:ascii="Cambria" w:hAnsi="Cambria"/>
        </w:rPr>
        <w:t xml:space="preserve"> </w:t>
      </w:r>
      <w:r w:rsidR="00A4183D" w:rsidRPr="002C3C30">
        <w:rPr>
          <w:rFonts w:ascii="Cambria" w:hAnsi="Cambria"/>
        </w:rPr>
        <w:t>(</w:t>
      </w:r>
      <w:proofErr w:type="spellStart"/>
      <w:r w:rsidR="00744171" w:rsidRPr="002C3C30">
        <w:rPr>
          <w:rFonts w:ascii="Cambria" w:hAnsi="Cambria"/>
        </w:rPr>
        <w:t>Kosonen</w:t>
      </w:r>
      <w:proofErr w:type="spellEnd"/>
      <w:r w:rsidR="009B3C7D">
        <w:rPr>
          <w:rFonts w:ascii="Cambria" w:hAnsi="Cambria"/>
        </w:rPr>
        <w:t>,</w:t>
      </w:r>
      <w:r w:rsidR="00744171" w:rsidRPr="002C3C30">
        <w:rPr>
          <w:rFonts w:ascii="Cambria" w:hAnsi="Cambria"/>
        </w:rPr>
        <w:t xml:space="preserve"> 2015; Newman et al.</w:t>
      </w:r>
      <w:r w:rsidR="009B3C7D">
        <w:rPr>
          <w:rFonts w:ascii="Cambria" w:hAnsi="Cambria"/>
        </w:rPr>
        <w:t>,</w:t>
      </w:r>
      <w:r w:rsidR="00744171" w:rsidRPr="002C3C30">
        <w:rPr>
          <w:rFonts w:ascii="Cambria" w:hAnsi="Cambria"/>
        </w:rPr>
        <w:t xml:space="preserve"> 2016</w:t>
      </w:r>
      <w:r w:rsidR="00A4183D" w:rsidRPr="002C3C30">
        <w:rPr>
          <w:rFonts w:ascii="Cambria" w:hAnsi="Cambria"/>
        </w:rPr>
        <w:t>)</w:t>
      </w:r>
      <w:r w:rsidR="005B04C7" w:rsidRPr="002C3C30">
        <w:rPr>
          <w:rFonts w:ascii="Cambria" w:hAnsi="Cambria"/>
        </w:rPr>
        <w:t xml:space="preserve">. </w:t>
      </w:r>
      <w:r w:rsidR="000921C0" w:rsidRPr="002C3C30">
        <w:rPr>
          <w:rFonts w:ascii="Cambria" w:hAnsi="Cambria"/>
        </w:rPr>
        <w:t>A</w:t>
      </w:r>
      <w:r w:rsidR="00912605" w:rsidRPr="002C3C30">
        <w:rPr>
          <w:rFonts w:ascii="Cambria" w:hAnsi="Cambria"/>
        </w:rPr>
        <w:t xml:space="preserve">reas of </w:t>
      </w:r>
      <w:r w:rsidR="005B04C7" w:rsidRPr="002C3C30">
        <w:rPr>
          <w:rFonts w:ascii="Cambria" w:hAnsi="Cambria"/>
        </w:rPr>
        <w:t>walking and transit urban fabrics a</w:t>
      </w:r>
      <w:r w:rsidR="001C7E43" w:rsidRPr="002C3C30">
        <w:rPr>
          <w:rFonts w:ascii="Cambria" w:hAnsi="Cambria"/>
        </w:rPr>
        <w:t>re characteris</w:t>
      </w:r>
      <w:r w:rsidR="00744171" w:rsidRPr="002C3C30">
        <w:rPr>
          <w:rFonts w:ascii="Cambria" w:hAnsi="Cambria"/>
        </w:rPr>
        <w:t xml:space="preserve">ed by </w:t>
      </w:r>
      <w:r w:rsidR="00E23522">
        <w:rPr>
          <w:rFonts w:ascii="Cambria" w:hAnsi="Cambria"/>
        </w:rPr>
        <w:t xml:space="preserve">a </w:t>
      </w:r>
      <w:r w:rsidR="00744171" w:rsidRPr="002C3C30">
        <w:rPr>
          <w:rFonts w:ascii="Cambria" w:hAnsi="Cambria"/>
        </w:rPr>
        <w:t>dense</w:t>
      </w:r>
      <w:r w:rsidR="005B04C7" w:rsidRPr="002C3C30">
        <w:rPr>
          <w:rFonts w:ascii="Cambria" w:hAnsi="Cambria"/>
        </w:rPr>
        <w:t xml:space="preserve"> urban form</w:t>
      </w:r>
      <w:r w:rsidR="00912605" w:rsidRPr="002C3C30">
        <w:rPr>
          <w:rFonts w:ascii="Cambria" w:hAnsi="Cambria"/>
        </w:rPr>
        <w:t>, more diverse services</w:t>
      </w:r>
      <w:r w:rsidR="00E23522">
        <w:rPr>
          <w:rFonts w:ascii="Cambria" w:hAnsi="Cambria"/>
        </w:rPr>
        <w:t>,</w:t>
      </w:r>
      <w:r w:rsidR="005B04C7" w:rsidRPr="002C3C30">
        <w:rPr>
          <w:rFonts w:ascii="Cambria" w:hAnsi="Cambria"/>
        </w:rPr>
        <w:t xml:space="preserve"> and </w:t>
      </w:r>
      <w:r w:rsidR="00912605" w:rsidRPr="002C3C30">
        <w:rPr>
          <w:rFonts w:ascii="Cambria" w:hAnsi="Cambria"/>
        </w:rPr>
        <w:t xml:space="preserve">mixed </w:t>
      </w:r>
      <w:r w:rsidR="005B04C7" w:rsidRPr="002C3C30">
        <w:rPr>
          <w:rFonts w:ascii="Cambria" w:hAnsi="Cambria"/>
        </w:rPr>
        <w:t>l</w:t>
      </w:r>
      <w:r w:rsidR="00912605" w:rsidRPr="002C3C30">
        <w:rPr>
          <w:rFonts w:ascii="Cambria" w:hAnsi="Cambria"/>
        </w:rPr>
        <w:t>and use</w:t>
      </w:r>
      <w:r w:rsidR="00DA1A01" w:rsidRPr="002C3C30">
        <w:rPr>
          <w:rFonts w:ascii="Cambria" w:hAnsi="Cambria"/>
        </w:rPr>
        <w:t xml:space="preserve"> (Newman et al. 2016)</w:t>
      </w:r>
      <w:r w:rsidR="00E23522">
        <w:rPr>
          <w:rFonts w:ascii="Cambria" w:hAnsi="Cambria"/>
        </w:rPr>
        <w:t>,</w:t>
      </w:r>
      <w:r w:rsidR="005B04C7" w:rsidRPr="002C3C30">
        <w:rPr>
          <w:rFonts w:ascii="Cambria" w:hAnsi="Cambria"/>
        </w:rPr>
        <w:t xml:space="preserve"> setting good preconditions for multi</w:t>
      </w:r>
      <w:r w:rsidR="00B30DC4">
        <w:rPr>
          <w:rFonts w:ascii="Cambria" w:hAnsi="Cambria"/>
        </w:rPr>
        <w:t>-</w:t>
      </w:r>
      <w:r w:rsidR="005B04C7" w:rsidRPr="002C3C30">
        <w:rPr>
          <w:rFonts w:ascii="Cambria" w:hAnsi="Cambria"/>
        </w:rPr>
        <w:t xml:space="preserve">functionality. In contrast, the </w:t>
      </w:r>
      <w:r w:rsidR="00912605" w:rsidRPr="002C3C30">
        <w:rPr>
          <w:rFonts w:ascii="Cambria" w:hAnsi="Cambria"/>
        </w:rPr>
        <w:t xml:space="preserve">areas of </w:t>
      </w:r>
      <w:r w:rsidR="005B04C7" w:rsidRPr="002C3C30">
        <w:rPr>
          <w:rFonts w:ascii="Cambria" w:hAnsi="Cambria"/>
        </w:rPr>
        <w:t xml:space="preserve">automobile urban fabric </w:t>
      </w:r>
      <w:r w:rsidR="00912605" w:rsidRPr="002C3C30">
        <w:rPr>
          <w:rFonts w:ascii="Cambria" w:hAnsi="Cambria"/>
        </w:rPr>
        <w:t xml:space="preserve">more often represent </w:t>
      </w:r>
      <w:r w:rsidR="000921C0" w:rsidRPr="002C3C30">
        <w:rPr>
          <w:rFonts w:ascii="Cambria" w:hAnsi="Cambria"/>
        </w:rPr>
        <w:t xml:space="preserve">a </w:t>
      </w:r>
      <w:r w:rsidR="00912605" w:rsidRPr="002C3C30">
        <w:rPr>
          <w:rFonts w:ascii="Cambria" w:hAnsi="Cambria"/>
        </w:rPr>
        <w:t>mono</w:t>
      </w:r>
      <w:r w:rsidR="00B30DC4">
        <w:rPr>
          <w:rFonts w:ascii="Cambria" w:hAnsi="Cambria"/>
        </w:rPr>
        <w:t>-</w:t>
      </w:r>
      <w:r w:rsidR="00912605" w:rsidRPr="002C3C30">
        <w:rPr>
          <w:rFonts w:ascii="Cambria" w:hAnsi="Cambria"/>
        </w:rPr>
        <w:t xml:space="preserve">functional structure, such as low-density housing or large retail </w:t>
      </w:r>
      <w:r w:rsidR="00564B45" w:rsidRPr="002C3C30">
        <w:rPr>
          <w:rFonts w:ascii="Cambria" w:hAnsi="Cambria"/>
        </w:rPr>
        <w:t>units</w:t>
      </w:r>
      <w:r w:rsidR="00912605" w:rsidRPr="002C3C30">
        <w:rPr>
          <w:rFonts w:ascii="Cambria" w:hAnsi="Cambria"/>
        </w:rPr>
        <w:t xml:space="preserve"> </w:t>
      </w:r>
      <w:r w:rsidR="00744171" w:rsidRPr="002C3C30">
        <w:rPr>
          <w:rFonts w:ascii="Cambria" w:hAnsi="Cambria"/>
        </w:rPr>
        <w:t>best accessible by car</w:t>
      </w:r>
      <w:r w:rsidR="00912605" w:rsidRPr="002C3C30">
        <w:rPr>
          <w:rFonts w:ascii="Cambria" w:hAnsi="Cambria"/>
        </w:rPr>
        <w:t xml:space="preserve">. </w:t>
      </w:r>
    </w:p>
    <w:p w14:paraId="39920E60" w14:textId="77777777" w:rsidR="0000281B" w:rsidRPr="002C3C30" w:rsidRDefault="0000281B" w:rsidP="001C763D">
      <w:pPr>
        <w:autoSpaceDE w:val="0"/>
        <w:autoSpaceDN w:val="0"/>
        <w:adjustRightInd w:val="0"/>
        <w:jc w:val="both"/>
        <w:rPr>
          <w:rFonts w:ascii="Cambria" w:hAnsi="Cambria"/>
        </w:rPr>
      </w:pPr>
    </w:p>
    <w:p w14:paraId="4D20AF4C" w14:textId="4C1FAF9E" w:rsidR="0015573C" w:rsidRPr="003864A8" w:rsidRDefault="002C624D" w:rsidP="001C763D">
      <w:pPr>
        <w:autoSpaceDE w:val="0"/>
        <w:autoSpaceDN w:val="0"/>
        <w:adjustRightInd w:val="0"/>
        <w:jc w:val="both"/>
        <w:rPr>
          <w:rFonts w:ascii="Cambria" w:hAnsi="Cambria"/>
        </w:rPr>
      </w:pPr>
      <w:r w:rsidRPr="003864A8">
        <w:rPr>
          <w:rFonts w:ascii="Cambria" w:hAnsi="Cambria"/>
        </w:rPr>
        <w:t xml:space="preserve">The location of jobs within </w:t>
      </w:r>
      <w:r w:rsidR="0048595F" w:rsidRPr="003864A8">
        <w:rPr>
          <w:rFonts w:ascii="Cambria" w:hAnsi="Cambria"/>
        </w:rPr>
        <w:t>the spatial urban structures</w:t>
      </w:r>
      <w:r w:rsidRPr="003864A8">
        <w:rPr>
          <w:rFonts w:ascii="Cambria" w:hAnsi="Cambria"/>
        </w:rPr>
        <w:t xml:space="preserve"> is </w:t>
      </w:r>
      <w:r w:rsidR="00CD37B7" w:rsidRPr="003864A8">
        <w:rPr>
          <w:rFonts w:ascii="Cambria" w:hAnsi="Cambria"/>
        </w:rPr>
        <w:t>continuously</w:t>
      </w:r>
      <w:r w:rsidRPr="003864A8">
        <w:rPr>
          <w:rFonts w:ascii="Cambria" w:hAnsi="Cambria"/>
        </w:rPr>
        <w:t xml:space="preserve"> </w:t>
      </w:r>
      <w:r w:rsidR="00CD37B7" w:rsidRPr="003864A8">
        <w:rPr>
          <w:rFonts w:ascii="Cambria" w:hAnsi="Cambria"/>
        </w:rPr>
        <w:t>develop</w:t>
      </w:r>
      <w:r w:rsidRPr="003864A8">
        <w:rPr>
          <w:rFonts w:ascii="Cambria" w:hAnsi="Cambria"/>
        </w:rPr>
        <w:t xml:space="preserve">ing because of changes in industries, </w:t>
      </w:r>
      <w:r w:rsidR="00CC1433" w:rsidRPr="003864A8">
        <w:rPr>
          <w:rFonts w:ascii="Cambria" w:hAnsi="Cambria"/>
        </w:rPr>
        <w:t xml:space="preserve">market volumes, </w:t>
      </w:r>
      <w:r w:rsidRPr="003864A8">
        <w:rPr>
          <w:rFonts w:ascii="Cambria" w:hAnsi="Cambria"/>
        </w:rPr>
        <w:t>industrial clustering</w:t>
      </w:r>
      <w:r w:rsidR="00CC1433" w:rsidRPr="003864A8">
        <w:rPr>
          <w:rFonts w:ascii="Cambria" w:hAnsi="Cambria"/>
        </w:rPr>
        <w:t>,</w:t>
      </w:r>
      <w:r w:rsidRPr="003864A8">
        <w:rPr>
          <w:rFonts w:ascii="Cambria" w:hAnsi="Cambria"/>
        </w:rPr>
        <w:t xml:space="preserve"> </w:t>
      </w:r>
      <w:r w:rsidR="00CC1433" w:rsidRPr="003864A8">
        <w:rPr>
          <w:rFonts w:ascii="Cambria" w:hAnsi="Cambria"/>
        </w:rPr>
        <w:t>transport connections</w:t>
      </w:r>
      <w:r w:rsidR="00CD37B7" w:rsidRPr="003864A8">
        <w:rPr>
          <w:rFonts w:ascii="Cambria" w:hAnsi="Cambria"/>
        </w:rPr>
        <w:t>,</w:t>
      </w:r>
      <w:r w:rsidR="00CC1433" w:rsidRPr="003864A8">
        <w:rPr>
          <w:rFonts w:ascii="Cambria" w:hAnsi="Cambria"/>
        </w:rPr>
        <w:t xml:space="preserve"> </w:t>
      </w:r>
      <w:r w:rsidRPr="003864A8">
        <w:rPr>
          <w:rFonts w:ascii="Cambria" w:hAnsi="Cambria"/>
        </w:rPr>
        <w:t xml:space="preserve">and land </w:t>
      </w:r>
      <w:r w:rsidR="00CC1433" w:rsidRPr="003864A8">
        <w:rPr>
          <w:rFonts w:ascii="Cambria" w:hAnsi="Cambria"/>
        </w:rPr>
        <w:t xml:space="preserve">use </w:t>
      </w:r>
      <w:r w:rsidRPr="003864A8">
        <w:rPr>
          <w:rFonts w:ascii="Cambria" w:hAnsi="Cambria"/>
        </w:rPr>
        <w:t xml:space="preserve">planning. </w:t>
      </w:r>
      <w:r w:rsidR="0015573C" w:rsidRPr="003864A8">
        <w:rPr>
          <w:rFonts w:ascii="Cambria" w:hAnsi="Cambria"/>
        </w:rPr>
        <w:t xml:space="preserve">In this context, cities also present differences in the location patterns of jobs. </w:t>
      </w:r>
      <w:r w:rsidR="009B0499">
        <w:rPr>
          <w:rFonts w:ascii="Cambria" w:hAnsi="Cambria"/>
        </w:rPr>
        <w:t xml:space="preserve"> </w:t>
      </w:r>
      <w:proofErr w:type="spellStart"/>
      <w:r w:rsidR="0015573C" w:rsidRPr="003864A8">
        <w:rPr>
          <w:rFonts w:ascii="Cambria" w:hAnsi="Cambria"/>
        </w:rPr>
        <w:t>Söderström</w:t>
      </w:r>
      <w:proofErr w:type="spellEnd"/>
      <w:r w:rsidR="0015573C" w:rsidRPr="003864A8">
        <w:rPr>
          <w:rFonts w:ascii="Cambria" w:hAnsi="Cambria"/>
        </w:rPr>
        <w:t xml:space="preserve"> and his co-authors (2015) have compared the location of jobs in the Helsinki and Stockholm city regions</w:t>
      </w:r>
      <w:r w:rsidR="00B059F5">
        <w:rPr>
          <w:rFonts w:ascii="Cambria" w:hAnsi="Cambria"/>
        </w:rPr>
        <w:t xml:space="preserve">, </w:t>
      </w:r>
      <w:r w:rsidR="009C760B">
        <w:rPr>
          <w:rFonts w:ascii="Cambria" w:hAnsi="Cambria"/>
        </w:rPr>
        <w:t>while</w:t>
      </w:r>
      <w:r w:rsidR="00B059F5">
        <w:rPr>
          <w:rFonts w:ascii="Cambria" w:hAnsi="Cambria"/>
        </w:rPr>
        <w:t xml:space="preserve"> Tiitu and her co-authors (2020) </w:t>
      </w:r>
      <w:r w:rsidR="00F369B8">
        <w:rPr>
          <w:rFonts w:ascii="Cambria" w:hAnsi="Cambria"/>
        </w:rPr>
        <w:t>analysed</w:t>
      </w:r>
      <w:r w:rsidR="009C760B">
        <w:rPr>
          <w:rFonts w:ascii="Cambria" w:hAnsi="Cambria"/>
        </w:rPr>
        <w:t xml:space="preserve"> </w:t>
      </w:r>
      <w:r w:rsidR="00B059F5">
        <w:rPr>
          <w:rFonts w:ascii="Cambria" w:hAnsi="Cambria"/>
        </w:rPr>
        <w:t>Helsinki and Oslo city regions</w:t>
      </w:r>
      <w:r w:rsidR="0015573C" w:rsidRPr="003864A8">
        <w:rPr>
          <w:rFonts w:ascii="Cambria" w:hAnsi="Cambria"/>
        </w:rPr>
        <w:t>. According to their results that cover all industries, jobs in the Helsinki region are less concentrated in the urban core area than they are in Stockholm</w:t>
      </w:r>
      <w:r w:rsidR="00B059F5">
        <w:rPr>
          <w:rFonts w:ascii="Cambria" w:hAnsi="Cambria"/>
        </w:rPr>
        <w:t xml:space="preserve"> and Oslo</w:t>
      </w:r>
      <w:r w:rsidR="0015573C" w:rsidRPr="003864A8">
        <w:rPr>
          <w:rFonts w:ascii="Cambria" w:hAnsi="Cambria"/>
        </w:rPr>
        <w:t xml:space="preserve">. In the Helsinki city region, the principal proportional growth in 2000-2010 has unfolded in the peri-urban area. In the Stockholm city region, large job clusters </w:t>
      </w:r>
      <w:proofErr w:type="gramStart"/>
      <w:r w:rsidR="0015573C" w:rsidRPr="003864A8">
        <w:rPr>
          <w:rFonts w:ascii="Cambria" w:hAnsi="Cambria"/>
        </w:rPr>
        <w:t>are located in</w:t>
      </w:r>
      <w:proofErr w:type="gramEnd"/>
      <w:r w:rsidR="0015573C" w:rsidRPr="003864A8">
        <w:rPr>
          <w:rFonts w:ascii="Cambria" w:hAnsi="Cambria"/>
        </w:rPr>
        <w:t xml:space="preserve"> the city centre and its fringe zone as well as in sub-centres and clusters that are tied together by intensive rail-oriented connections, whereas in Helsinki, this type of development is still not visible. In contrast, several office buildings close to the city centre in the Helsinki city region have been transformed into housing.</w:t>
      </w:r>
    </w:p>
    <w:p w14:paraId="6DF2A82E" w14:textId="77777777" w:rsidR="00A34ADC" w:rsidRDefault="00A34ADC" w:rsidP="001C763D">
      <w:pPr>
        <w:autoSpaceDE w:val="0"/>
        <w:autoSpaceDN w:val="0"/>
        <w:adjustRightInd w:val="0"/>
        <w:jc w:val="both"/>
        <w:rPr>
          <w:rFonts w:ascii="Cambria" w:hAnsi="Cambria"/>
        </w:rPr>
      </w:pPr>
    </w:p>
    <w:p w14:paraId="6DDF19C4" w14:textId="2EE43B8A" w:rsidR="007E15C3" w:rsidRDefault="00A34ADC" w:rsidP="00FF08D1">
      <w:pPr>
        <w:autoSpaceDE w:val="0"/>
        <w:autoSpaceDN w:val="0"/>
        <w:adjustRightInd w:val="0"/>
        <w:jc w:val="both"/>
        <w:rPr>
          <w:rFonts w:ascii="Cambria" w:hAnsi="Cambria"/>
        </w:rPr>
      </w:pPr>
      <w:r w:rsidRPr="003864A8">
        <w:rPr>
          <w:rFonts w:ascii="Cambria" w:hAnsi="Cambria"/>
        </w:rPr>
        <w:t xml:space="preserve">The development of the knowledge intensive sector seems to differ from the overall development of jobs in the Helsinki city region. </w:t>
      </w:r>
      <w:proofErr w:type="spellStart"/>
      <w:r w:rsidRPr="003864A8">
        <w:rPr>
          <w:rFonts w:ascii="Cambria" w:hAnsi="Cambria"/>
        </w:rPr>
        <w:t>Inkinen</w:t>
      </w:r>
      <w:proofErr w:type="spellEnd"/>
      <w:r w:rsidRPr="003864A8">
        <w:rPr>
          <w:rFonts w:ascii="Cambria" w:hAnsi="Cambria"/>
        </w:rPr>
        <w:t xml:space="preserve"> and Kaakinen (2016) have focused on knowledge-intensive clusters of jobs in the Helsinki Metropolitan Area and found out that they are predominantly located close to road- and rail-structures and terminals, and clusters become smaller as their distance from the centre of Helsinki increases.</w:t>
      </w:r>
      <w:r w:rsidR="007E15C3">
        <w:rPr>
          <w:rFonts w:ascii="Cambria" w:hAnsi="Cambria"/>
        </w:rPr>
        <w:t xml:space="preserve"> </w:t>
      </w:r>
    </w:p>
    <w:p w14:paraId="04CCF9F9" w14:textId="4E481E93" w:rsidR="00864B33" w:rsidRDefault="00864B33" w:rsidP="00FF08D1">
      <w:pPr>
        <w:autoSpaceDE w:val="0"/>
        <w:autoSpaceDN w:val="0"/>
        <w:adjustRightInd w:val="0"/>
        <w:jc w:val="both"/>
        <w:rPr>
          <w:rFonts w:ascii="Cambria" w:hAnsi="Cambria"/>
        </w:rPr>
      </w:pPr>
    </w:p>
    <w:p w14:paraId="130D96CB" w14:textId="1F251AA4" w:rsidR="00B038B1" w:rsidRDefault="009C760B" w:rsidP="002C6106">
      <w:pPr>
        <w:autoSpaceDE w:val="0"/>
        <w:autoSpaceDN w:val="0"/>
        <w:adjustRightInd w:val="0"/>
        <w:jc w:val="both"/>
        <w:rPr>
          <w:rFonts w:ascii="Cambria" w:hAnsi="Cambria"/>
          <w:b/>
          <w:bCs/>
        </w:rPr>
      </w:pPr>
      <w:r w:rsidRPr="00EB32B8">
        <w:rPr>
          <w:rFonts w:ascii="Cambria" w:hAnsi="Cambria"/>
          <w:b/>
          <w:bCs/>
        </w:rPr>
        <w:t xml:space="preserve">The multifunctionality and accessibility of urban structures are </w:t>
      </w:r>
      <w:r w:rsidR="00F40E96">
        <w:rPr>
          <w:rFonts w:ascii="Cambria" w:hAnsi="Cambria"/>
          <w:b/>
          <w:bCs/>
        </w:rPr>
        <w:t xml:space="preserve">also </w:t>
      </w:r>
      <w:r w:rsidRPr="00EB32B8">
        <w:rPr>
          <w:rFonts w:ascii="Cambria" w:hAnsi="Cambria"/>
          <w:b/>
          <w:bCs/>
        </w:rPr>
        <w:t xml:space="preserve">related to the polycentricity of urban form.  Polycentric development implies the emergence of new multi-functional sub-centres of business, </w:t>
      </w:r>
      <w:proofErr w:type="gramStart"/>
      <w:r w:rsidRPr="00EB32B8">
        <w:rPr>
          <w:rFonts w:ascii="Cambria" w:hAnsi="Cambria"/>
          <w:b/>
          <w:bCs/>
        </w:rPr>
        <w:t>retail</w:t>
      </w:r>
      <w:proofErr w:type="gramEnd"/>
      <w:r w:rsidRPr="00EB32B8">
        <w:rPr>
          <w:rFonts w:ascii="Cambria" w:hAnsi="Cambria"/>
          <w:b/>
          <w:bCs/>
        </w:rPr>
        <w:t xml:space="preserve"> and entertainment. Sub-centres are typically located around transport hubs, but the share of sustainable transport modes in sub-centres usually remains lower than in main city centre</w:t>
      </w:r>
      <w:r w:rsidR="00A3464C">
        <w:rPr>
          <w:rFonts w:ascii="Cambria" w:hAnsi="Cambria"/>
          <w:b/>
          <w:bCs/>
        </w:rPr>
        <w:t xml:space="preserve"> (</w:t>
      </w:r>
      <w:r w:rsidR="00E413CB">
        <w:rPr>
          <w:rFonts w:ascii="Cambria" w:hAnsi="Cambria"/>
          <w:b/>
          <w:bCs/>
        </w:rPr>
        <w:t xml:space="preserve">Wolday and </w:t>
      </w:r>
      <w:r w:rsidR="00A3464C">
        <w:rPr>
          <w:rFonts w:ascii="Cambria" w:hAnsi="Cambria"/>
          <w:b/>
          <w:bCs/>
        </w:rPr>
        <w:t>Næss</w:t>
      </w:r>
      <w:r w:rsidR="00E413CB">
        <w:rPr>
          <w:rFonts w:ascii="Cambria" w:hAnsi="Cambria"/>
          <w:b/>
          <w:bCs/>
        </w:rPr>
        <w:t>, 2019)</w:t>
      </w:r>
      <w:r>
        <w:rPr>
          <w:rFonts w:ascii="Cambria" w:hAnsi="Cambria"/>
          <w:b/>
          <w:bCs/>
        </w:rPr>
        <w:t>.</w:t>
      </w:r>
      <w:r w:rsidR="00E54B39">
        <w:rPr>
          <w:rFonts w:ascii="Cambria" w:hAnsi="Cambria"/>
          <w:b/>
          <w:bCs/>
        </w:rPr>
        <w:t xml:space="preserve"> </w:t>
      </w:r>
    </w:p>
    <w:p w14:paraId="6765D809" w14:textId="08B0B013" w:rsidR="002C6106" w:rsidRPr="002C6106" w:rsidRDefault="002C6106" w:rsidP="002C6106">
      <w:pPr>
        <w:autoSpaceDE w:val="0"/>
        <w:autoSpaceDN w:val="0"/>
        <w:adjustRightInd w:val="0"/>
        <w:jc w:val="both"/>
        <w:rPr>
          <w:rFonts w:ascii="Cambria" w:hAnsi="Cambria"/>
          <w:b/>
          <w:bCs/>
        </w:rPr>
      </w:pPr>
      <w:r>
        <w:rPr>
          <w:rFonts w:ascii="Cambria" w:hAnsi="Cambria"/>
          <w:b/>
          <w:bCs/>
        </w:rPr>
        <w:t xml:space="preserve">In this context, it is </w:t>
      </w:r>
      <w:r w:rsidRPr="00594064">
        <w:rPr>
          <w:rFonts w:ascii="Cambria" w:hAnsi="Cambria"/>
          <w:b/>
          <w:bCs/>
        </w:rPr>
        <w:t>important to further develop the planning of workplaces</w:t>
      </w:r>
      <w:r>
        <w:rPr>
          <w:rFonts w:ascii="Cambria" w:hAnsi="Cambria"/>
          <w:b/>
          <w:bCs/>
        </w:rPr>
        <w:t xml:space="preserve"> by</w:t>
      </w:r>
      <w:r w:rsidRPr="00594064">
        <w:rPr>
          <w:rFonts w:ascii="Cambria" w:hAnsi="Cambria"/>
          <w:b/>
          <w:bCs/>
        </w:rPr>
        <w:t xml:space="preserve"> including the NWS</w:t>
      </w:r>
      <w:r>
        <w:rPr>
          <w:rFonts w:ascii="Cambria" w:hAnsi="Cambria"/>
          <w:b/>
          <w:bCs/>
        </w:rPr>
        <w:t xml:space="preserve"> </w:t>
      </w:r>
      <w:r w:rsidRPr="002C6106">
        <w:rPr>
          <w:rFonts w:ascii="Cambria" w:hAnsi="Cambria"/>
          <w:b/>
          <w:bCs/>
        </w:rPr>
        <w:t>and by further elaborating on the knowledge of location factors of NWS</w:t>
      </w:r>
      <w:r w:rsidR="009C1B90">
        <w:rPr>
          <w:rFonts w:ascii="Cambria" w:hAnsi="Cambria"/>
          <w:b/>
          <w:bCs/>
        </w:rPr>
        <w:t>.</w:t>
      </w:r>
    </w:p>
    <w:p w14:paraId="592A586E" w14:textId="491DBE24" w:rsidR="009C760B" w:rsidRPr="00EB32B8" w:rsidRDefault="009C760B" w:rsidP="00864B33">
      <w:pPr>
        <w:autoSpaceDE w:val="0"/>
        <w:autoSpaceDN w:val="0"/>
        <w:adjustRightInd w:val="0"/>
        <w:jc w:val="both"/>
        <w:rPr>
          <w:rFonts w:ascii="Cambria" w:hAnsi="Cambria"/>
          <w:b/>
          <w:bCs/>
        </w:rPr>
      </w:pPr>
    </w:p>
    <w:p w14:paraId="79FB9915" w14:textId="77777777" w:rsidR="000D64D8" w:rsidRPr="002C3C30" w:rsidRDefault="000D64D8" w:rsidP="001C763D">
      <w:pPr>
        <w:autoSpaceDE w:val="0"/>
        <w:autoSpaceDN w:val="0"/>
        <w:adjustRightInd w:val="0"/>
        <w:jc w:val="both"/>
        <w:rPr>
          <w:rFonts w:ascii="Cambria" w:hAnsi="Cambria"/>
        </w:rPr>
      </w:pPr>
    </w:p>
    <w:p w14:paraId="20A53AFC" w14:textId="7BB8AB52" w:rsidR="00FC7512" w:rsidRPr="002C3C30" w:rsidRDefault="004A019C" w:rsidP="00AE7AD1">
      <w:pPr>
        <w:jc w:val="both"/>
        <w:rPr>
          <w:rFonts w:ascii="Cambria" w:hAnsi="Cambria"/>
          <w:b/>
        </w:rPr>
      </w:pPr>
      <w:r>
        <w:rPr>
          <w:rFonts w:ascii="Cambria" w:hAnsi="Cambria"/>
          <w:b/>
        </w:rPr>
        <w:t xml:space="preserve">The </w:t>
      </w:r>
      <w:r w:rsidR="00D31EC3">
        <w:rPr>
          <w:rFonts w:ascii="Cambria" w:hAnsi="Cambria"/>
          <w:b/>
        </w:rPr>
        <w:t xml:space="preserve">Case study </w:t>
      </w:r>
      <w:r>
        <w:rPr>
          <w:rFonts w:ascii="Cambria" w:hAnsi="Cambria"/>
          <w:b/>
        </w:rPr>
        <w:t xml:space="preserve">of </w:t>
      </w:r>
      <w:r w:rsidR="00FA2D28">
        <w:rPr>
          <w:rFonts w:ascii="Cambria" w:hAnsi="Cambria"/>
          <w:b/>
        </w:rPr>
        <w:t xml:space="preserve">the </w:t>
      </w:r>
      <w:r w:rsidR="002E5DED" w:rsidRPr="002C3C30">
        <w:rPr>
          <w:rFonts w:ascii="Cambria" w:hAnsi="Cambria"/>
          <w:b/>
        </w:rPr>
        <w:t>Metropolitan Area of Helsinki</w:t>
      </w:r>
    </w:p>
    <w:p w14:paraId="2ABD7DA6" w14:textId="77777777" w:rsidR="00E7277B" w:rsidRPr="002C3C30" w:rsidRDefault="00E7277B" w:rsidP="00E7277B">
      <w:pPr>
        <w:jc w:val="both"/>
        <w:rPr>
          <w:rFonts w:ascii="Cambria" w:hAnsi="Cambria"/>
        </w:rPr>
      </w:pPr>
    </w:p>
    <w:p w14:paraId="0D4F35D0" w14:textId="31CF8300" w:rsidR="000921C0" w:rsidRDefault="000921C0" w:rsidP="000921C0">
      <w:pPr>
        <w:jc w:val="both"/>
        <w:rPr>
          <w:rFonts w:ascii="Cambria" w:hAnsi="Cambria"/>
        </w:rPr>
      </w:pPr>
      <w:r w:rsidRPr="005E387F">
        <w:rPr>
          <w:rFonts w:ascii="Cambria" w:hAnsi="Cambria"/>
        </w:rPr>
        <w:t xml:space="preserve">The </w:t>
      </w:r>
      <w:r w:rsidR="007F04F1">
        <w:rPr>
          <w:rFonts w:ascii="Cambria" w:hAnsi="Cambria"/>
        </w:rPr>
        <w:t>case study focuses on</w:t>
      </w:r>
      <w:r w:rsidR="00CD37B7">
        <w:rPr>
          <w:rFonts w:ascii="Cambria" w:hAnsi="Cambria"/>
        </w:rPr>
        <w:t xml:space="preserve"> the</w:t>
      </w:r>
      <w:r w:rsidR="007F04F1">
        <w:rPr>
          <w:rFonts w:ascii="Cambria" w:hAnsi="Cambria"/>
        </w:rPr>
        <w:t xml:space="preserve"> </w:t>
      </w:r>
      <w:r w:rsidR="00B77434" w:rsidRPr="005E387F">
        <w:rPr>
          <w:rFonts w:ascii="Cambria" w:hAnsi="Cambria"/>
        </w:rPr>
        <w:t xml:space="preserve">HMA </w:t>
      </w:r>
      <w:r w:rsidR="00CD37B7">
        <w:rPr>
          <w:rFonts w:ascii="Cambria" w:hAnsi="Cambria"/>
        </w:rPr>
        <w:t>which</w:t>
      </w:r>
      <w:r w:rsidR="007F04F1">
        <w:rPr>
          <w:rFonts w:ascii="Cambria" w:hAnsi="Cambria"/>
        </w:rPr>
        <w:t xml:space="preserve"> </w:t>
      </w:r>
      <w:r w:rsidR="00B77434" w:rsidRPr="005E387F">
        <w:rPr>
          <w:rFonts w:ascii="Cambria" w:hAnsi="Cambria"/>
        </w:rPr>
        <w:t xml:space="preserve">consists of the </w:t>
      </w:r>
      <w:r w:rsidR="00B77434" w:rsidRPr="007F04F1">
        <w:rPr>
          <w:rFonts w:ascii="Cambria" w:hAnsi="Cambria"/>
        </w:rPr>
        <w:t>capital city</w:t>
      </w:r>
      <w:r w:rsidR="00CD37B7">
        <w:rPr>
          <w:rFonts w:ascii="Cambria" w:hAnsi="Cambria"/>
        </w:rPr>
        <w:t>,</w:t>
      </w:r>
      <w:r w:rsidR="0085272D">
        <w:rPr>
          <w:rFonts w:ascii="Cambria" w:hAnsi="Cambria"/>
        </w:rPr>
        <w:t xml:space="preserve"> </w:t>
      </w:r>
      <w:r w:rsidR="00B77434" w:rsidRPr="007F04F1">
        <w:rPr>
          <w:rFonts w:ascii="Cambria" w:hAnsi="Cambria"/>
        </w:rPr>
        <w:t>Helsinki</w:t>
      </w:r>
      <w:r w:rsidR="00CD37B7">
        <w:rPr>
          <w:rFonts w:ascii="Cambria" w:hAnsi="Cambria"/>
        </w:rPr>
        <w:t>,</w:t>
      </w:r>
      <w:r w:rsidR="00B77434" w:rsidRPr="007F04F1">
        <w:rPr>
          <w:rFonts w:ascii="Cambria" w:hAnsi="Cambria"/>
        </w:rPr>
        <w:t xml:space="preserve"> and three adjoining </w:t>
      </w:r>
      <w:r w:rsidR="00B2593D">
        <w:rPr>
          <w:rFonts w:ascii="Cambria" w:hAnsi="Cambria"/>
        </w:rPr>
        <w:t>municipalities</w:t>
      </w:r>
      <w:r w:rsidR="00CD37B7">
        <w:rPr>
          <w:rFonts w:ascii="Cambria" w:hAnsi="Cambria"/>
        </w:rPr>
        <w:t>,</w:t>
      </w:r>
      <w:r w:rsidRPr="002C3C30">
        <w:rPr>
          <w:rFonts w:ascii="Cambria" w:hAnsi="Cambria"/>
        </w:rPr>
        <w:t xml:space="preserve"> Espoo,</w:t>
      </w:r>
      <w:r w:rsidR="00150C32" w:rsidRPr="002C3C30">
        <w:rPr>
          <w:rFonts w:ascii="Cambria" w:hAnsi="Cambria"/>
        </w:rPr>
        <w:t xml:space="preserve"> Vantaa</w:t>
      </w:r>
      <w:r w:rsidR="00CD37B7">
        <w:rPr>
          <w:rFonts w:ascii="Cambria" w:hAnsi="Cambria"/>
        </w:rPr>
        <w:t>,</w:t>
      </w:r>
      <w:r w:rsidR="00150C32" w:rsidRPr="002C3C30">
        <w:rPr>
          <w:rFonts w:ascii="Cambria" w:hAnsi="Cambria"/>
        </w:rPr>
        <w:t xml:space="preserve"> and </w:t>
      </w:r>
      <w:proofErr w:type="spellStart"/>
      <w:r w:rsidR="00150C32" w:rsidRPr="002C3C30">
        <w:rPr>
          <w:rFonts w:ascii="Cambria" w:hAnsi="Cambria"/>
        </w:rPr>
        <w:t>Kauniainen</w:t>
      </w:r>
      <w:proofErr w:type="spellEnd"/>
      <w:r w:rsidR="007F6C08" w:rsidRPr="002C3C30">
        <w:rPr>
          <w:rFonts w:ascii="Cambria" w:hAnsi="Cambria"/>
        </w:rPr>
        <w:t>. The urban</w:t>
      </w:r>
      <w:r w:rsidR="00B77434" w:rsidRPr="002C3C30">
        <w:rPr>
          <w:rFonts w:ascii="Cambria" w:hAnsi="Cambria"/>
        </w:rPr>
        <w:t xml:space="preserve"> core area of </w:t>
      </w:r>
      <w:r w:rsidRPr="002C3C30">
        <w:rPr>
          <w:rFonts w:ascii="Cambria" w:hAnsi="Cambria"/>
        </w:rPr>
        <w:t xml:space="preserve">the </w:t>
      </w:r>
      <w:r w:rsidR="00B77434" w:rsidRPr="002C3C30">
        <w:rPr>
          <w:rFonts w:ascii="Cambria" w:hAnsi="Cambria"/>
        </w:rPr>
        <w:t>Helsinki region</w:t>
      </w:r>
      <w:r w:rsidR="007F6C08" w:rsidRPr="002C3C30">
        <w:rPr>
          <w:rFonts w:ascii="Cambria" w:hAnsi="Cambria"/>
        </w:rPr>
        <w:t xml:space="preserve"> is located within these four cities</w:t>
      </w:r>
      <w:r w:rsidR="00B77434" w:rsidRPr="002C3C30">
        <w:rPr>
          <w:rFonts w:ascii="Cambria" w:hAnsi="Cambria"/>
        </w:rPr>
        <w:t xml:space="preserve">. </w:t>
      </w:r>
      <w:r w:rsidRPr="002C3C30">
        <w:rPr>
          <w:rFonts w:ascii="Cambria" w:hAnsi="Cambria"/>
        </w:rPr>
        <w:t>T</w:t>
      </w:r>
      <w:r w:rsidR="00150C32" w:rsidRPr="002C3C30">
        <w:rPr>
          <w:rFonts w:ascii="Cambria" w:hAnsi="Cambria"/>
        </w:rPr>
        <w:t xml:space="preserve">ogether the </w:t>
      </w:r>
      <w:r w:rsidR="00CE7815">
        <w:rPr>
          <w:rFonts w:ascii="Cambria" w:hAnsi="Cambria"/>
        </w:rPr>
        <w:t>municipalities</w:t>
      </w:r>
      <w:r w:rsidR="00CE7815" w:rsidRPr="005E387F">
        <w:rPr>
          <w:rFonts w:ascii="Cambria" w:hAnsi="Cambria"/>
        </w:rPr>
        <w:t xml:space="preserve"> </w:t>
      </w:r>
      <w:r w:rsidRPr="005E387F">
        <w:rPr>
          <w:rFonts w:ascii="Cambria" w:hAnsi="Cambria"/>
        </w:rPr>
        <w:t xml:space="preserve">have </w:t>
      </w:r>
      <w:r w:rsidR="003043D9" w:rsidRPr="005E387F">
        <w:rPr>
          <w:rFonts w:ascii="Cambria" w:hAnsi="Cambria"/>
        </w:rPr>
        <w:t>1.1</w:t>
      </w:r>
      <w:r w:rsidR="00180078">
        <w:rPr>
          <w:rFonts w:ascii="Cambria" w:hAnsi="Cambria"/>
        </w:rPr>
        <w:t>7</w:t>
      </w:r>
      <w:r w:rsidR="003043D9" w:rsidRPr="005E387F">
        <w:rPr>
          <w:rFonts w:ascii="Cambria" w:hAnsi="Cambria"/>
        </w:rPr>
        <w:t xml:space="preserve"> mill</w:t>
      </w:r>
      <w:r w:rsidR="008F6915" w:rsidRPr="005E387F">
        <w:rPr>
          <w:rFonts w:ascii="Cambria" w:hAnsi="Cambria"/>
        </w:rPr>
        <w:t>i</w:t>
      </w:r>
      <w:r w:rsidR="003043D9" w:rsidRPr="005E387F">
        <w:rPr>
          <w:rFonts w:ascii="Cambria" w:hAnsi="Cambria"/>
        </w:rPr>
        <w:t>on inhabitants (Official Statistics of Finland, 201</w:t>
      </w:r>
      <w:r w:rsidR="00180078">
        <w:rPr>
          <w:rFonts w:ascii="Cambria" w:hAnsi="Cambria"/>
        </w:rPr>
        <w:t>9</w:t>
      </w:r>
      <w:r w:rsidR="003043D9" w:rsidRPr="005E387F">
        <w:rPr>
          <w:rFonts w:ascii="Cambria" w:hAnsi="Cambria"/>
        </w:rPr>
        <w:t xml:space="preserve">). </w:t>
      </w:r>
      <w:r w:rsidR="00150C32" w:rsidRPr="005E387F">
        <w:rPr>
          <w:rFonts w:ascii="Cambria" w:hAnsi="Cambria"/>
        </w:rPr>
        <w:t xml:space="preserve"> </w:t>
      </w:r>
    </w:p>
    <w:p w14:paraId="77A39444" w14:textId="77777777" w:rsidR="007F04F1" w:rsidRDefault="007F04F1" w:rsidP="000921C0">
      <w:pPr>
        <w:jc w:val="both"/>
        <w:rPr>
          <w:rFonts w:ascii="Cambria" w:hAnsi="Cambria"/>
        </w:rPr>
      </w:pPr>
    </w:p>
    <w:p w14:paraId="25326A57" w14:textId="285C3B1D" w:rsidR="007F04F1" w:rsidRPr="005E387F" w:rsidRDefault="007F04F1" w:rsidP="007F04F1">
      <w:pPr>
        <w:jc w:val="both"/>
        <w:rPr>
          <w:rFonts w:ascii="Cambria" w:hAnsi="Cambria"/>
        </w:rPr>
      </w:pPr>
      <w:r w:rsidRPr="00B30DC4">
        <w:rPr>
          <w:rFonts w:ascii="Cambria" w:hAnsi="Cambria"/>
        </w:rPr>
        <w:t>The Helsinki city region (</w:t>
      </w:r>
      <w:r>
        <w:rPr>
          <w:rFonts w:ascii="Cambria" w:hAnsi="Cambria"/>
        </w:rPr>
        <w:t xml:space="preserve">which is </w:t>
      </w:r>
      <w:r w:rsidRPr="00B30DC4">
        <w:rPr>
          <w:rFonts w:ascii="Cambria" w:hAnsi="Cambria"/>
        </w:rPr>
        <w:t>not an administrative entity) consists of 14 municipalities</w:t>
      </w:r>
      <w:r>
        <w:rPr>
          <w:rFonts w:ascii="Cambria" w:hAnsi="Cambria"/>
        </w:rPr>
        <w:t xml:space="preserve"> (including the HMA)</w:t>
      </w:r>
      <w:r w:rsidRPr="00B30DC4">
        <w:rPr>
          <w:rFonts w:ascii="Cambria" w:hAnsi="Cambria"/>
        </w:rPr>
        <w:t xml:space="preserve">, </w:t>
      </w:r>
      <w:r w:rsidR="00CD37B7">
        <w:rPr>
          <w:rFonts w:ascii="Cambria" w:hAnsi="Cambria"/>
        </w:rPr>
        <w:t xml:space="preserve">whereas </w:t>
      </w:r>
      <w:r w:rsidRPr="00B30DC4">
        <w:rPr>
          <w:rFonts w:ascii="Cambria" w:hAnsi="Cambria"/>
        </w:rPr>
        <w:t>the Helsinki-</w:t>
      </w:r>
      <w:proofErr w:type="spellStart"/>
      <w:r w:rsidRPr="00B30DC4">
        <w:rPr>
          <w:rFonts w:ascii="Cambria" w:hAnsi="Cambria"/>
        </w:rPr>
        <w:t>Uusimaa</w:t>
      </w:r>
      <w:proofErr w:type="spellEnd"/>
      <w:r w:rsidRPr="00B30DC4">
        <w:rPr>
          <w:rFonts w:ascii="Cambria" w:hAnsi="Cambria"/>
        </w:rPr>
        <w:t xml:space="preserve"> Region (</w:t>
      </w:r>
      <w:r>
        <w:rPr>
          <w:rFonts w:ascii="Cambria" w:hAnsi="Cambria"/>
        </w:rPr>
        <w:t xml:space="preserve">the </w:t>
      </w:r>
      <w:r w:rsidRPr="00B30DC4">
        <w:rPr>
          <w:rFonts w:ascii="Cambria" w:hAnsi="Cambria"/>
        </w:rPr>
        <w:t xml:space="preserve">regional authority) </w:t>
      </w:r>
      <w:r>
        <w:rPr>
          <w:rFonts w:ascii="Cambria" w:hAnsi="Cambria"/>
        </w:rPr>
        <w:t xml:space="preserve">consists </w:t>
      </w:r>
      <w:r w:rsidRPr="00B30DC4">
        <w:rPr>
          <w:rFonts w:ascii="Cambria" w:hAnsi="Cambria"/>
        </w:rPr>
        <w:t>of 26 municipalities</w:t>
      </w:r>
      <w:r>
        <w:rPr>
          <w:rFonts w:ascii="Cambria" w:hAnsi="Cambria"/>
        </w:rPr>
        <w:t xml:space="preserve"> (including the HMA)</w:t>
      </w:r>
      <w:r w:rsidRPr="00B30DC4">
        <w:rPr>
          <w:rFonts w:ascii="Cambria" w:hAnsi="Cambria"/>
        </w:rPr>
        <w:t xml:space="preserve">. </w:t>
      </w:r>
      <w:r w:rsidRPr="005E387F">
        <w:rPr>
          <w:rFonts w:ascii="Cambria" w:hAnsi="Cambria"/>
        </w:rPr>
        <w:t xml:space="preserve">The HMA is the most urbanized area in Finland with </w:t>
      </w:r>
      <w:r w:rsidR="00474C4D">
        <w:rPr>
          <w:rFonts w:ascii="Cambria" w:hAnsi="Cambria"/>
        </w:rPr>
        <w:t>the highest concentration of</w:t>
      </w:r>
      <w:r w:rsidR="00474C4D" w:rsidRPr="005E387F">
        <w:rPr>
          <w:rFonts w:ascii="Cambria" w:hAnsi="Cambria"/>
        </w:rPr>
        <w:t xml:space="preserve"> </w:t>
      </w:r>
      <w:r w:rsidRPr="005E387F">
        <w:rPr>
          <w:rFonts w:ascii="Cambria" w:hAnsi="Cambria"/>
        </w:rPr>
        <w:t>jobs in the country</w:t>
      </w:r>
      <w:r>
        <w:rPr>
          <w:rFonts w:ascii="Cambria" w:hAnsi="Cambria"/>
        </w:rPr>
        <w:t xml:space="preserve"> (27% of all jobs)</w:t>
      </w:r>
      <w:r w:rsidRPr="005E387F">
        <w:rPr>
          <w:rFonts w:ascii="Cambria" w:hAnsi="Cambria"/>
        </w:rPr>
        <w:t>, representing a large variety of industries. Most of the governmental workplaces, favourable for teleworking, are situated in the HMA.</w:t>
      </w:r>
    </w:p>
    <w:p w14:paraId="7F5F5275" w14:textId="2984CE80" w:rsidR="000921C0" w:rsidRPr="005E387F" w:rsidRDefault="000921C0" w:rsidP="00150C32">
      <w:pPr>
        <w:jc w:val="both"/>
        <w:rPr>
          <w:rFonts w:ascii="Cambria" w:hAnsi="Cambria"/>
        </w:rPr>
      </w:pPr>
    </w:p>
    <w:p w14:paraId="53A67256" w14:textId="025FFDAF" w:rsidR="00E54B39" w:rsidRPr="00EB32B8" w:rsidRDefault="0092469D" w:rsidP="00EB32B8">
      <w:pPr>
        <w:autoSpaceDE w:val="0"/>
        <w:autoSpaceDN w:val="0"/>
        <w:adjustRightInd w:val="0"/>
        <w:jc w:val="both"/>
        <w:rPr>
          <w:rFonts w:ascii="Cambria" w:hAnsi="Cambria"/>
          <w:b/>
          <w:bCs/>
        </w:rPr>
      </w:pPr>
      <w:r w:rsidRPr="00EB32B8">
        <w:rPr>
          <w:rFonts w:ascii="Cambria" w:hAnsi="Cambria"/>
          <w:b/>
          <w:bCs/>
        </w:rPr>
        <w:lastRenderedPageBreak/>
        <w:t>During the past 30 years, t</w:t>
      </w:r>
      <w:r w:rsidR="00150C32" w:rsidRPr="00EB32B8">
        <w:rPr>
          <w:rFonts w:ascii="Cambria" w:hAnsi="Cambria"/>
          <w:b/>
          <w:bCs/>
        </w:rPr>
        <w:t xml:space="preserve">he urban structure of the HMA </w:t>
      </w:r>
      <w:r w:rsidRPr="00EB32B8">
        <w:rPr>
          <w:rFonts w:ascii="Cambria" w:hAnsi="Cambria"/>
          <w:b/>
          <w:bCs/>
        </w:rPr>
        <w:t>has developed from</w:t>
      </w:r>
      <w:r w:rsidR="00CD37B7" w:rsidRPr="00EB32B8">
        <w:rPr>
          <w:rFonts w:ascii="Cambria" w:hAnsi="Cambria"/>
          <w:b/>
          <w:bCs/>
        </w:rPr>
        <w:t xml:space="preserve"> being</w:t>
      </w:r>
      <w:r w:rsidRPr="00EB32B8">
        <w:rPr>
          <w:rFonts w:ascii="Cambria" w:hAnsi="Cambria"/>
          <w:b/>
          <w:bCs/>
        </w:rPr>
        <w:t xml:space="preserve"> predominantly monocentric to </w:t>
      </w:r>
      <w:r w:rsidR="00CD37B7" w:rsidRPr="00EB32B8">
        <w:rPr>
          <w:rFonts w:ascii="Cambria" w:hAnsi="Cambria"/>
          <w:b/>
          <w:bCs/>
        </w:rPr>
        <w:t xml:space="preserve">becoming </w:t>
      </w:r>
      <w:r w:rsidRPr="00EB32B8">
        <w:rPr>
          <w:rFonts w:ascii="Cambria" w:hAnsi="Cambria"/>
          <w:b/>
          <w:bCs/>
        </w:rPr>
        <w:t xml:space="preserve">more </w:t>
      </w:r>
      <w:r w:rsidR="00150C32" w:rsidRPr="00EB32B8">
        <w:rPr>
          <w:rFonts w:ascii="Cambria" w:hAnsi="Cambria"/>
          <w:b/>
          <w:bCs/>
        </w:rPr>
        <w:t>polycentric with many multifunctional sub</w:t>
      </w:r>
      <w:r w:rsidR="00365CDA" w:rsidRPr="00EB32B8">
        <w:rPr>
          <w:rFonts w:ascii="Cambria" w:hAnsi="Cambria"/>
          <w:b/>
          <w:bCs/>
        </w:rPr>
        <w:t>-</w:t>
      </w:r>
      <w:r w:rsidR="00150C32" w:rsidRPr="00EB32B8">
        <w:rPr>
          <w:rFonts w:ascii="Cambria" w:hAnsi="Cambria"/>
          <w:b/>
          <w:bCs/>
        </w:rPr>
        <w:t>centres within 20 kilometres from the city centre.</w:t>
      </w:r>
      <w:r w:rsidR="00F10178" w:rsidRPr="00EB32B8">
        <w:rPr>
          <w:rFonts w:ascii="Cambria" w:hAnsi="Cambria"/>
          <w:b/>
          <w:bCs/>
        </w:rPr>
        <w:t xml:space="preserve"> </w:t>
      </w:r>
      <w:r w:rsidR="00F10178" w:rsidRPr="00E54B39">
        <w:rPr>
          <w:rFonts w:ascii="Cambria" w:hAnsi="Cambria"/>
          <w:b/>
          <w:bCs/>
        </w:rPr>
        <w:t xml:space="preserve">Most of </w:t>
      </w:r>
      <w:r w:rsidR="009D4860" w:rsidRPr="00E54B39">
        <w:rPr>
          <w:rFonts w:ascii="Cambria" w:hAnsi="Cambria"/>
          <w:b/>
          <w:bCs/>
        </w:rPr>
        <w:t xml:space="preserve">the sub-centres </w:t>
      </w:r>
      <w:r w:rsidR="00E10F74" w:rsidRPr="00E54B39">
        <w:rPr>
          <w:rFonts w:ascii="Cambria" w:hAnsi="Cambria"/>
          <w:b/>
          <w:bCs/>
        </w:rPr>
        <w:t>have a rail link</w:t>
      </w:r>
      <w:r w:rsidR="00F10178" w:rsidRPr="00EB32B8">
        <w:rPr>
          <w:rFonts w:ascii="Cambria" w:hAnsi="Cambria"/>
          <w:b/>
          <w:bCs/>
        </w:rPr>
        <w:t xml:space="preserve"> to the centre</w:t>
      </w:r>
      <w:r w:rsidR="00E10F74" w:rsidRPr="00EB32B8">
        <w:rPr>
          <w:rFonts w:ascii="Cambria" w:hAnsi="Cambria"/>
          <w:b/>
          <w:bCs/>
        </w:rPr>
        <w:t>,</w:t>
      </w:r>
      <w:r w:rsidR="00310FE9" w:rsidRPr="00EB32B8">
        <w:rPr>
          <w:rFonts w:ascii="Cambria" w:hAnsi="Cambria"/>
          <w:b/>
          <w:bCs/>
        </w:rPr>
        <w:t xml:space="preserve"> </w:t>
      </w:r>
      <w:proofErr w:type="gramStart"/>
      <w:r w:rsidR="001E09A9" w:rsidRPr="00EB32B8">
        <w:rPr>
          <w:rFonts w:ascii="Cambria" w:hAnsi="Cambria"/>
          <w:b/>
          <w:bCs/>
        </w:rPr>
        <w:t>and</w:t>
      </w:r>
      <w:r w:rsidR="00310FE9" w:rsidRPr="00EB32B8">
        <w:rPr>
          <w:rFonts w:ascii="Cambria" w:hAnsi="Cambria"/>
          <w:b/>
          <w:bCs/>
        </w:rPr>
        <w:t xml:space="preserve"> </w:t>
      </w:r>
      <w:r w:rsidR="00E10F74" w:rsidRPr="00EB32B8">
        <w:rPr>
          <w:rFonts w:ascii="Cambria" w:hAnsi="Cambria"/>
          <w:b/>
          <w:bCs/>
        </w:rPr>
        <w:t>also</w:t>
      </w:r>
      <w:proofErr w:type="gramEnd"/>
      <w:r w:rsidR="00E10F74" w:rsidRPr="00EB32B8">
        <w:rPr>
          <w:rFonts w:ascii="Cambria" w:hAnsi="Cambria"/>
          <w:b/>
          <w:bCs/>
        </w:rPr>
        <w:t xml:space="preserve"> </w:t>
      </w:r>
      <w:r w:rsidR="00310FE9" w:rsidRPr="00EB32B8">
        <w:rPr>
          <w:rFonts w:ascii="Cambria" w:hAnsi="Cambria"/>
          <w:b/>
          <w:bCs/>
        </w:rPr>
        <w:t xml:space="preserve">traverse </w:t>
      </w:r>
      <w:r w:rsidR="00E10F74" w:rsidRPr="00EB32B8">
        <w:rPr>
          <w:rFonts w:ascii="Cambria" w:hAnsi="Cambria"/>
          <w:b/>
          <w:bCs/>
        </w:rPr>
        <w:t xml:space="preserve">rail connections are planned and under construction. </w:t>
      </w:r>
      <w:r w:rsidR="00310FE9" w:rsidRPr="00EB32B8">
        <w:rPr>
          <w:rFonts w:ascii="Cambria" w:hAnsi="Cambria"/>
          <w:b/>
          <w:bCs/>
        </w:rPr>
        <w:t xml:space="preserve"> </w:t>
      </w:r>
      <w:r w:rsidR="001E09A9" w:rsidRPr="00EB32B8">
        <w:rPr>
          <w:rFonts w:ascii="Cambria" w:hAnsi="Cambria"/>
          <w:b/>
          <w:bCs/>
        </w:rPr>
        <w:t xml:space="preserve">Mono-functional job agglomerations outside sub-centres have public transport services, but mobility patters are usually dominated by car.  </w:t>
      </w:r>
      <w:r w:rsidR="00E10F74" w:rsidRPr="00EB32B8">
        <w:rPr>
          <w:rFonts w:ascii="Cambria" w:hAnsi="Cambria"/>
          <w:b/>
          <w:bCs/>
        </w:rPr>
        <w:t xml:space="preserve">In </w:t>
      </w:r>
      <w:r w:rsidR="001E09A9" w:rsidRPr="00EB32B8">
        <w:rPr>
          <w:rFonts w:ascii="Cambria" w:hAnsi="Cambria"/>
          <w:b/>
          <w:bCs/>
        </w:rPr>
        <w:t xml:space="preserve">the </w:t>
      </w:r>
      <w:r w:rsidR="00E10F74" w:rsidRPr="00EB32B8">
        <w:rPr>
          <w:rFonts w:ascii="Cambria" w:hAnsi="Cambria"/>
          <w:b/>
          <w:bCs/>
        </w:rPr>
        <w:t xml:space="preserve">outer city region, local centres rely </w:t>
      </w:r>
      <w:r w:rsidR="001E09A9" w:rsidRPr="00EB32B8">
        <w:rPr>
          <w:rFonts w:ascii="Cambria" w:hAnsi="Cambria"/>
          <w:b/>
          <w:bCs/>
        </w:rPr>
        <w:t xml:space="preserve">on car and </w:t>
      </w:r>
      <w:r w:rsidR="00E10F74" w:rsidRPr="00EB32B8">
        <w:rPr>
          <w:rFonts w:ascii="Cambria" w:hAnsi="Cambria"/>
          <w:b/>
          <w:bCs/>
        </w:rPr>
        <w:t>bus connections</w:t>
      </w:r>
      <w:r w:rsidR="001E09A9" w:rsidRPr="00EB32B8">
        <w:rPr>
          <w:rFonts w:ascii="Cambria" w:hAnsi="Cambria"/>
          <w:b/>
          <w:bCs/>
        </w:rPr>
        <w:t xml:space="preserve"> or are located around railway stations. </w:t>
      </w:r>
      <w:r w:rsidR="000356E9" w:rsidRPr="00EB32B8">
        <w:rPr>
          <w:rFonts w:ascii="Cambria" w:hAnsi="Cambria"/>
          <w:b/>
          <w:bCs/>
        </w:rPr>
        <w:t xml:space="preserve">There </w:t>
      </w:r>
      <w:r w:rsidR="005F2ABB" w:rsidRPr="00EB32B8">
        <w:rPr>
          <w:rFonts w:ascii="Cambria" w:hAnsi="Cambria"/>
          <w:b/>
          <w:bCs/>
        </w:rPr>
        <w:t xml:space="preserve">are multiple and contradictory interpretations of polycentricity in the Helsinki city region </w:t>
      </w:r>
      <w:r w:rsidR="001D638E" w:rsidRPr="00EB32B8">
        <w:rPr>
          <w:rFonts w:ascii="Cambria" w:hAnsi="Cambria"/>
          <w:b/>
          <w:bCs/>
        </w:rPr>
        <w:t>(Granqvist et al. 2019).</w:t>
      </w:r>
      <w:r w:rsidR="00492F23" w:rsidRPr="00E54B39">
        <w:rPr>
          <w:rFonts w:ascii="Cambria" w:hAnsi="Cambria"/>
          <w:b/>
          <w:bCs/>
        </w:rPr>
        <w:t xml:space="preserve"> </w:t>
      </w:r>
      <w:r w:rsidR="005F2ABB" w:rsidRPr="00E54B39">
        <w:rPr>
          <w:rFonts w:ascii="Cambria" w:hAnsi="Cambria"/>
          <w:b/>
          <w:bCs/>
        </w:rPr>
        <w:t xml:space="preserve">The City of Helsinki has </w:t>
      </w:r>
      <w:r w:rsidR="006346E1" w:rsidRPr="00E54B39">
        <w:rPr>
          <w:rFonts w:ascii="Cambria" w:hAnsi="Cambria"/>
          <w:b/>
          <w:bCs/>
        </w:rPr>
        <w:t xml:space="preserve">favoured </w:t>
      </w:r>
      <w:r w:rsidR="005F2ABB" w:rsidRPr="00E54B39">
        <w:rPr>
          <w:rFonts w:ascii="Cambria" w:hAnsi="Cambria"/>
          <w:b/>
          <w:bCs/>
        </w:rPr>
        <w:t xml:space="preserve">the development of multi-functional rail-based centre areas within its borders, while </w:t>
      </w:r>
      <w:r w:rsidR="006346E1" w:rsidRPr="00EB32B8">
        <w:rPr>
          <w:rFonts w:ascii="Cambria" w:hAnsi="Cambria"/>
          <w:b/>
          <w:bCs/>
        </w:rPr>
        <w:t>other</w:t>
      </w:r>
      <w:r w:rsidR="005F2ABB" w:rsidRPr="00EB32B8">
        <w:rPr>
          <w:rFonts w:ascii="Cambria" w:hAnsi="Cambria"/>
          <w:b/>
          <w:bCs/>
        </w:rPr>
        <w:t xml:space="preserve"> municipalities </w:t>
      </w:r>
      <w:r w:rsidR="00B876EC" w:rsidRPr="00EB32B8">
        <w:rPr>
          <w:rFonts w:ascii="Cambria" w:hAnsi="Cambria"/>
          <w:b/>
          <w:bCs/>
        </w:rPr>
        <w:t>out of the HMA</w:t>
      </w:r>
      <w:r w:rsidR="006F7E57" w:rsidRPr="00EB32B8">
        <w:rPr>
          <w:rFonts w:ascii="Cambria" w:hAnsi="Cambria"/>
          <w:b/>
          <w:bCs/>
        </w:rPr>
        <w:t xml:space="preserve"> </w:t>
      </w:r>
      <w:r w:rsidR="005F2ABB" w:rsidRPr="00EB32B8">
        <w:rPr>
          <w:rFonts w:ascii="Cambria" w:hAnsi="Cambria"/>
          <w:b/>
          <w:bCs/>
        </w:rPr>
        <w:t xml:space="preserve">have </w:t>
      </w:r>
      <w:r w:rsidR="006346E1" w:rsidRPr="00EB32B8">
        <w:rPr>
          <w:rFonts w:ascii="Cambria" w:hAnsi="Cambria"/>
          <w:b/>
          <w:bCs/>
        </w:rPr>
        <w:t xml:space="preserve">supported more balanced development </w:t>
      </w:r>
      <w:proofErr w:type="gramStart"/>
      <w:r w:rsidR="006346E1" w:rsidRPr="00EB32B8">
        <w:rPr>
          <w:rFonts w:ascii="Cambria" w:hAnsi="Cambria"/>
          <w:b/>
          <w:bCs/>
        </w:rPr>
        <w:t>taking into account</w:t>
      </w:r>
      <w:proofErr w:type="gramEnd"/>
      <w:r w:rsidR="006346E1" w:rsidRPr="00EB32B8">
        <w:rPr>
          <w:rFonts w:ascii="Cambria" w:hAnsi="Cambria"/>
          <w:b/>
          <w:bCs/>
        </w:rPr>
        <w:t xml:space="preserve"> also other centres and bus-based regional transport</w:t>
      </w:r>
      <w:r w:rsidR="00E54B39" w:rsidRPr="00EB32B8">
        <w:rPr>
          <w:rFonts w:ascii="Cambria" w:hAnsi="Cambria"/>
          <w:b/>
          <w:bCs/>
        </w:rPr>
        <w:t>.</w:t>
      </w:r>
    </w:p>
    <w:p w14:paraId="7FB2E008" w14:textId="4FBEDD40" w:rsidR="005F2ABB" w:rsidRDefault="00753460" w:rsidP="00150C32">
      <w:pPr>
        <w:jc w:val="both"/>
        <w:rPr>
          <w:rFonts w:ascii="Cambria" w:hAnsi="Cambria"/>
        </w:rPr>
      </w:pPr>
      <w:r w:rsidRPr="00753460">
        <w:rPr>
          <w:rFonts w:ascii="Cambria" w:hAnsi="Cambria"/>
          <w:b/>
          <w:bCs/>
        </w:rPr>
        <w:t xml:space="preserve"> </w:t>
      </w:r>
    </w:p>
    <w:p w14:paraId="6997810E" w14:textId="1FD8B7D5" w:rsidR="00150C32" w:rsidRPr="005E387F" w:rsidRDefault="00657D2B" w:rsidP="00150C32">
      <w:pPr>
        <w:jc w:val="both"/>
        <w:rPr>
          <w:rFonts w:ascii="Cambria" w:hAnsi="Cambria"/>
        </w:rPr>
      </w:pPr>
      <w:r w:rsidRPr="005E387F">
        <w:rPr>
          <w:rFonts w:ascii="Cambria" w:hAnsi="Cambria"/>
        </w:rPr>
        <w:t xml:space="preserve">In this study, the provision of different kinds of </w:t>
      </w:r>
      <w:r>
        <w:rPr>
          <w:rFonts w:ascii="Cambria" w:hAnsi="Cambria"/>
        </w:rPr>
        <w:t>NWS (</w:t>
      </w:r>
      <w:r w:rsidR="003A475B">
        <w:rPr>
          <w:rFonts w:ascii="Cambria" w:hAnsi="Cambria"/>
        </w:rPr>
        <w:t xml:space="preserve">such as </w:t>
      </w:r>
      <w:r>
        <w:rPr>
          <w:rFonts w:ascii="Cambria" w:hAnsi="Cambria"/>
        </w:rPr>
        <w:t>co-working spaces and libraries)</w:t>
      </w:r>
      <w:r w:rsidRPr="005E387F">
        <w:rPr>
          <w:rFonts w:ascii="Cambria" w:hAnsi="Cambria"/>
        </w:rPr>
        <w:t xml:space="preserve"> is analysed both in relation to the multifunctional sub-centres and more mono</w:t>
      </w:r>
      <w:r>
        <w:rPr>
          <w:rFonts w:ascii="Cambria" w:hAnsi="Cambria"/>
        </w:rPr>
        <w:t>-</w:t>
      </w:r>
      <w:r w:rsidRPr="005E387F">
        <w:rPr>
          <w:rFonts w:ascii="Cambria" w:hAnsi="Cambria"/>
        </w:rPr>
        <w:t xml:space="preserve">functional </w:t>
      </w:r>
      <w:r w:rsidRPr="00FE0BA1">
        <w:rPr>
          <w:rFonts w:ascii="Cambria" w:hAnsi="Cambria"/>
        </w:rPr>
        <w:t>job agglomerations</w:t>
      </w:r>
      <w:r>
        <w:rPr>
          <w:rFonts w:ascii="Cambria" w:hAnsi="Cambria"/>
        </w:rPr>
        <w:t xml:space="preserve">. Cafeterias are excluded in the examined working </w:t>
      </w:r>
      <w:proofErr w:type="gramStart"/>
      <w:r>
        <w:rPr>
          <w:rFonts w:ascii="Cambria" w:hAnsi="Cambria"/>
        </w:rPr>
        <w:t>spaces,</w:t>
      </w:r>
      <w:r w:rsidR="007E15C3">
        <w:rPr>
          <w:rFonts w:ascii="Cambria" w:hAnsi="Cambria"/>
        </w:rPr>
        <w:t xml:space="preserve"> </w:t>
      </w:r>
      <w:r>
        <w:rPr>
          <w:rFonts w:ascii="Cambria" w:hAnsi="Cambria"/>
        </w:rPr>
        <w:t>because</w:t>
      </w:r>
      <w:proofErr w:type="gramEnd"/>
      <w:r>
        <w:rPr>
          <w:rFonts w:ascii="Cambria" w:hAnsi="Cambria"/>
        </w:rPr>
        <w:t xml:space="preserve"> there was </w:t>
      </w:r>
      <w:r w:rsidR="00E23522">
        <w:rPr>
          <w:rFonts w:ascii="Cambria" w:hAnsi="Cambria"/>
        </w:rPr>
        <w:t xml:space="preserve">insufficient </w:t>
      </w:r>
      <w:r>
        <w:rPr>
          <w:rFonts w:ascii="Cambria" w:hAnsi="Cambria"/>
        </w:rPr>
        <w:t xml:space="preserve">data on working opportunities and facilities in them. </w:t>
      </w:r>
    </w:p>
    <w:p w14:paraId="0F6AC6DC" w14:textId="77777777" w:rsidR="00150C32" w:rsidRPr="005E387F" w:rsidRDefault="00150C32">
      <w:pPr>
        <w:jc w:val="both"/>
        <w:rPr>
          <w:rFonts w:ascii="Cambria" w:hAnsi="Cambria"/>
        </w:rPr>
      </w:pPr>
    </w:p>
    <w:p w14:paraId="3CF00961" w14:textId="2B856DB3" w:rsidR="008D7220" w:rsidRDefault="00094229">
      <w:pPr>
        <w:jc w:val="both"/>
        <w:rPr>
          <w:rFonts w:ascii="Cambria" w:hAnsi="Cambria"/>
        </w:rPr>
      </w:pPr>
      <w:r w:rsidRPr="0046611F">
        <w:rPr>
          <w:rFonts w:ascii="Cambria" w:hAnsi="Cambria"/>
          <w:b/>
          <w:bCs/>
        </w:rPr>
        <w:t xml:space="preserve">The proliferation of NWS is connected to </w:t>
      </w:r>
      <w:r w:rsidR="008D7220" w:rsidRPr="0046611F">
        <w:rPr>
          <w:rFonts w:ascii="Cambria" w:hAnsi="Cambria"/>
          <w:b/>
          <w:bCs/>
        </w:rPr>
        <w:t xml:space="preserve">an </w:t>
      </w:r>
      <w:r w:rsidRPr="0046611F">
        <w:rPr>
          <w:rFonts w:ascii="Cambria" w:hAnsi="Cambria"/>
          <w:b/>
          <w:bCs/>
        </w:rPr>
        <w:t>increas</w:t>
      </w:r>
      <w:r w:rsidR="008D7220" w:rsidRPr="0046611F">
        <w:rPr>
          <w:rFonts w:ascii="Cambria" w:hAnsi="Cambria"/>
          <w:b/>
          <w:bCs/>
        </w:rPr>
        <w:t>e</w:t>
      </w:r>
      <w:r w:rsidRPr="0046611F">
        <w:rPr>
          <w:rFonts w:ascii="Cambria" w:hAnsi="Cambria"/>
          <w:b/>
          <w:bCs/>
        </w:rPr>
        <w:t xml:space="preserve"> </w:t>
      </w:r>
      <w:r w:rsidR="008D7220" w:rsidRPr="0046611F">
        <w:rPr>
          <w:rFonts w:ascii="Cambria" w:hAnsi="Cambria"/>
          <w:b/>
          <w:bCs/>
        </w:rPr>
        <w:t xml:space="preserve">in </w:t>
      </w:r>
      <w:r w:rsidRPr="0046611F">
        <w:rPr>
          <w:rFonts w:ascii="Cambria" w:hAnsi="Cambria"/>
          <w:b/>
          <w:bCs/>
        </w:rPr>
        <w:t>teleworking</w:t>
      </w:r>
      <w:r w:rsidR="008D7220" w:rsidRPr="0046611F">
        <w:rPr>
          <w:rFonts w:ascii="Cambria" w:hAnsi="Cambria"/>
          <w:b/>
          <w:bCs/>
        </w:rPr>
        <w:t xml:space="preserve">. </w:t>
      </w:r>
      <w:r w:rsidR="00657D2B" w:rsidRPr="0046611F">
        <w:rPr>
          <w:rFonts w:ascii="Cambria" w:hAnsi="Cambria"/>
          <w:b/>
          <w:bCs/>
        </w:rPr>
        <w:t xml:space="preserve">Prior to </w:t>
      </w:r>
      <w:r w:rsidR="003A3229">
        <w:rPr>
          <w:rFonts w:ascii="Cambria" w:hAnsi="Cambria"/>
          <w:b/>
          <w:bCs/>
        </w:rPr>
        <w:t xml:space="preserve">the </w:t>
      </w:r>
      <w:r w:rsidR="00657D2B" w:rsidRPr="0046611F">
        <w:rPr>
          <w:rFonts w:ascii="Cambria" w:hAnsi="Cambria"/>
          <w:b/>
          <w:bCs/>
        </w:rPr>
        <w:t>COVID-19,</w:t>
      </w:r>
      <w:r w:rsidR="003C5604" w:rsidRPr="0046611F">
        <w:rPr>
          <w:rFonts w:ascii="Cambria" w:hAnsi="Cambria"/>
          <w:b/>
          <w:bCs/>
        </w:rPr>
        <w:t xml:space="preserve"> </w:t>
      </w:r>
      <w:r w:rsidR="00B40097" w:rsidRPr="0046611F">
        <w:rPr>
          <w:rFonts w:ascii="Cambria" w:hAnsi="Cambria"/>
          <w:b/>
          <w:bCs/>
        </w:rPr>
        <w:t xml:space="preserve">the extent of ICT and internet connectivity, as well as the work culture and economic structure </w:t>
      </w:r>
      <w:r w:rsidR="0071681E" w:rsidRPr="0046611F">
        <w:rPr>
          <w:rFonts w:ascii="Cambria" w:hAnsi="Cambria"/>
          <w:b/>
          <w:bCs/>
        </w:rPr>
        <w:t>have influenced</w:t>
      </w:r>
      <w:r w:rsidR="00B40097" w:rsidRPr="0046611F">
        <w:rPr>
          <w:rFonts w:ascii="Cambria" w:hAnsi="Cambria"/>
          <w:b/>
          <w:bCs/>
        </w:rPr>
        <w:t xml:space="preserve"> the increasing adoption of telework</w:t>
      </w:r>
      <w:r w:rsidR="003C5604" w:rsidRPr="0046611F">
        <w:rPr>
          <w:rFonts w:ascii="Cambria" w:hAnsi="Cambria"/>
          <w:b/>
          <w:bCs/>
        </w:rPr>
        <w:t xml:space="preserve"> in the Nordic countries</w:t>
      </w:r>
      <w:r w:rsidR="00B40097" w:rsidRPr="0046611F">
        <w:rPr>
          <w:rFonts w:ascii="Cambria" w:hAnsi="Cambria"/>
          <w:b/>
          <w:bCs/>
        </w:rPr>
        <w:t xml:space="preserve"> (</w:t>
      </w:r>
      <w:proofErr w:type="spellStart"/>
      <w:r w:rsidR="00B40097" w:rsidRPr="0046611F">
        <w:rPr>
          <w:rFonts w:ascii="Cambria" w:hAnsi="Cambria"/>
          <w:b/>
          <w:bCs/>
        </w:rPr>
        <w:t>Eurofound</w:t>
      </w:r>
      <w:proofErr w:type="spellEnd"/>
      <w:r w:rsidR="00B40097" w:rsidRPr="0046611F">
        <w:rPr>
          <w:rFonts w:ascii="Cambria" w:hAnsi="Cambria"/>
          <w:b/>
          <w:bCs/>
        </w:rPr>
        <w:t>, 20</w:t>
      </w:r>
      <w:r w:rsidR="00791B39" w:rsidRPr="0046611F">
        <w:rPr>
          <w:rFonts w:ascii="Cambria" w:hAnsi="Cambria"/>
          <w:b/>
          <w:bCs/>
        </w:rPr>
        <w:t>20</w:t>
      </w:r>
      <w:r w:rsidR="00B40097" w:rsidRPr="0046611F">
        <w:rPr>
          <w:rFonts w:ascii="Cambria" w:hAnsi="Cambria"/>
          <w:b/>
          <w:bCs/>
        </w:rPr>
        <w:t>).</w:t>
      </w:r>
      <w:r w:rsidR="00180C51" w:rsidRPr="0046611F">
        <w:rPr>
          <w:rFonts w:ascii="Cambria" w:hAnsi="Cambria"/>
          <w:b/>
          <w:bCs/>
        </w:rPr>
        <w:t xml:space="preserve"> </w:t>
      </w:r>
      <w:r w:rsidR="007C41A4" w:rsidRPr="0046611F">
        <w:rPr>
          <w:rFonts w:ascii="Cambria" w:hAnsi="Cambria"/>
          <w:b/>
          <w:bCs/>
        </w:rPr>
        <w:t xml:space="preserve">According to a barometer published by </w:t>
      </w:r>
      <w:r w:rsidR="00C15F18" w:rsidRPr="0046611F">
        <w:rPr>
          <w:rFonts w:ascii="Cambria" w:hAnsi="Cambria"/>
          <w:b/>
          <w:bCs/>
        </w:rPr>
        <w:t xml:space="preserve">the </w:t>
      </w:r>
      <w:r w:rsidR="007C41A4" w:rsidRPr="0046611F">
        <w:rPr>
          <w:rFonts w:ascii="Cambria" w:hAnsi="Cambria"/>
          <w:b/>
          <w:bCs/>
        </w:rPr>
        <w:t>Ministry of Economic Affairs and Employment</w:t>
      </w:r>
      <w:r w:rsidR="008F6915" w:rsidRPr="0046611F">
        <w:rPr>
          <w:rFonts w:ascii="Cambria" w:hAnsi="Cambria"/>
          <w:b/>
          <w:bCs/>
        </w:rPr>
        <w:t xml:space="preserve"> of Finland</w:t>
      </w:r>
      <w:r w:rsidR="007C41A4" w:rsidRPr="0046611F">
        <w:rPr>
          <w:rFonts w:ascii="Cambria" w:hAnsi="Cambria"/>
          <w:b/>
          <w:bCs/>
        </w:rPr>
        <w:t xml:space="preserve">, teleworking </w:t>
      </w:r>
      <w:r w:rsidR="008D7220" w:rsidRPr="0046611F">
        <w:rPr>
          <w:rFonts w:ascii="Cambria" w:hAnsi="Cambria"/>
          <w:b/>
          <w:bCs/>
        </w:rPr>
        <w:t xml:space="preserve">increased </w:t>
      </w:r>
      <w:r w:rsidR="007C41A4" w:rsidRPr="0046611F">
        <w:rPr>
          <w:rFonts w:ascii="Cambria" w:hAnsi="Cambria"/>
          <w:b/>
          <w:bCs/>
        </w:rPr>
        <w:t>stead</w:t>
      </w:r>
      <w:r w:rsidR="00F27D74" w:rsidRPr="0046611F">
        <w:rPr>
          <w:rFonts w:ascii="Cambria" w:hAnsi="Cambria"/>
          <w:b/>
          <w:bCs/>
        </w:rPr>
        <w:t>i</w:t>
      </w:r>
      <w:r w:rsidR="00C15F18" w:rsidRPr="0046611F">
        <w:rPr>
          <w:rFonts w:ascii="Cambria" w:hAnsi="Cambria"/>
          <w:b/>
          <w:bCs/>
        </w:rPr>
        <w:t>ly</w:t>
      </w:r>
      <w:r w:rsidR="007C41A4" w:rsidRPr="0046611F">
        <w:rPr>
          <w:rFonts w:ascii="Cambria" w:hAnsi="Cambria"/>
          <w:b/>
          <w:bCs/>
        </w:rPr>
        <w:t xml:space="preserve"> between 2012 and 2017. </w:t>
      </w:r>
      <w:r w:rsidR="008F6915" w:rsidRPr="0046611F">
        <w:rPr>
          <w:rFonts w:ascii="Cambria" w:hAnsi="Cambria"/>
          <w:b/>
          <w:bCs/>
        </w:rPr>
        <w:t>Altogether</w:t>
      </w:r>
      <w:r w:rsidR="00B25D8B" w:rsidRPr="0046611F">
        <w:rPr>
          <w:rFonts w:ascii="Cambria" w:hAnsi="Cambria"/>
          <w:b/>
          <w:bCs/>
        </w:rPr>
        <w:t xml:space="preserve"> 20% of Finnish workers </w:t>
      </w:r>
      <w:r w:rsidR="00C15F18" w:rsidRPr="0046611F">
        <w:rPr>
          <w:rFonts w:ascii="Cambria" w:hAnsi="Cambria"/>
          <w:b/>
          <w:bCs/>
        </w:rPr>
        <w:t xml:space="preserve">regularly </w:t>
      </w:r>
      <w:r w:rsidR="00DA6CF7" w:rsidRPr="0046611F">
        <w:rPr>
          <w:rFonts w:ascii="Cambria" w:hAnsi="Cambria"/>
          <w:b/>
          <w:bCs/>
        </w:rPr>
        <w:t>work</w:t>
      </w:r>
      <w:r w:rsidR="008D7220" w:rsidRPr="0046611F">
        <w:rPr>
          <w:rFonts w:ascii="Cambria" w:hAnsi="Cambria"/>
          <w:b/>
          <w:bCs/>
        </w:rPr>
        <w:t>ed</w:t>
      </w:r>
      <w:r w:rsidR="00DA6CF7" w:rsidRPr="0046611F">
        <w:rPr>
          <w:rFonts w:ascii="Cambria" w:hAnsi="Cambria"/>
          <w:b/>
          <w:bCs/>
        </w:rPr>
        <w:t xml:space="preserve"> remotely</w:t>
      </w:r>
      <w:r w:rsidR="008D7220" w:rsidRPr="0046611F">
        <w:rPr>
          <w:rFonts w:ascii="Cambria" w:hAnsi="Cambria"/>
          <w:b/>
          <w:bCs/>
        </w:rPr>
        <w:t xml:space="preserve"> in 2017</w:t>
      </w:r>
      <w:r w:rsidR="0036351D">
        <w:rPr>
          <w:rFonts w:ascii="Cambria" w:hAnsi="Cambria"/>
          <w:b/>
          <w:bCs/>
        </w:rPr>
        <w:t xml:space="preserve">, at least </w:t>
      </w:r>
      <w:proofErr w:type="gramStart"/>
      <w:r w:rsidR="0036351D">
        <w:rPr>
          <w:rFonts w:ascii="Cambria" w:hAnsi="Cambria"/>
          <w:b/>
          <w:bCs/>
        </w:rPr>
        <w:t>on a monthly basis</w:t>
      </w:r>
      <w:proofErr w:type="gramEnd"/>
      <w:r w:rsidR="00B25D8B" w:rsidRPr="0046611F">
        <w:rPr>
          <w:rFonts w:ascii="Cambria" w:hAnsi="Cambria"/>
          <w:b/>
          <w:bCs/>
        </w:rPr>
        <w:t xml:space="preserve">. In addition, almost half of the workers </w:t>
      </w:r>
      <w:r w:rsidR="008D7220" w:rsidRPr="0046611F">
        <w:rPr>
          <w:rFonts w:ascii="Cambria" w:hAnsi="Cambria"/>
          <w:b/>
          <w:bCs/>
        </w:rPr>
        <w:t xml:space="preserve">were </w:t>
      </w:r>
      <w:r w:rsidR="00B25D8B" w:rsidRPr="0046611F">
        <w:rPr>
          <w:rFonts w:ascii="Cambria" w:hAnsi="Cambria"/>
          <w:b/>
          <w:bCs/>
        </w:rPr>
        <w:t xml:space="preserve">allowed, at least to some extent, to decide </w:t>
      </w:r>
      <w:r w:rsidR="00C15F18" w:rsidRPr="0046611F">
        <w:rPr>
          <w:rFonts w:ascii="Cambria" w:hAnsi="Cambria"/>
          <w:b/>
          <w:bCs/>
        </w:rPr>
        <w:t>when they do the</w:t>
      </w:r>
      <w:r w:rsidR="00B40097" w:rsidRPr="0046611F">
        <w:rPr>
          <w:rFonts w:ascii="Cambria" w:hAnsi="Cambria"/>
          <w:b/>
          <w:bCs/>
        </w:rPr>
        <w:t>ir</w:t>
      </w:r>
      <w:r w:rsidR="00C15F18" w:rsidRPr="0046611F">
        <w:rPr>
          <w:rFonts w:ascii="Cambria" w:hAnsi="Cambria"/>
          <w:b/>
          <w:bCs/>
        </w:rPr>
        <w:t xml:space="preserve"> work</w:t>
      </w:r>
      <w:r w:rsidR="00B25D8B" w:rsidRPr="0046611F">
        <w:rPr>
          <w:rFonts w:ascii="Cambria" w:hAnsi="Cambria"/>
          <w:b/>
          <w:bCs/>
        </w:rPr>
        <w:t xml:space="preserve"> (Lyly-</w:t>
      </w:r>
      <w:proofErr w:type="spellStart"/>
      <w:r w:rsidR="00B25D8B" w:rsidRPr="0046611F">
        <w:rPr>
          <w:rFonts w:ascii="Cambria" w:hAnsi="Cambria"/>
          <w:b/>
          <w:bCs/>
        </w:rPr>
        <w:t>Yrjänäinen</w:t>
      </w:r>
      <w:proofErr w:type="spellEnd"/>
      <w:r w:rsidR="00F13914" w:rsidRPr="0046611F">
        <w:rPr>
          <w:rFonts w:ascii="Cambria" w:hAnsi="Cambria"/>
          <w:b/>
          <w:bCs/>
        </w:rPr>
        <w:t>,</w:t>
      </w:r>
      <w:r w:rsidR="00B25D8B" w:rsidRPr="0046611F">
        <w:rPr>
          <w:rFonts w:ascii="Cambria" w:hAnsi="Cambria"/>
          <w:b/>
          <w:bCs/>
        </w:rPr>
        <w:t xml:space="preserve"> 2018</w:t>
      </w:r>
      <w:bookmarkStart w:id="1" w:name="_Hlk67906123"/>
      <w:r w:rsidR="00B25D8B" w:rsidRPr="0046611F">
        <w:rPr>
          <w:rFonts w:ascii="Cambria" w:hAnsi="Cambria"/>
          <w:b/>
          <w:bCs/>
        </w:rPr>
        <w:t xml:space="preserve">). </w:t>
      </w:r>
      <w:r w:rsidR="008D7220" w:rsidRPr="0046611F">
        <w:rPr>
          <w:rFonts w:ascii="Cambria" w:hAnsi="Cambria"/>
          <w:b/>
          <w:bCs/>
        </w:rPr>
        <w:t xml:space="preserve">In the HMA, the opportunities for teleworking are better than in Finland on average, because of the high share of government jobs and other knowledge intensive industries. </w:t>
      </w:r>
      <w:bookmarkEnd w:id="1"/>
    </w:p>
    <w:p w14:paraId="49BAD64A" w14:textId="1FBBBAA3" w:rsidR="008D7220" w:rsidRDefault="008D7220">
      <w:pPr>
        <w:jc w:val="both"/>
        <w:rPr>
          <w:rFonts w:ascii="Cambria" w:hAnsi="Cambria"/>
        </w:rPr>
      </w:pPr>
    </w:p>
    <w:p w14:paraId="39C51EC9" w14:textId="76916B76" w:rsidR="001D2A25" w:rsidRPr="0046611F" w:rsidRDefault="008D7220">
      <w:pPr>
        <w:jc w:val="both"/>
        <w:rPr>
          <w:rFonts w:ascii="Cambria" w:hAnsi="Cambria"/>
          <w:b/>
          <w:bCs/>
        </w:rPr>
      </w:pPr>
      <w:r w:rsidRPr="0046611F">
        <w:rPr>
          <w:rFonts w:ascii="Cambria" w:hAnsi="Cambria"/>
          <w:b/>
          <w:bCs/>
        </w:rPr>
        <w:t xml:space="preserve">According to pre-pandemic studies on Finnish teleworking, there were significant differences in teleworking between industries and socioeconomic groups. </w:t>
      </w:r>
      <w:r w:rsidR="00C11E56" w:rsidRPr="0046611F">
        <w:rPr>
          <w:rFonts w:ascii="Cambria" w:hAnsi="Cambria"/>
          <w:b/>
          <w:bCs/>
        </w:rPr>
        <w:t>Among workers in different sectors in Finland, those in the government and private business sectors have been the most likely to telework, and municipality employees least likely</w:t>
      </w:r>
      <w:r w:rsidR="0046611F" w:rsidRPr="0046611F">
        <w:rPr>
          <w:rFonts w:ascii="Cambria" w:hAnsi="Cambria"/>
          <w:b/>
          <w:bCs/>
        </w:rPr>
        <w:t xml:space="preserve">. </w:t>
      </w:r>
      <w:r w:rsidR="00DA6CF7" w:rsidRPr="0046611F">
        <w:rPr>
          <w:rFonts w:ascii="Cambria" w:hAnsi="Cambria"/>
          <w:b/>
          <w:bCs/>
        </w:rPr>
        <w:t xml:space="preserve">Among workers with </w:t>
      </w:r>
      <w:r w:rsidR="003C5604" w:rsidRPr="0046611F">
        <w:rPr>
          <w:rFonts w:ascii="Cambria" w:hAnsi="Cambria"/>
          <w:b/>
          <w:bCs/>
        </w:rPr>
        <w:t xml:space="preserve">a </w:t>
      </w:r>
      <w:r w:rsidR="00DA6CF7" w:rsidRPr="0046611F">
        <w:rPr>
          <w:rFonts w:ascii="Cambria" w:hAnsi="Cambria"/>
          <w:b/>
          <w:bCs/>
        </w:rPr>
        <w:t>high socioeconomic status</w:t>
      </w:r>
      <w:r w:rsidR="00C2029B" w:rsidRPr="0046611F">
        <w:rPr>
          <w:rFonts w:ascii="Cambria" w:hAnsi="Cambria"/>
          <w:b/>
          <w:bCs/>
        </w:rPr>
        <w:t xml:space="preserve"> (senior officers)</w:t>
      </w:r>
      <w:r w:rsidR="00DA6CF7" w:rsidRPr="0046611F">
        <w:rPr>
          <w:rFonts w:ascii="Cambria" w:hAnsi="Cambria"/>
          <w:b/>
          <w:bCs/>
        </w:rPr>
        <w:t>, 29% work</w:t>
      </w:r>
      <w:r w:rsidR="001D2A25" w:rsidRPr="0046611F">
        <w:rPr>
          <w:rFonts w:ascii="Cambria" w:hAnsi="Cambria"/>
          <w:b/>
          <w:bCs/>
        </w:rPr>
        <w:t>ed</w:t>
      </w:r>
      <w:r w:rsidR="00DA6CF7" w:rsidRPr="0046611F">
        <w:rPr>
          <w:rFonts w:ascii="Cambria" w:hAnsi="Cambria"/>
          <w:b/>
          <w:bCs/>
        </w:rPr>
        <w:t xml:space="preserve"> remotely daily or weekly, and 68% at least occasionally. </w:t>
      </w:r>
      <w:r w:rsidR="008F6915" w:rsidRPr="0046611F">
        <w:rPr>
          <w:rFonts w:ascii="Cambria" w:hAnsi="Cambria"/>
          <w:b/>
          <w:bCs/>
        </w:rPr>
        <w:t xml:space="preserve">In contrast, </w:t>
      </w:r>
      <w:r w:rsidR="00C15F18" w:rsidRPr="0046611F">
        <w:rPr>
          <w:rFonts w:ascii="Cambria" w:hAnsi="Cambria"/>
          <w:b/>
          <w:bCs/>
        </w:rPr>
        <w:t xml:space="preserve">only </w:t>
      </w:r>
      <w:r w:rsidR="00C2029B" w:rsidRPr="0046611F">
        <w:rPr>
          <w:rFonts w:ascii="Cambria" w:hAnsi="Cambria"/>
          <w:b/>
          <w:bCs/>
        </w:rPr>
        <w:t>8%</w:t>
      </w:r>
      <w:r w:rsidR="00C15F18" w:rsidRPr="0046611F">
        <w:rPr>
          <w:rFonts w:ascii="Cambria" w:hAnsi="Cambria"/>
          <w:b/>
          <w:bCs/>
        </w:rPr>
        <w:t xml:space="preserve"> of </w:t>
      </w:r>
      <w:r w:rsidR="00026256" w:rsidRPr="0046611F">
        <w:rPr>
          <w:rFonts w:ascii="Cambria" w:hAnsi="Cambria"/>
          <w:b/>
          <w:bCs/>
        </w:rPr>
        <w:t>workers with</w:t>
      </w:r>
      <w:r w:rsidR="00C2029B" w:rsidRPr="0046611F">
        <w:rPr>
          <w:rFonts w:ascii="Cambria" w:hAnsi="Cambria"/>
          <w:b/>
          <w:bCs/>
        </w:rPr>
        <w:t xml:space="preserve"> a</w:t>
      </w:r>
      <w:r w:rsidR="00026256" w:rsidRPr="0046611F">
        <w:rPr>
          <w:rFonts w:ascii="Cambria" w:hAnsi="Cambria"/>
          <w:b/>
          <w:bCs/>
        </w:rPr>
        <w:t xml:space="preserve"> </w:t>
      </w:r>
      <w:r w:rsidR="00DA6CF7" w:rsidRPr="0046611F">
        <w:rPr>
          <w:rFonts w:ascii="Cambria" w:hAnsi="Cambria"/>
          <w:b/>
          <w:bCs/>
        </w:rPr>
        <w:t xml:space="preserve">lower socioeconomic </w:t>
      </w:r>
      <w:r w:rsidR="00026256" w:rsidRPr="0046611F">
        <w:rPr>
          <w:rFonts w:ascii="Cambria" w:hAnsi="Cambria"/>
          <w:b/>
          <w:bCs/>
        </w:rPr>
        <w:t>status</w:t>
      </w:r>
      <w:r w:rsidR="00DA6CF7" w:rsidRPr="0046611F">
        <w:rPr>
          <w:rFonts w:ascii="Cambria" w:hAnsi="Cambria"/>
          <w:b/>
          <w:bCs/>
        </w:rPr>
        <w:t xml:space="preserve"> telework</w:t>
      </w:r>
      <w:r w:rsidR="003C5604" w:rsidRPr="0046611F">
        <w:rPr>
          <w:rFonts w:ascii="Cambria" w:hAnsi="Cambria"/>
          <w:b/>
          <w:bCs/>
        </w:rPr>
        <w:t>ed</w:t>
      </w:r>
      <w:r w:rsidR="00DA6CF7" w:rsidRPr="0046611F">
        <w:rPr>
          <w:rFonts w:ascii="Cambria" w:hAnsi="Cambria"/>
          <w:b/>
          <w:bCs/>
        </w:rPr>
        <w:t xml:space="preserve">. </w:t>
      </w:r>
      <w:r w:rsidR="001F02DF" w:rsidRPr="0046611F">
        <w:rPr>
          <w:rFonts w:ascii="Cambria" w:hAnsi="Cambria"/>
          <w:b/>
          <w:bCs/>
        </w:rPr>
        <w:t>Results from a</w:t>
      </w:r>
      <w:r w:rsidR="00B15F5A" w:rsidRPr="0046611F">
        <w:rPr>
          <w:rFonts w:ascii="Cambria" w:hAnsi="Cambria"/>
          <w:b/>
          <w:bCs/>
        </w:rPr>
        <w:t>n</w:t>
      </w:r>
      <w:r w:rsidR="001F02DF" w:rsidRPr="0046611F">
        <w:rPr>
          <w:rFonts w:ascii="Cambria" w:hAnsi="Cambria"/>
          <w:b/>
          <w:bCs/>
        </w:rPr>
        <w:t xml:space="preserve"> internet panel survey </w:t>
      </w:r>
      <w:r w:rsidR="00B15F5A" w:rsidRPr="0046611F">
        <w:rPr>
          <w:rFonts w:ascii="Cambria" w:hAnsi="Cambria"/>
          <w:b/>
          <w:bCs/>
        </w:rPr>
        <w:t>conducted by the telecommunications company DNA</w:t>
      </w:r>
      <w:r w:rsidR="001F02DF" w:rsidRPr="0046611F">
        <w:rPr>
          <w:rFonts w:ascii="Cambria" w:hAnsi="Cambria"/>
          <w:b/>
          <w:bCs/>
        </w:rPr>
        <w:t xml:space="preserve"> also implied that entrepreneurs and managers teleworked in more diverse places </w:t>
      </w:r>
      <w:r w:rsidR="00C15F18" w:rsidRPr="0046611F">
        <w:rPr>
          <w:rFonts w:ascii="Cambria" w:hAnsi="Cambria"/>
          <w:b/>
          <w:bCs/>
        </w:rPr>
        <w:t>than</w:t>
      </w:r>
      <w:r w:rsidR="001F02DF" w:rsidRPr="0046611F">
        <w:rPr>
          <w:rFonts w:ascii="Cambria" w:hAnsi="Cambria"/>
          <w:b/>
          <w:bCs/>
        </w:rPr>
        <w:t xml:space="preserve"> other workers (</w:t>
      </w:r>
      <w:proofErr w:type="spellStart"/>
      <w:r w:rsidR="001F02DF" w:rsidRPr="0046611F">
        <w:rPr>
          <w:rFonts w:ascii="Cambria" w:hAnsi="Cambria"/>
          <w:b/>
          <w:bCs/>
        </w:rPr>
        <w:t>Nepa</w:t>
      </w:r>
      <w:proofErr w:type="spellEnd"/>
      <w:r w:rsidR="001F02DF" w:rsidRPr="0046611F">
        <w:rPr>
          <w:rFonts w:ascii="Cambria" w:hAnsi="Cambria"/>
          <w:b/>
          <w:bCs/>
        </w:rPr>
        <w:t xml:space="preserve">, 2018). However, according to the same survey, the benefits of teleworking were similar irrespective of the </w:t>
      </w:r>
      <w:r w:rsidR="00347432" w:rsidRPr="0046611F">
        <w:rPr>
          <w:rFonts w:ascii="Cambria" w:hAnsi="Cambria"/>
          <w:b/>
          <w:bCs/>
        </w:rPr>
        <w:t>socioeconomic</w:t>
      </w:r>
      <w:r w:rsidR="001F02DF" w:rsidRPr="0046611F">
        <w:rPr>
          <w:rFonts w:ascii="Cambria" w:hAnsi="Cambria"/>
          <w:b/>
          <w:bCs/>
        </w:rPr>
        <w:t xml:space="preserve"> status of </w:t>
      </w:r>
      <w:r w:rsidR="00C15F18" w:rsidRPr="0046611F">
        <w:rPr>
          <w:rFonts w:ascii="Cambria" w:hAnsi="Cambria"/>
          <w:b/>
          <w:bCs/>
        </w:rPr>
        <w:t xml:space="preserve">the </w:t>
      </w:r>
      <w:r w:rsidR="001F02DF" w:rsidRPr="0046611F">
        <w:rPr>
          <w:rFonts w:ascii="Cambria" w:hAnsi="Cambria"/>
          <w:b/>
          <w:bCs/>
        </w:rPr>
        <w:t>work.</w:t>
      </w:r>
    </w:p>
    <w:p w14:paraId="1D65280A" w14:textId="77777777" w:rsidR="001D2A25" w:rsidRPr="003864A8" w:rsidRDefault="001D2A25">
      <w:pPr>
        <w:jc w:val="both"/>
        <w:rPr>
          <w:rFonts w:ascii="Cambria" w:hAnsi="Cambria"/>
        </w:rPr>
      </w:pPr>
    </w:p>
    <w:p w14:paraId="5EF0256F" w14:textId="3AED095D" w:rsidR="001D2A25" w:rsidRPr="0046611F" w:rsidRDefault="00564B62" w:rsidP="001D2A25">
      <w:pPr>
        <w:jc w:val="both"/>
        <w:rPr>
          <w:rFonts w:ascii="Cambria" w:hAnsi="Cambria"/>
          <w:b/>
          <w:bCs/>
        </w:rPr>
      </w:pPr>
      <w:r>
        <w:rPr>
          <w:rFonts w:ascii="Cambria" w:hAnsi="Cambria"/>
          <w:b/>
          <w:bCs/>
        </w:rPr>
        <w:t>The</w:t>
      </w:r>
      <w:r w:rsidR="001D2A25" w:rsidRPr="0046611F">
        <w:rPr>
          <w:rFonts w:ascii="Cambria" w:hAnsi="Cambria"/>
          <w:b/>
          <w:bCs/>
        </w:rPr>
        <w:t xml:space="preserve"> pandemic</w:t>
      </w:r>
      <w:r w:rsidR="00DD517F" w:rsidRPr="0046611F">
        <w:rPr>
          <w:rFonts w:ascii="Cambria" w:hAnsi="Cambria"/>
          <w:b/>
          <w:bCs/>
        </w:rPr>
        <w:t xml:space="preserve"> </w:t>
      </w:r>
      <w:r w:rsidR="00AF793B" w:rsidRPr="0046611F">
        <w:rPr>
          <w:rFonts w:ascii="Cambria" w:hAnsi="Cambria"/>
          <w:b/>
          <w:bCs/>
        </w:rPr>
        <w:t xml:space="preserve">has </w:t>
      </w:r>
      <w:r w:rsidR="00DD517F" w:rsidRPr="0046611F">
        <w:rPr>
          <w:rFonts w:ascii="Cambria" w:hAnsi="Cambria"/>
          <w:b/>
          <w:bCs/>
        </w:rPr>
        <w:t>forced a significant increase of remote work</w:t>
      </w:r>
      <w:r w:rsidR="001D2A25" w:rsidRPr="0046611F">
        <w:rPr>
          <w:rFonts w:ascii="Cambria" w:hAnsi="Cambria"/>
          <w:b/>
          <w:bCs/>
        </w:rPr>
        <w:t xml:space="preserve">. </w:t>
      </w:r>
      <w:r w:rsidR="00680BFA" w:rsidRPr="0046611F">
        <w:rPr>
          <w:rFonts w:ascii="Cambria" w:hAnsi="Cambria"/>
          <w:b/>
          <w:bCs/>
        </w:rPr>
        <w:t>A</w:t>
      </w:r>
      <w:r w:rsidR="001D2A25" w:rsidRPr="0046611F">
        <w:rPr>
          <w:rFonts w:ascii="Cambria" w:hAnsi="Cambria"/>
          <w:b/>
          <w:bCs/>
        </w:rPr>
        <w:t xml:space="preserve">ccording to </w:t>
      </w:r>
      <w:r w:rsidR="0071681E" w:rsidRPr="0046611F">
        <w:rPr>
          <w:rFonts w:ascii="Cambria" w:hAnsi="Cambria"/>
          <w:b/>
          <w:bCs/>
        </w:rPr>
        <w:t xml:space="preserve">a local </w:t>
      </w:r>
      <w:r w:rsidR="001D2A25" w:rsidRPr="0046611F">
        <w:rPr>
          <w:rFonts w:ascii="Cambria" w:hAnsi="Cambria"/>
          <w:b/>
          <w:bCs/>
        </w:rPr>
        <w:t xml:space="preserve">panel survey, </w:t>
      </w:r>
      <w:r w:rsidR="00753A00" w:rsidRPr="0046611F">
        <w:rPr>
          <w:rFonts w:ascii="Cambria" w:hAnsi="Cambria"/>
          <w:b/>
          <w:bCs/>
        </w:rPr>
        <w:t xml:space="preserve">approximately half of Finnish employees worked remotely in April 2020 </w:t>
      </w:r>
      <w:r w:rsidR="00680BFA" w:rsidRPr="0046611F">
        <w:rPr>
          <w:rFonts w:ascii="Cambria" w:hAnsi="Cambria"/>
          <w:b/>
          <w:bCs/>
        </w:rPr>
        <w:t xml:space="preserve">and were also willing to work remotely when possible, also after the pandemic </w:t>
      </w:r>
      <w:r w:rsidR="00753A00" w:rsidRPr="0046611F">
        <w:rPr>
          <w:rFonts w:ascii="Cambria" w:hAnsi="Cambria"/>
          <w:b/>
          <w:bCs/>
        </w:rPr>
        <w:t>(</w:t>
      </w:r>
      <w:proofErr w:type="spellStart"/>
      <w:r w:rsidR="00753A00" w:rsidRPr="0046611F">
        <w:rPr>
          <w:rFonts w:ascii="Cambria" w:hAnsi="Cambria"/>
          <w:b/>
          <w:bCs/>
        </w:rPr>
        <w:t>Taloustutkimus</w:t>
      </w:r>
      <w:proofErr w:type="spellEnd"/>
      <w:r w:rsidR="000F0479">
        <w:rPr>
          <w:rFonts w:ascii="Cambria" w:hAnsi="Cambria"/>
          <w:b/>
          <w:bCs/>
        </w:rPr>
        <w:t>,</w:t>
      </w:r>
      <w:r w:rsidR="00753A00" w:rsidRPr="0046611F">
        <w:rPr>
          <w:rFonts w:ascii="Cambria" w:hAnsi="Cambria"/>
          <w:b/>
          <w:bCs/>
        </w:rPr>
        <w:t xml:space="preserve"> 2020). </w:t>
      </w:r>
      <w:r w:rsidR="005E59D0" w:rsidRPr="0046611F">
        <w:rPr>
          <w:rFonts w:ascii="Cambria" w:hAnsi="Cambria"/>
          <w:b/>
          <w:bCs/>
        </w:rPr>
        <w:t>Based on the Statistics Finland’s Labour Force Survey, the share of employees working from home had doubled in 2020 (</w:t>
      </w:r>
      <w:proofErr w:type="spellStart"/>
      <w:r w:rsidR="005E59D0" w:rsidRPr="0046611F">
        <w:rPr>
          <w:rFonts w:ascii="Cambria" w:hAnsi="Cambria"/>
          <w:b/>
          <w:bCs/>
        </w:rPr>
        <w:t>Leskinen</w:t>
      </w:r>
      <w:proofErr w:type="spellEnd"/>
      <w:r w:rsidR="000F0479">
        <w:rPr>
          <w:rFonts w:ascii="Cambria" w:hAnsi="Cambria"/>
          <w:b/>
          <w:bCs/>
        </w:rPr>
        <w:t>,</w:t>
      </w:r>
      <w:r w:rsidR="005E59D0" w:rsidRPr="0046611F">
        <w:rPr>
          <w:rFonts w:ascii="Cambria" w:hAnsi="Cambria"/>
          <w:b/>
          <w:bCs/>
        </w:rPr>
        <w:t xml:space="preserve"> 2020). </w:t>
      </w:r>
    </w:p>
    <w:p w14:paraId="5A93E981" w14:textId="77777777" w:rsidR="00370735" w:rsidRPr="003864A8" w:rsidRDefault="00370735" w:rsidP="001D2A25">
      <w:pPr>
        <w:jc w:val="both"/>
        <w:rPr>
          <w:rFonts w:ascii="Cambria" w:hAnsi="Cambria"/>
        </w:rPr>
      </w:pPr>
    </w:p>
    <w:p w14:paraId="29E3CA80" w14:textId="43D485AD" w:rsidR="007D6E75" w:rsidRPr="003864A8" w:rsidRDefault="007D6E75" w:rsidP="007D6E75">
      <w:pPr>
        <w:jc w:val="both"/>
        <w:rPr>
          <w:rFonts w:ascii="Cambria" w:hAnsi="Cambria"/>
          <w:lang w:val="en-US"/>
        </w:rPr>
      </w:pPr>
      <w:r w:rsidRPr="003864A8">
        <w:rPr>
          <w:rFonts w:ascii="Cambria" w:hAnsi="Cambria"/>
          <w:lang w:val="en-US"/>
        </w:rPr>
        <w:t xml:space="preserve">The pandemic has had different impacts on the use of NWS. Tight restrictions have limited the number of NWS users, and most remote work has been carried out at home. On the other hand, </w:t>
      </w:r>
      <w:r w:rsidRPr="003864A8">
        <w:rPr>
          <w:rFonts w:ascii="Cambria" w:hAnsi="Cambria"/>
          <w:lang w:val="en-US"/>
        </w:rPr>
        <w:lastRenderedPageBreak/>
        <w:t>closures of traditional workplaces have created increasing interest in NWS</w:t>
      </w:r>
      <w:r w:rsidR="00CE513B" w:rsidRPr="003864A8">
        <w:rPr>
          <w:rFonts w:ascii="Cambria" w:hAnsi="Cambria"/>
          <w:lang w:val="en-US"/>
        </w:rPr>
        <w:t xml:space="preserve"> within the Finnish debate</w:t>
      </w:r>
      <w:r w:rsidR="00462818" w:rsidRPr="003864A8">
        <w:rPr>
          <w:rFonts w:ascii="Cambria" w:hAnsi="Cambria"/>
          <w:lang w:val="en-US"/>
        </w:rPr>
        <w:t xml:space="preserve"> </w:t>
      </w:r>
      <w:r w:rsidR="00CE513B" w:rsidRPr="003864A8">
        <w:rPr>
          <w:rFonts w:ascii="Cambria" w:hAnsi="Cambria"/>
          <w:lang w:val="en-US"/>
        </w:rPr>
        <w:t>(</w:t>
      </w:r>
      <w:r w:rsidR="00CC1D83" w:rsidRPr="003864A8">
        <w:rPr>
          <w:rFonts w:ascii="Cambria" w:hAnsi="Cambria"/>
          <w:lang w:val="en-US"/>
        </w:rPr>
        <w:t xml:space="preserve">see </w:t>
      </w:r>
      <w:proofErr w:type="gramStart"/>
      <w:r w:rsidR="00816D0C" w:rsidRPr="003864A8">
        <w:rPr>
          <w:rFonts w:ascii="Cambria" w:hAnsi="Cambria"/>
          <w:lang w:val="en-US"/>
        </w:rPr>
        <w:t>e.g.</w:t>
      </w:r>
      <w:proofErr w:type="gramEnd"/>
      <w:r w:rsidR="00816D0C" w:rsidRPr="003864A8">
        <w:rPr>
          <w:rFonts w:ascii="Cambria" w:hAnsi="Cambria"/>
          <w:lang w:val="en-US"/>
        </w:rPr>
        <w:t xml:space="preserve"> </w:t>
      </w:r>
      <w:proofErr w:type="spellStart"/>
      <w:r w:rsidR="00CC1D83" w:rsidRPr="003864A8">
        <w:rPr>
          <w:rFonts w:ascii="Cambria" w:hAnsi="Cambria"/>
          <w:lang w:val="en-US"/>
        </w:rPr>
        <w:t>Torppa</w:t>
      </w:r>
      <w:proofErr w:type="spellEnd"/>
      <w:r w:rsidR="00462818" w:rsidRPr="003864A8">
        <w:rPr>
          <w:rFonts w:ascii="Cambria" w:hAnsi="Cambria"/>
          <w:lang w:val="en-US"/>
        </w:rPr>
        <w:t>,</w:t>
      </w:r>
      <w:r w:rsidR="00CC1D83" w:rsidRPr="003864A8">
        <w:rPr>
          <w:rFonts w:ascii="Cambria" w:hAnsi="Cambria"/>
          <w:lang w:val="en-US"/>
        </w:rPr>
        <w:t xml:space="preserve"> 202</w:t>
      </w:r>
      <w:r w:rsidR="004B78FF" w:rsidRPr="003864A8">
        <w:rPr>
          <w:rFonts w:ascii="Cambria" w:hAnsi="Cambria"/>
          <w:lang w:val="en-US"/>
        </w:rPr>
        <w:t>0</w:t>
      </w:r>
      <w:r w:rsidR="00CC1D83" w:rsidRPr="003864A8">
        <w:rPr>
          <w:rFonts w:ascii="Cambria" w:hAnsi="Cambria"/>
          <w:lang w:val="en-US"/>
        </w:rPr>
        <w:t>)</w:t>
      </w:r>
      <w:r w:rsidRPr="003864A8">
        <w:rPr>
          <w:rFonts w:ascii="Cambria" w:hAnsi="Cambria"/>
          <w:lang w:val="en-US"/>
        </w:rPr>
        <w:t>. Because of uncertain</w:t>
      </w:r>
      <w:r w:rsidR="00FD4035" w:rsidRPr="003864A8">
        <w:rPr>
          <w:rFonts w:ascii="Cambria" w:hAnsi="Cambria"/>
          <w:lang w:val="en-US"/>
        </w:rPr>
        <w:t>ties</w:t>
      </w:r>
      <w:r w:rsidRPr="003864A8">
        <w:rPr>
          <w:rFonts w:ascii="Cambria" w:hAnsi="Cambria"/>
          <w:lang w:val="en-US"/>
        </w:rPr>
        <w:t xml:space="preserve"> during </w:t>
      </w:r>
      <w:r w:rsidR="007E2AFC" w:rsidRPr="003864A8">
        <w:rPr>
          <w:rFonts w:ascii="Cambria" w:hAnsi="Cambria"/>
          <w:lang w:val="en-US"/>
        </w:rPr>
        <w:t xml:space="preserve">and </w:t>
      </w:r>
      <w:r w:rsidR="00A46112" w:rsidRPr="003864A8">
        <w:rPr>
          <w:rFonts w:ascii="Cambria" w:hAnsi="Cambria"/>
          <w:lang w:val="en-US"/>
        </w:rPr>
        <w:t>post</w:t>
      </w:r>
      <w:r w:rsidR="007E2AFC" w:rsidRPr="003864A8">
        <w:rPr>
          <w:rFonts w:ascii="Cambria" w:hAnsi="Cambria"/>
          <w:lang w:val="en-US"/>
        </w:rPr>
        <w:t xml:space="preserve"> </w:t>
      </w:r>
      <w:r w:rsidRPr="003864A8">
        <w:rPr>
          <w:rFonts w:ascii="Cambria" w:hAnsi="Cambria"/>
          <w:lang w:val="en-US"/>
        </w:rPr>
        <w:t>COVID-19, it is necessary to apply pre-</w:t>
      </w:r>
      <w:r w:rsidR="00245171">
        <w:rPr>
          <w:rFonts w:ascii="Cambria" w:hAnsi="Cambria"/>
          <w:lang w:val="en-US"/>
        </w:rPr>
        <w:t xml:space="preserve">pandemic </w:t>
      </w:r>
      <w:r w:rsidRPr="003864A8">
        <w:rPr>
          <w:rFonts w:ascii="Cambria" w:hAnsi="Cambria"/>
          <w:lang w:val="en-US"/>
        </w:rPr>
        <w:t xml:space="preserve">data in the analysis to produce a basic understanding of the locations of NWS, which have never been investigated before. </w:t>
      </w:r>
      <w:r w:rsidR="00FE7097" w:rsidRPr="003864A8">
        <w:rPr>
          <w:rFonts w:ascii="Cambria" w:hAnsi="Cambria"/>
        </w:rPr>
        <w:t>The use of NWS ca</w:t>
      </w:r>
      <w:r w:rsidR="00114AD8">
        <w:rPr>
          <w:rFonts w:ascii="Cambria" w:hAnsi="Cambria"/>
        </w:rPr>
        <w:t>n</w:t>
      </w:r>
      <w:r w:rsidR="00FE7097" w:rsidRPr="003864A8">
        <w:rPr>
          <w:rFonts w:ascii="Cambria" w:hAnsi="Cambria"/>
        </w:rPr>
        <w:t xml:space="preserve"> be expected to increase after the pandemic, as the remote work practices have become more common</w:t>
      </w:r>
      <w:r w:rsidR="00114AD8">
        <w:rPr>
          <w:rFonts w:ascii="Cambria" w:hAnsi="Cambria"/>
        </w:rPr>
        <w:t>.</w:t>
      </w:r>
    </w:p>
    <w:p w14:paraId="10F66F20" w14:textId="536B6F55" w:rsidR="00C56CB8" w:rsidRPr="005E387F" w:rsidRDefault="00C56CB8" w:rsidP="00E7277B">
      <w:pPr>
        <w:jc w:val="both"/>
        <w:rPr>
          <w:rFonts w:ascii="Cambria" w:hAnsi="Cambria"/>
        </w:rPr>
      </w:pPr>
    </w:p>
    <w:p w14:paraId="36FE2DC5" w14:textId="5DBCC080" w:rsidR="008B581E" w:rsidRDefault="00C11E56" w:rsidP="00C47B81">
      <w:pPr>
        <w:jc w:val="both"/>
        <w:rPr>
          <w:rFonts w:ascii="Cambria" w:hAnsi="Cambria"/>
        </w:rPr>
      </w:pPr>
      <w:r w:rsidRPr="006A158C">
        <w:rPr>
          <w:rFonts w:ascii="Cambria" w:hAnsi="Cambria"/>
        </w:rPr>
        <w:t xml:space="preserve">In </w:t>
      </w:r>
      <w:r w:rsidR="006E6EDE" w:rsidRPr="006A158C">
        <w:rPr>
          <w:rFonts w:ascii="Cambria" w:hAnsi="Cambria"/>
        </w:rPr>
        <w:t>the Finnish context</w:t>
      </w:r>
      <w:r w:rsidR="006E6EDE">
        <w:rPr>
          <w:rFonts w:ascii="Cambria" w:hAnsi="Cambria"/>
        </w:rPr>
        <w:t xml:space="preserve">, </w:t>
      </w:r>
      <w:r w:rsidR="001B1B56" w:rsidRPr="006A158C">
        <w:rPr>
          <w:rFonts w:ascii="Cambria" w:hAnsi="Cambria"/>
        </w:rPr>
        <w:t xml:space="preserve">several </w:t>
      </w:r>
      <w:r w:rsidR="00B4413F" w:rsidRPr="006A158C">
        <w:rPr>
          <w:rFonts w:ascii="Cambria" w:hAnsi="Cambria"/>
        </w:rPr>
        <w:t xml:space="preserve">scholars have focused on </w:t>
      </w:r>
      <w:r w:rsidR="00863C86" w:rsidRPr="006A158C">
        <w:rPr>
          <w:rFonts w:ascii="Cambria" w:hAnsi="Cambria"/>
        </w:rPr>
        <w:t>NWS</w:t>
      </w:r>
      <w:r w:rsidR="006E33E5">
        <w:rPr>
          <w:rFonts w:ascii="Cambria" w:hAnsi="Cambria"/>
        </w:rPr>
        <w:t xml:space="preserve"> </w:t>
      </w:r>
      <w:r w:rsidR="00A70F25" w:rsidRPr="005E387F">
        <w:rPr>
          <w:rFonts w:ascii="Cambria" w:hAnsi="Cambria"/>
        </w:rPr>
        <w:t>(Kojo and Nenonen, 2016</w:t>
      </w:r>
      <w:r w:rsidR="00A70F25">
        <w:rPr>
          <w:rFonts w:ascii="Cambria" w:hAnsi="Cambria"/>
        </w:rPr>
        <w:t xml:space="preserve">; </w:t>
      </w:r>
      <w:r w:rsidR="00457B64">
        <w:rPr>
          <w:rFonts w:ascii="Cambria" w:hAnsi="Cambria"/>
        </w:rPr>
        <w:t>Di Marino and Lapintie, 2017</w:t>
      </w:r>
      <w:r w:rsidR="00A70F25">
        <w:rPr>
          <w:rFonts w:ascii="Cambria" w:hAnsi="Cambria"/>
        </w:rPr>
        <w:t>),</w:t>
      </w:r>
      <w:r w:rsidR="00A70F25" w:rsidRPr="005E387F">
        <w:rPr>
          <w:rFonts w:ascii="Cambria" w:hAnsi="Cambria"/>
        </w:rPr>
        <w:t xml:space="preserve"> </w:t>
      </w:r>
      <w:r w:rsidR="006E33E5">
        <w:rPr>
          <w:rFonts w:ascii="Cambria" w:hAnsi="Cambria"/>
        </w:rPr>
        <w:t xml:space="preserve">and </w:t>
      </w:r>
      <w:r w:rsidR="00207F50">
        <w:rPr>
          <w:rFonts w:ascii="Cambria" w:hAnsi="Cambria"/>
        </w:rPr>
        <w:t xml:space="preserve">related concepts such as </w:t>
      </w:r>
      <w:r w:rsidR="000F2757">
        <w:rPr>
          <w:rFonts w:ascii="Cambria" w:hAnsi="Cambria"/>
        </w:rPr>
        <w:t>multi-local</w:t>
      </w:r>
      <w:r w:rsidR="00A70F25">
        <w:rPr>
          <w:rFonts w:ascii="Cambria" w:hAnsi="Cambria"/>
        </w:rPr>
        <w:t xml:space="preserve"> </w:t>
      </w:r>
      <w:r w:rsidR="00A70F25" w:rsidRPr="007E15C3">
        <w:rPr>
          <w:rFonts w:ascii="Cambria" w:hAnsi="Cambria"/>
        </w:rPr>
        <w:t>working</w:t>
      </w:r>
      <w:r w:rsidR="000F2757" w:rsidRPr="007E15C3">
        <w:rPr>
          <w:rFonts w:ascii="Cambria" w:hAnsi="Cambria"/>
        </w:rPr>
        <w:t xml:space="preserve"> (working in </w:t>
      </w:r>
      <w:r w:rsidR="006E33E5" w:rsidRPr="007E15C3">
        <w:rPr>
          <w:rFonts w:ascii="Cambria" w:hAnsi="Cambria"/>
        </w:rPr>
        <w:t>multi</w:t>
      </w:r>
      <w:r w:rsidR="000F2757" w:rsidRPr="007E15C3">
        <w:rPr>
          <w:rFonts w:ascii="Cambria" w:hAnsi="Cambria"/>
        </w:rPr>
        <w:t>ple places</w:t>
      </w:r>
      <w:r w:rsidR="00027F35" w:rsidRPr="007E15C3">
        <w:rPr>
          <w:rFonts w:ascii="Cambria" w:hAnsi="Cambria"/>
        </w:rPr>
        <w:t xml:space="preserve"> such as coworking, coffee shops, </w:t>
      </w:r>
      <w:r w:rsidR="00267ECF">
        <w:rPr>
          <w:rFonts w:ascii="Cambria" w:hAnsi="Cambria"/>
        </w:rPr>
        <w:t xml:space="preserve">public </w:t>
      </w:r>
      <w:proofErr w:type="gramStart"/>
      <w:r w:rsidR="00267ECF">
        <w:rPr>
          <w:rFonts w:ascii="Cambria" w:hAnsi="Cambria"/>
        </w:rPr>
        <w:t>libraries</w:t>
      </w:r>
      <w:proofErr w:type="gramEnd"/>
      <w:r w:rsidR="00267ECF">
        <w:rPr>
          <w:rFonts w:ascii="Cambria" w:hAnsi="Cambria"/>
        </w:rPr>
        <w:t xml:space="preserve"> and </w:t>
      </w:r>
      <w:r w:rsidR="00027F35" w:rsidRPr="007E15C3">
        <w:rPr>
          <w:rFonts w:ascii="Cambria" w:hAnsi="Cambria"/>
        </w:rPr>
        <w:t>home</w:t>
      </w:r>
      <w:r w:rsidR="000F2757" w:rsidRPr="007E15C3">
        <w:rPr>
          <w:rFonts w:ascii="Cambria" w:hAnsi="Cambria"/>
        </w:rPr>
        <w:t>)</w:t>
      </w:r>
      <w:r w:rsidR="006F7E57" w:rsidRPr="007E15C3">
        <w:rPr>
          <w:rFonts w:ascii="Cambria" w:hAnsi="Cambria"/>
        </w:rPr>
        <w:t xml:space="preserve"> </w:t>
      </w:r>
      <w:r w:rsidR="0046611F" w:rsidRPr="007E15C3">
        <w:rPr>
          <w:rFonts w:ascii="Cambria" w:hAnsi="Cambria"/>
        </w:rPr>
        <w:t>(</w:t>
      </w:r>
      <w:r w:rsidR="00027F35" w:rsidRPr="007E15C3">
        <w:rPr>
          <w:rFonts w:ascii="Cambria" w:hAnsi="Cambria"/>
        </w:rPr>
        <w:t>Koroma et al.,</w:t>
      </w:r>
      <w:r w:rsidR="006F7E57" w:rsidRPr="007E15C3">
        <w:rPr>
          <w:rFonts w:ascii="Cambria" w:hAnsi="Cambria"/>
        </w:rPr>
        <w:t xml:space="preserve"> </w:t>
      </w:r>
      <w:r w:rsidR="00027F35" w:rsidRPr="007E15C3">
        <w:rPr>
          <w:rFonts w:ascii="Cambria" w:hAnsi="Cambria"/>
        </w:rPr>
        <w:t>2014</w:t>
      </w:r>
      <w:r w:rsidR="001B55F0" w:rsidRPr="007E15C3">
        <w:rPr>
          <w:rFonts w:ascii="Cambria" w:hAnsi="Cambria"/>
        </w:rPr>
        <w:t xml:space="preserve">, </w:t>
      </w:r>
      <w:r w:rsidR="00457B64">
        <w:rPr>
          <w:rFonts w:ascii="Cambria" w:hAnsi="Cambria"/>
        </w:rPr>
        <w:t xml:space="preserve">Di Marino </w:t>
      </w:r>
      <w:r w:rsidR="00914502">
        <w:rPr>
          <w:rFonts w:ascii="Cambria" w:hAnsi="Cambria"/>
        </w:rPr>
        <w:t xml:space="preserve">and Lapintie, </w:t>
      </w:r>
      <w:r w:rsidR="00457B64">
        <w:rPr>
          <w:rFonts w:ascii="Cambria" w:hAnsi="Cambria"/>
        </w:rPr>
        <w:t>2018</w:t>
      </w:r>
      <w:r w:rsidR="00B85E86" w:rsidRPr="007E15C3">
        <w:rPr>
          <w:rFonts w:ascii="Cambria" w:hAnsi="Cambria"/>
        </w:rPr>
        <w:t>).</w:t>
      </w:r>
      <w:r w:rsidR="0046611F" w:rsidRPr="007E15C3">
        <w:rPr>
          <w:rFonts w:ascii="Cambria" w:hAnsi="Cambria"/>
        </w:rPr>
        <w:t xml:space="preserve"> </w:t>
      </w:r>
      <w:r w:rsidR="00DD517F" w:rsidRPr="007E15C3">
        <w:rPr>
          <w:rFonts w:ascii="Cambria" w:hAnsi="Cambria"/>
        </w:rPr>
        <w:t>Nevertheless</w:t>
      </w:r>
      <w:r w:rsidR="001B1B56" w:rsidRPr="007E15C3">
        <w:rPr>
          <w:rFonts w:ascii="Cambria" w:hAnsi="Cambria"/>
        </w:rPr>
        <w:t xml:space="preserve">, </w:t>
      </w:r>
      <w:r w:rsidR="00F243BF" w:rsidRPr="007E15C3">
        <w:rPr>
          <w:rFonts w:ascii="Cambria" w:hAnsi="Cambria"/>
        </w:rPr>
        <w:t xml:space="preserve">NWS </w:t>
      </w:r>
      <w:r w:rsidR="00DD517F" w:rsidRPr="007E15C3">
        <w:rPr>
          <w:rFonts w:ascii="Cambria" w:hAnsi="Cambria"/>
        </w:rPr>
        <w:t xml:space="preserve">have been </w:t>
      </w:r>
      <w:r w:rsidR="001B1B56" w:rsidRPr="007E15C3">
        <w:rPr>
          <w:rFonts w:ascii="Cambria" w:hAnsi="Cambria"/>
        </w:rPr>
        <w:t xml:space="preserve">partially acknowledged in </w:t>
      </w:r>
      <w:r w:rsidR="00DD517F" w:rsidRPr="007E15C3">
        <w:rPr>
          <w:rFonts w:ascii="Cambria" w:hAnsi="Cambria"/>
        </w:rPr>
        <w:t>current</w:t>
      </w:r>
      <w:r w:rsidR="00F10340" w:rsidRPr="007E15C3">
        <w:rPr>
          <w:rFonts w:ascii="Cambria" w:hAnsi="Cambria"/>
        </w:rPr>
        <w:t xml:space="preserve"> planning </w:t>
      </w:r>
      <w:r w:rsidR="00F10340">
        <w:rPr>
          <w:rFonts w:ascii="Cambria" w:hAnsi="Cambria"/>
        </w:rPr>
        <w:t>strategies</w:t>
      </w:r>
      <w:r w:rsidR="001B1B56">
        <w:rPr>
          <w:rFonts w:ascii="Cambria" w:hAnsi="Cambria"/>
        </w:rPr>
        <w:t xml:space="preserve">. </w:t>
      </w:r>
      <w:r w:rsidR="00E67696">
        <w:rPr>
          <w:rFonts w:ascii="Cambria" w:hAnsi="Cambria"/>
        </w:rPr>
        <w:t>Among the strategic visions, t</w:t>
      </w:r>
      <w:r w:rsidR="001B1B56">
        <w:rPr>
          <w:rFonts w:ascii="Cambria" w:hAnsi="Cambria"/>
        </w:rPr>
        <w:t xml:space="preserve">he </w:t>
      </w:r>
      <w:r w:rsidR="00AF5DE3" w:rsidRPr="005E387F">
        <w:rPr>
          <w:rFonts w:ascii="Cambria" w:hAnsi="Cambria"/>
        </w:rPr>
        <w:t>City of Helsinki</w:t>
      </w:r>
      <w:r w:rsidR="001B1B56">
        <w:rPr>
          <w:rFonts w:ascii="Cambria" w:hAnsi="Cambria"/>
        </w:rPr>
        <w:t xml:space="preserve"> has recogni</w:t>
      </w:r>
      <w:r w:rsidR="00DD517F">
        <w:rPr>
          <w:rFonts w:ascii="Cambria" w:hAnsi="Cambria"/>
        </w:rPr>
        <w:t>s</w:t>
      </w:r>
      <w:r w:rsidR="001B1B56">
        <w:rPr>
          <w:rFonts w:ascii="Cambria" w:hAnsi="Cambria"/>
        </w:rPr>
        <w:t>ed</w:t>
      </w:r>
      <w:r w:rsidR="00F10340">
        <w:rPr>
          <w:rFonts w:ascii="Cambria" w:hAnsi="Cambria"/>
        </w:rPr>
        <w:t xml:space="preserve"> </w:t>
      </w:r>
      <w:r w:rsidR="00496C18" w:rsidRPr="005E387F">
        <w:rPr>
          <w:rFonts w:ascii="Cambria" w:hAnsi="Cambria"/>
        </w:rPr>
        <w:t xml:space="preserve">the advantages of </w:t>
      </w:r>
      <w:proofErr w:type="spellStart"/>
      <w:r w:rsidR="00AF5DE3" w:rsidRPr="005E387F">
        <w:rPr>
          <w:rFonts w:ascii="Cambria" w:hAnsi="Cambria"/>
        </w:rPr>
        <w:t>provid</w:t>
      </w:r>
      <w:r w:rsidR="00434E6D">
        <w:rPr>
          <w:rFonts w:ascii="Cambria" w:hAnsi="Cambria"/>
        </w:rPr>
        <w:t>i</w:t>
      </w:r>
      <w:r w:rsidR="00AF5DE3" w:rsidRPr="005E387F">
        <w:rPr>
          <w:rFonts w:ascii="Cambria" w:hAnsi="Cambria"/>
        </w:rPr>
        <w:t>g</w:t>
      </w:r>
      <w:proofErr w:type="spellEnd"/>
      <w:r w:rsidR="00AF5DE3" w:rsidRPr="005E387F">
        <w:rPr>
          <w:rFonts w:ascii="Cambria" w:hAnsi="Cambria"/>
        </w:rPr>
        <w:t xml:space="preserve"> an urban structure that enables space for new creative thinking and new technologies</w:t>
      </w:r>
      <w:r w:rsidR="00434E6D">
        <w:rPr>
          <w:rFonts w:ascii="Cambria" w:hAnsi="Cambria"/>
        </w:rPr>
        <w:t xml:space="preserve"> (City of Helsinki, 2013)</w:t>
      </w:r>
      <w:r w:rsidR="00434E6D" w:rsidRPr="00B30DC4">
        <w:rPr>
          <w:rFonts w:ascii="Cambria" w:hAnsi="Cambria"/>
        </w:rPr>
        <w:t xml:space="preserve">. </w:t>
      </w:r>
      <w:r w:rsidR="00AF5DE3" w:rsidRPr="00B30DC4">
        <w:rPr>
          <w:rFonts w:ascii="Cambria" w:hAnsi="Cambria"/>
        </w:rPr>
        <w:t xml:space="preserve">However, the master plan of 2016 </w:t>
      </w:r>
      <w:r w:rsidR="00A64602" w:rsidRPr="00B30DC4">
        <w:rPr>
          <w:rFonts w:ascii="Cambria" w:hAnsi="Cambria"/>
        </w:rPr>
        <w:t>shows little</w:t>
      </w:r>
      <w:r w:rsidR="00AF5DE3" w:rsidRPr="00B30DC4">
        <w:rPr>
          <w:rFonts w:ascii="Cambria" w:hAnsi="Cambria"/>
        </w:rPr>
        <w:t xml:space="preserve"> evidence of </w:t>
      </w:r>
      <w:r w:rsidR="00837E7E" w:rsidRPr="00B30DC4">
        <w:rPr>
          <w:rFonts w:ascii="Cambria" w:hAnsi="Cambria"/>
        </w:rPr>
        <w:t>measures</w:t>
      </w:r>
      <w:r w:rsidR="00AF5DE3" w:rsidRPr="00B30DC4">
        <w:rPr>
          <w:rFonts w:ascii="Cambria" w:hAnsi="Cambria"/>
        </w:rPr>
        <w:t xml:space="preserve"> that could support the vision mentioned</w:t>
      </w:r>
      <w:r w:rsidR="00434E6D">
        <w:rPr>
          <w:rFonts w:ascii="Cambria" w:hAnsi="Cambria"/>
        </w:rPr>
        <w:t xml:space="preserve">. </w:t>
      </w:r>
      <w:r w:rsidR="008140FB">
        <w:rPr>
          <w:rFonts w:ascii="Cambria" w:hAnsi="Cambria"/>
        </w:rPr>
        <w:t xml:space="preserve">On the one hand, the </w:t>
      </w:r>
      <w:r w:rsidR="00A169EC" w:rsidRPr="00B30DC4">
        <w:rPr>
          <w:rFonts w:ascii="Cambria" w:hAnsi="Cambria"/>
        </w:rPr>
        <w:t xml:space="preserve">mixed-use and diverse city centre is mentioned in several parts of the document, </w:t>
      </w:r>
      <w:r w:rsidR="008140FB">
        <w:rPr>
          <w:rFonts w:ascii="Cambria" w:hAnsi="Cambria"/>
        </w:rPr>
        <w:t>on the other hand,</w:t>
      </w:r>
      <w:r w:rsidR="008140FB" w:rsidRPr="00B30DC4">
        <w:rPr>
          <w:rFonts w:ascii="Cambria" w:hAnsi="Cambria"/>
        </w:rPr>
        <w:t xml:space="preserve"> </w:t>
      </w:r>
      <w:r w:rsidR="00A169EC" w:rsidRPr="00B30DC4">
        <w:rPr>
          <w:rFonts w:ascii="Cambria" w:hAnsi="Cambria"/>
        </w:rPr>
        <w:t xml:space="preserve">the plan </w:t>
      </w:r>
      <w:r w:rsidR="00ED42E9">
        <w:rPr>
          <w:rFonts w:ascii="Cambria" w:hAnsi="Cambria"/>
        </w:rPr>
        <w:t>predominantly</w:t>
      </w:r>
      <w:r w:rsidR="00A169EC" w:rsidRPr="00B30DC4">
        <w:rPr>
          <w:rFonts w:ascii="Cambria" w:hAnsi="Cambria"/>
        </w:rPr>
        <w:t xml:space="preserve"> deals </w:t>
      </w:r>
      <w:r w:rsidR="00ED42E9">
        <w:rPr>
          <w:rFonts w:ascii="Cambria" w:hAnsi="Cambria"/>
        </w:rPr>
        <w:t xml:space="preserve">with </w:t>
      </w:r>
      <w:r w:rsidR="00A169EC" w:rsidRPr="00B30DC4">
        <w:rPr>
          <w:rFonts w:ascii="Cambria" w:hAnsi="Cambria"/>
        </w:rPr>
        <w:t>working and workplaces in a place-based, traditional</w:t>
      </w:r>
      <w:r w:rsidR="00DD517F">
        <w:rPr>
          <w:rFonts w:ascii="Cambria" w:hAnsi="Cambria"/>
        </w:rPr>
        <w:t xml:space="preserve"> manner</w:t>
      </w:r>
      <w:r w:rsidR="0022423B">
        <w:rPr>
          <w:rFonts w:ascii="Cambria" w:hAnsi="Cambria"/>
        </w:rPr>
        <w:t xml:space="preserve"> (City of Helsinki, 2016)</w:t>
      </w:r>
      <w:r w:rsidR="00A169EC" w:rsidRPr="00B30DC4">
        <w:rPr>
          <w:rFonts w:ascii="Cambria" w:hAnsi="Cambria"/>
        </w:rPr>
        <w:t>.</w:t>
      </w:r>
      <w:r w:rsidR="00CA1B97">
        <w:rPr>
          <w:rFonts w:ascii="Cambria" w:hAnsi="Cambria"/>
        </w:rPr>
        <w:t xml:space="preserve"> </w:t>
      </w:r>
      <w:r w:rsidR="00AF5DE3" w:rsidRPr="005E387F">
        <w:rPr>
          <w:rFonts w:ascii="Cambria" w:hAnsi="Cambria"/>
        </w:rPr>
        <w:t xml:space="preserve">Within the regional planning strategies, there is awareness that </w:t>
      </w:r>
      <w:r w:rsidR="006A5825">
        <w:rPr>
          <w:rFonts w:ascii="Cambria" w:hAnsi="Cambria"/>
        </w:rPr>
        <w:t>t</w:t>
      </w:r>
      <w:r w:rsidR="00AF5DE3" w:rsidRPr="005E387F">
        <w:rPr>
          <w:rFonts w:ascii="Cambria" w:hAnsi="Cambria"/>
        </w:rPr>
        <w:t xml:space="preserve">he massive advancement in information technology </w:t>
      </w:r>
      <w:r w:rsidR="00B93AF9" w:rsidRPr="005E387F">
        <w:rPr>
          <w:rFonts w:ascii="Cambria" w:hAnsi="Cambria"/>
        </w:rPr>
        <w:t>is</w:t>
      </w:r>
      <w:r w:rsidR="00AF5DE3" w:rsidRPr="005E387F">
        <w:rPr>
          <w:rFonts w:ascii="Cambria" w:hAnsi="Cambria"/>
        </w:rPr>
        <w:t xml:space="preserve"> affecting the </w:t>
      </w:r>
      <w:r w:rsidR="00B93AF9" w:rsidRPr="005E387F">
        <w:rPr>
          <w:rFonts w:ascii="Cambria" w:hAnsi="Cambria"/>
        </w:rPr>
        <w:t xml:space="preserve">spatial </w:t>
      </w:r>
      <w:r w:rsidR="00AF5DE3" w:rsidRPr="005E387F">
        <w:rPr>
          <w:rFonts w:ascii="Cambria" w:hAnsi="Cambria"/>
        </w:rPr>
        <w:t>distribution</w:t>
      </w:r>
      <w:r w:rsidR="00B93AF9" w:rsidRPr="005E387F">
        <w:rPr>
          <w:rFonts w:ascii="Cambria" w:hAnsi="Cambria"/>
        </w:rPr>
        <w:t xml:space="preserve"> of knowledge workers</w:t>
      </w:r>
      <w:r w:rsidR="00AF5DE3" w:rsidRPr="005E387F">
        <w:rPr>
          <w:rFonts w:ascii="Cambria" w:hAnsi="Cambria"/>
        </w:rPr>
        <w:t>. In this context,</w:t>
      </w:r>
      <w:r w:rsidR="004005D0">
        <w:rPr>
          <w:rFonts w:ascii="Cambria" w:hAnsi="Cambria"/>
        </w:rPr>
        <w:t xml:space="preserve"> t</w:t>
      </w:r>
      <w:r w:rsidR="004005D0" w:rsidRPr="005E387F">
        <w:rPr>
          <w:rFonts w:ascii="Cambria" w:hAnsi="Cambria"/>
        </w:rPr>
        <w:t xml:space="preserve">he start-up activities of the universities </w:t>
      </w:r>
      <w:r w:rsidR="004005D0">
        <w:rPr>
          <w:rFonts w:ascii="Cambria" w:hAnsi="Cambria"/>
        </w:rPr>
        <w:t>as well as</w:t>
      </w:r>
      <w:r w:rsidR="004005D0" w:rsidRPr="005E387F">
        <w:rPr>
          <w:rFonts w:ascii="Cambria" w:hAnsi="Cambria"/>
        </w:rPr>
        <w:t xml:space="preserve"> other start-ups and entrepreneurs are seen as fundamental key</w:t>
      </w:r>
      <w:r w:rsidR="004005D0">
        <w:rPr>
          <w:rFonts w:ascii="Cambria" w:hAnsi="Cambria"/>
        </w:rPr>
        <w:t xml:space="preserve"> </w:t>
      </w:r>
      <w:r w:rsidR="004005D0" w:rsidRPr="005E387F">
        <w:rPr>
          <w:rFonts w:ascii="Cambria" w:hAnsi="Cambria"/>
        </w:rPr>
        <w:t>actors in the future urban and economic growth</w:t>
      </w:r>
      <w:r w:rsidR="004005D0">
        <w:rPr>
          <w:rFonts w:ascii="Cambria" w:hAnsi="Cambria"/>
        </w:rPr>
        <w:t xml:space="preserve"> </w:t>
      </w:r>
      <w:r w:rsidR="004005D0" w:rsidRPr="005E387F">
        <w:rPr>
          <w:rFonts w:ascii="Cambria" w:hAnsi="Cambria"/>
        </w:rPr>
        <w:t xml:space="preserve">(Helsinki </w:t>
      </w:r>
      <w:proofErr w:type="spellStart"/>
      <w:r w:rsidR="004005D0" w:rsidRPr="005E387F">
        <w:rPr>
          <w:rFonts w:ascii="Cambria" w:hAnsi="Cambria"/>
        </w:rPr>
        <w:t>Uusimaa</w:t>
      </w:r>
      <w:proofErr w:type="spellEnd"/>
      <w:r w:rsidR="004005D0" w:rsidRPr="005E387F">
        <w:rPr>
          <w:rFonts w:ascii="Cambria" w:hAnsi="Cambria"/>
        </w:rPr>
        <w:t xml:space="preserve"> Region, 201</w:t>
      </w:r>
      <w:r w:rsidR="004005D0">
        <w:rPr>
          <w:rFonts w:ascii="Cambria" w:hAnsi="Cambria"/>
        </w:rPr>
        <w:t>6</w:t>
      </w:r>
      <w:r w:rsidR="004005D0" w:rsidRPr="005E387F">
        <w:rPr>
          <w:rFonts w:ascii="Cambria" w:hAnsi="Cambria"/>
        </w:rPr>
        <w:t xml:space="preserve">. However, there are no explicit references to emerging </w:t>
      </w:r>
      <w:r w:rsidR="004005D0">
        <w:rPr>
          <w:rFonts w:ascii="Cambria" w:hAnsi="Cambria"/>
        </w:rPr>
        <w:t>NWS</w:t>
      </w:r>
      <w:r w:rsidR="004005D0" w:rsidRPr="005E387F">
        <w:rPr>
          <w:rFonts w:ascii="Cambria" w:hAnsi="Cambria"/>
        </w:rPr>
        <w:t xml:space="preserve">. </w:t>
      </w:r>
    </w:p>
    <w:p w14:paraId="412D4FBA" w14:textId="7C048F65" w:rsidR="00A56FEC" w:rsidRDefault="00A56FEC" w:rsidP="00C47B81">
      <w:pPr>
        <w:jc w:val="both"/>
        <w:rPr>
          <w:rFonts w:ascii="Cambria" w:hAnsi="Cambria"/>
        </w:rPr>
      </w:pPr>
    </w:p>
    <w:p w14:paraId="734290EA" w14:textId="77777777" w:rsidR="009C1B90" w:rsidRPr="005E387F" w:rsidRDefault="009C1B90" w:rsidP="00C47B81">
      <w:pPr>
        <w:jc w:val="both"/>
        <w:rPr>
          <w:rFonts w:ascii="Cambria" w:hAnsi="Cambria"/>
        </w:rPr>
      </w:pPr>
    </w:p>
    <w:p w14:paraId="7F7FC737" w14:textId="260B6522" w:rsidR="00EC289D" w:rsidRPr="00764EE6" w:rsidRDefault="00077212" w:rsidP="00764EE6">
      <w:pPr>
        <w:jc w:val="both"/>
        <w:rPr>
          <w:rFonts w:ascii="Cambria" w:hAnsi="Cambria"/>
          <w:b/>
        </w:rPr>
      </w:pPr>
      <w:r>
        <w:rPr>
          <w:rFonts w:ascii="Cambria" w:hAnsi="Cambria"/>
          <w:b/>
        </w:rPr>
        <w:t>Research methods</w:t>
      </w:r>
      <w:r w:rsidR="0043054D">
        <w:rPr>
          <w:rFonts w:ascii="Cambria" w:hAnsi="Cambria"/>
          <w:b/>
        </w:rPr>
        <w:t xml:space="preserve"> and materials</w:t>
      </w:r>
    </w:p>
    <w:p w14:paraId="2BE40006" w14:textId="77777777" w:rsidR="0020668E" w:rsidRDefault="0020668E" w:rsidP="0020668E">
      <w:pPr>
        <w:jc w:val="both"/>
        <w:rPr>
          <w:rFonts w:ascii="Cambria" w:hAnsi="Cambria"/>
          <w:b/>
          <w:bCs/>
        </w:rPr>
      </w:pPr>
    </w:p>
    <w:p w14:paraId="7EBECC67" w14:textId="796AF9FF" w:rsidR="0020668E" w:rsidRDefault="00103FA4" w:rsidP="00F93B66">
      <w:pPr>
        <w:jc w:val="both"/>
        <w:rPr>
          <w:rFonts w:ascii="Cambria" w:hAnsi="Cambria"/>
          <w:b/>
          <w:bCs/>
        </w:rPr>
      </w:pPr>
      <w:r>
        <w:rPr>
          <w:rFonts w:ascii="Cambria" w:hAnsi="Cambria"/>
          <w:b/>
          <w:bCs/>
        </w:rPr>
        <w:t>The overall research design of the study is based on qua</w:t>
      </w:r>
      <w:r w:rsidR="00E54B39">
        <w:rPr>
          <w:rFonts w:ascii="Cambria" w:hAnsi="Cambria"/>
          <w:b/>
          <w:bCs/>
        </w:rPr>
        <w:t>n</w:t>
      </w:r>
      <w:r>
        <w:rPr>
          <w:rFonts w:ascii="Cambria" w:hAnsi="Cambria"/>
          <w:b/>
          <w:bCs/>
        </w:rPr>
        <w:t xml:space="preserve">titative GIS-based analyses </w:t>
      </w:r>
      <w:r w:rsidR="00F32D29">
        <w:rPr>
          <w:rFonts w:ascii="Cambria" w:hAnsi="Cambria"/>
          <w:b/>
          <w:bCs/>
        </w:rPr>
        <w:t xml:space="preserve">that </w:t>
      </w:r>
      <w:r>
        <w:rPr>
          <w:rFonts w:ascii="Cambria" w:hAnsi="Cambria"/>
          <w:b/>
          <w:bCs/>
        </w:rPr>
        <w:t xml:space="preserve">aim to answer </w:t>
      </w:r>
      <w:r w:rsidR="00CE6789">
        <w:rPr>
          <w:rFonts w:ascii="Cambria" w:hAnsi="Cambria"/>
          <w:b/>
          <w:bCs/>
        </w:rPr>
        <w:t xml:space="preserve">to </w:t>
      </w:r>
      <w:r>
        <w:rPr>
          <w:rFonts w:ascii="Cambria" w:hAnsi="Cambria"/>
          <w:b/>
          <w:bCs/>
        </w:rPr>
        <w:t xml:space="preserve">the research questions. </w:t>
      </w:r>
      <w:r w:rsidR="0020668E" w:rsidRPr="008C3EF9">
        <w:rPr>
          <w:rFonts w:ascii="Cambria" w:hAnsi="Cambria"/>
          <w:b/>
          <w:bCs/>
        </w:rPr>
        <w:t xml:space="preserve">The examination is carried out as </w:t>
      </w:r>
      <w:r w:rsidR="003C5727">
        <w:rPr>
          <w:rFonts w:ascii="Cambria" w:hAnsi="Cambria"/>
          <w:b/>
          <w:bCs/>
        </w:rPr>
        <w:t xml:space="preserve">spatial </w:t>
      </w:r>
      <w:r w:rsidR="0020668E" w:rsidRPr="008C3EF9">
        <w:rPr>
          <w:rFonts w:ascii="Cambria" w:hAnsi="Cambria"/>
          <w:b/>
          <w:bCs/>
        </w:rPr>
        <w:t>overlay analysis of jobs, NWS, multifunctional centre areas and travel-related urban zones. Furthermore, concentrations of knowledge intensive jobs have been identified based on density and their dominant industries.</w:t>
      </w:r>
      <w:r w:rsidR="00E82576">
        <w:rPr>
          <w:rFonts w:ascii="Cambria" w:hAnsi="Cambria"/>
          <w:b/>
          <w:bCs/>
        </w:rPr>
        <w:t xml:space="preserve"> The results of the GIS-based analyses are presented in tables. </w:t>
      </w:r>
      <w:r w:rsidR="00D26951">
        <w:rPr>
          <w:rFonts w:ascii="Cambria" w:hAnsi="Cambria"/>
          <w:b/>
          <w:bCs/>
        </w:rPr>
        <w:t xml:space="preserve">The spatial analyses </w:t>
      </w:r>
      <w:r w:rsidR="009908C9">
        <w:rPr>
          <w:rFonts w:ascii="Cambria" w:hAnsi="Cambria"/>
          <w:b/>
          <w:bCs/>
        </w:rPr>
        <w:t xml:space="preserve">aim to understand </w:t>
      </w:r>
      <w:r w:rsidR="001F5E30">
        <w:rPr>
          <w:rFonts w:ascii="Cambria" w:hAnsi="Cambria"/>
          <w:b/>
          <w:bCs/>
        </w:rPr>
        <w:t>how</w:t>
      </w:r>
      <w:r w:rsidR="00AB37E7">
        <w:rPr>
          <w:rFonts w:ascii="Cambria" w:hAnsi="Cambria"/>
          <w:b/>
          <w:bCs/>
        </w:rPr>
        <w:t xml:space="preserve"> </w:t>
      </w:r>
      <w:r w:rsidR="004D3B96">
        <w:rPr>
          <w:rFonts w:ascii="Cambria" w:hAnsi="Cambria"/>
          <w:b/>
          <w:bCs/>
        </w:rPr>
        <w:t>NWS</w:t>
      </w:r>
      <w:r w:rsidR="009908C9">
        <w:rPr>
          <w:rFonts w:ascii="Cambria" w:hAnsi="Cambria"/>
          <w:b/>
          <w:bCs/>
        </w:rPr>
        <w:t xml:space="preserve"> are spatially connected to the multifunctional areas</w:t>
      </w:r>
      <w:r w:rsidR="00774671">
        <w:rPr>
          <w:rFonts w:ascii="Cambria" w:hAnsi="Cambria"/>
          <w:b/>
          <w:bCs/>
        </w:rPr>
        <w:t xml:space="preserve"> </w:t>
      </w:r>
      <w:r w:rsidR="00CF2F58">
        <w:rPr>
          <w:rFonts w:ascii="Cambria" w:hAnsi="Cambria"/>
          <w:b/>
          <w:bCs/>
        </w:rPr>
        <w:t xml:space="preserve">and the </w:t>
      </w:r>
      <w:r w:rsidR="00774671">
        <w:rPr>
          <w:rFonts w:ascii="Cambria" w:hAnsi="Cambria"/>
          <w:b/>
          <w:bCs/>
        </w:rPr>
        <w:t>possible different modes of transport</w:t>
      </w:r>
      <w:r w:rsidR="00577A9B">
        <w:rPr>
          <w:rFonts w:ascii="Cambria" w:hAnsi="Cambria"/>
          <w:b/>
          <w:bCs/>
        </w:rPr>
        <w:t xml:space="preserve"> to reach the NWS</w:t>
      </w:r>
      <w:r w:rsidR="00CF6479">
        <w:rPr>
          <w:rFonts w:ascii="Cambria" w:hAnsi="Cambria"/>
          <w:b/>
          <w:bCs/>
        </w:rPr>
        <w:t>. The</w:t>
      </w:r>
      <w:r w:rsidR="008C7FC7">
        <w:rPr>
          <w:rFonts w:ascii="Cambria" w:hAnsi="Cambria"/>
          <w:b/>
          <w:bCs/>
        </w:rPr>
        <w:t>se spatial analyses are supported by</w:t>
      </w:r>
      <w:r w:rsidR="00CF6479">
        <w:rPr>
          <w:rFonts w:ascii="Cambria" w:hAnsi="Cambria"/>
          <w:b/>
          <w:bCs/>
        </w:rPr>
        <w:t xml:space="preserve"> </w:t>
      </w:r>
      <w:r w:rsidR="00F923D0">
        <w:rPr>
          <w:rFonts w:ascii="Cambria" w:hAnsi="Cambria"/>
          <w:b/>
          <w:bCs/>
        </w:rPr>
        <w:t xml:space="preserve">the graphics which show the number of NWS and traditional </w:t>
      </w:r>
      <w:r w:rsidR="00AB37E7">
        <w:rPr>
          <w:rFonts w:ascii="Cambria" w:hAnsi="Cambria"/>
          <w:b/>
          <w:bCs/>
        </w:rPr>
        <w:t>workplaces (</w:t>
      </w:r>
      <w:r w:rsidR="00F923D0">
        <w:rPr>
          <w:rFonts w:ascii="Cambria" w:hAnsi="Cambria"/>
          <w:b/>
          <w:bCs/>
        </w:rPr>
        <w:t>and related percentage)</w:t>
      </w:r>
      <w:r w:rsidR="001C1FE7">
        <w:rPr>
          <w:rFonts w:ascii="Cambria" w:hAnsi="Cambria"/>
          <w:b/>
          <w:bCs/>
        </w:rPr>
        <w:t xml:space="preserve">, as well as the location </w:t>
      </w:r>
      <w:r w:rsidR="0046253E" w:rsidRPr="00EB32B8">
        <w:rPr>
          <w:rFonts w:ascii="Cambria" w:hAnsi="Cambria"/>
          <w:b/>
          <w:bCs/>
        </w:rPr>
        <w:t xml:space="preserve">of traditional knowledge-intensive workplaces and </w:t>
      </w:r>
      <w:r w:rsidR="0046253E" w:rsidRPr="003D4E20">
        <w:rPr>
          <w:rFonts w:ascii="Cambria" w:hAnsi="Cambria"/>
          <w:b/>
          <w:bCs/>
        </w:rPr>
        <w:t>NWS</w:t>
      </w:r>
      <w:r w:rsidR="0046253E" w:rsidRPr="00EB32B8">
        <w:rPr>
          <w:rFonts w:ascii="Cambria" w:hAnsi="Cambria"/>
          <w:b/>
          <w:bCs/>
        </w:rPr>
        <w:t xml:space="preserve"> in the HMA</w:t>
      </w:r>
      <w:r w:rsidR="00031FF3">
        <w:rPr>
          <w:rFonts w:ascii="Cambria" w:hAnsi="Cambria"/>
          <w:b/>
          <w:bCs/>
        </w:rPr>
        <w:t>.</w:t>
      </w:r>
      <w:r w:rsidR="002F12F6" w:rsidRPr="002F12F6">
        <w:rPr>
          <w:rFonts w:ascii="Cambria" w:hAnsi="Cambria"/>
          <w:b/>
          <w:bCs/>
        </w:rPr>
        <w:t xml:space="preserve"> </w:t>
      </w:r>
    </w:p>
    <w:p w14:paraId="34621DBB" w14:textId="77777777" w:rsidR="00031FF3" w:rsidRDefault="00031FF3" w:rsidP="00F93B66">
      <w:pPr>
        <w:jc w:val="both"/>
        <w:rPr>
          <w:rFonts w:ascii="Cambria" w:hAnsi="Cambria"/>
        </w:rPr>
      </w:pPr>
    </w:p>
    <w:p w14:paraId="7B872336" w14:textId="00D14283" w:rsidR="00A106B0" w:rsidRPr="005E387F" w:rsidRDefault="00756652" w:rsidP="00F93B66">
      <w:pPr>
        <w:jc w:val="both"/>
        <w:rPr>
          <w:rFonts w:ascii="Cambria" w:hAnsi="Cambria"/>
        </w:rPr>
      </w:pPr>
      <w:r w:rsidRPr="002502FC">
        <w:rPr>
          <w:rFonts w:ascii="Cambria" w:hAnsi="Cambria"/>
        </w:rPr>
        <w:t xml:space="preserve">The analysis of urban form in this study is </w:t>
      </w:r>
      <w:r w:rsidR="009F757E" w:rsidRPr="00B30DC4">
        <w:rPr>
          <w:rFonts w:ascii="Cambria" w:hAnsi="Cambria"/>
        </w:rPr>
        <w:t>carried out using data from the Monitoring System of Spatial Structure and Urban Form (YKR</w:t>
      </w:r>
      <w:r w:rsidR="005D0D27">
        <w:rPr>
          <w:rFonts w:ascii="Cambria" w:hAnsi="Cambria"/>
        </w:rPr>
        <w:t>, 2020</w:t>
      </w:r>
      <w:r w:rsidR="009F757E" w:rsidRPr="00B30DC4">
        <w:rPr>
          <w:rFonts w:ascii="Cambria" w:hAnsi="Cambria"/>
        </w:rPr>
        <w:t xml:space="preserve">) that is maintained by </w:t>
      </w:r>
      <w:r w:rsidR="00740D05" w:rsidRPr="00B30DC4">
        <w:rPr>
          <w:rFonts w:ascii="Cambria" w:hAnsi="Cambria"/>
        </w:rPr>
        <w:t xml:space="preserve">the </w:t>
      </w:r>
      <w:r w:rsidR="009F757E" w:rsidRPr="00B30DC4">
        <w:rPr>
          <w:rFonts w:ascii="Cambria" w:hAnsi="Cambria"/>
        </w:rPr>
        <w:t>Finnish Environment institute.</w:t>
      </w:r>
      <w:r w:rsidR="007F6C08" w:rsidRPr="00B30DC4">
        <w:rPr>
          <w:rFonts w:ascii="Cambria" w:hAnsi="Cambria"/>
        </w:rPr>
        <w:t xml:space="preserve"> </w:t>
      </w:r>
      <w:r w:rsidRPr="00B30DC4">
        <w:rPr>
          <w:rFonts w:ascii="Cambria" w:hAnsi="Cambria"/>
        </w:rPr>
        <w:t xml:space="preserve">YKR includes data on </w:t>
      </w:r>
      <w:r w:rsidR="002D27CF">
        <w:rPr>
          <w:rFonts w:ascii="Cambria" w:hAnsi="Cambria"/>
        </w:rPr>
        <w:t xml:space="preserve">the </w:t>
      </w:r>
      <w:r w:rsidRPr="00B30DC4">
        <w:rPr>
          <w:rFonts w:ascii="Cambria" w:hAnsi="Cambria"/>
        </w:rPr>
        <w:t>built environment, housing, jobs</w:t>
      </w:r>
      <w:r w:rsidR="00BB468B">
        <w:rPr>
          <w:rFonts w:ascii="Cambria" w:hAnsi="Cambria"/>
        </w:rPr>
        <w:t>,</w:t>
      </w:r>
      <w:r w:rsidRPr="00B30DC4">
        <w:rPr>
          <w:rFonts w:ascii="Cambria" w:hAnsi="Cambria"/>
        </w:rPr>
        <w:t xml:space="preserve"> and commuting</w:t>
      </w:r>
      <w:r w:rsidR="00A031F5" w:rsidRPr="00B30DC4">
        <w:rPr>
          <w:rFonts w:ascii="Cambria" w:hAnsi="Cambria"/>
        </w:rPr>
        <w:t xml:space="preserve"> in</w:t>
      </w:r>
      <w:r w:rsidRPr="00B30DC4">
        <w:rPr>
          <w:rFonts w:ascii="Cambria" w:hAnsi="Cambria"/>
        </w:rPr>
        <w:t xml:space="preserve"> </w:t>
      </w:r>
      <w:r w:rsidR="00CF09E8" w:rsidRPr="00B30DC4">
        <w:rPr>
          <w:rFonts w:ascii="Cambria" w:hAnsi="Cambria"/>
        </w:rPr>
        <w:t xml:space="preserve">a </w:t>
      </w:r>
      <w:r w:rsidRPr="00B30DC4">
        <w:rPr>
          <w:rFonts w:ascii="Cambria" w:hAnsi="Cambria"/>
        </w:rPr>
        <w:t>250 m statistical grid</w:t>
      </w:r>
      <w:r w:rsidR="00A031F5" w:rsidRPr="00B30DC4">
        <w:rPr>
          <w:rFonts w:ascii="Cambria" w:hAnsi="Cambria"/>
        </w:rPr>
        <w:t xml:space="preserve"> covering </w:t>
      </w:r>
      <w:r w:rsidR="00CF09E8" w:rsidRPr="00B30DC4">
        <w:rPr>
          <w:rFonts w:ascii="Cambria" w:hAnsi="Cambria"/>
        </w:rPr>
        <w:t>the whole of</w:t>
      </w:r>
      <w:r w:rsidR="00A031F5" w:rsidRPr="00B30DC4">
        <w:rPr>
          <w:rFonts w:ascii="Cambria" w:hAnsi="Cambria"/>
        </w:rPr>
        <w:t xml:space="preserve"> Finland</w:t>
      </w:r>
      <w:r w:rsidRPr="00B30DC4">
        <w:rPr>
          <w:rFonts w:ascii="Cambria" w:hAnsi="Cambria"/>
        </w:rPr>
        <w:t xml:space="preserve">. </w:t>
      </w:r>
      <w:r w:rsidR="00F93B66" w:rsidRPr="00B30DC4">
        <w:rPr>
          <w:rFonts w:ascii="Cambria" w:hAnsi="Cambria"/>
        </w:rPr>
        <w:t xml:space="preserve">Data on jobs is available </w:t>
      </w:r>
      <w:r w:rsidR="00CF09E8" w:rsidRPr="00B30DC4">
        <w:rPr>
          <w:rFonts w:ascii="Cambria" w:hAnsi="Cambria"/>
        </w:rPr>
        <w:t>for the</w:t>
      </w:r>
      <w:r w:rsidR="00F93B66" w:rsidRPr="00B30DC4">
        <w:rPr>
          <w:rFonts w:ascii="Cambria" w:hAnsi="Cambria"/>
        </w:rPr>
        <w:t xml:space="preserve"> </w:t>
      </w:r>
      <w:r w:rsidR="009F757E" w:rsidRPr="00B30DC4">
        <w:rPr>
          <w:rFonts w:ascii="Cambria" w:hAnsi="Cambria"/>
        </w:rPr>
        <w:t>period 1990</w:t>
      </w:r>
      <w:r w:rsidR="00A64602" w:rsidRPr="00B30DC4">
        <w:rPr>
          <w:rFonts w:ascii="Cambria" w:hAnsi="Cambria"/>
        </w:rPr>
        <w:t>–</w:t>
      </w:r>
      <w:r w:rsidR="009F757E" w:rsidRPr="00B30DC4">
        <w:rPr>
          <w:rFonts w:ascii="Cambria" w:hAnsi="Cambria"/>
        </w:rPr>
        <w:t>2016, and</w:t>
      </w:r>
      <w:r w:rsidR="00F93B66" w:rsidRPr="00B30DC4">
        <w:rPr>
          <w:rFonts w:ascii="Cambria" w:hAnsi="Cambria"/>
        </w:rPr>
        <w:t xml:space="preserve"> </w:t>
      </w:r>
      <w:r w:rsidR="009F757E" w:rsidRPr="00B30DC4">
        <w:rPr>
          <w:rFonts w:ascii="Cambria" w:hAnsi="Cambria"/>
        </w:rPr>
        <w:t>j</w:t>
      </w:r>
      <w:r w:rsidR="00F93B66" w:rsidRPr="00B30DC4">
        <w:rPr>
          <w:rFonts w:ascii="Cambria" w:hAnsi="Cambria"/>
        </w:rPr>
        <w:t xml:space="preserve">obs are classified </w:t>
      </w:r>
      <w:r w:rsidR="00A106B0" w:rsidRPr="00B30DC4">
        <w:rPr>
          <w:rFonts w:ascii="Cambria" w:hAnsi="Cambria"/>
        </w:rPr>
        <w:t xml:space="preserve">into 21 main groups </w:t>
      </w:r>
      <w:proofErr w:type="gramStart"/>
      <w:r w:rsidR="00F93B66" w:rsidRPr="00B30DC4">
        <w:rPr>
          <w:rFonts w:ascii="Cambria" w:hAnsi="Cambria"/>
        </w:rPr>
        <w:t>on the basis of</w:t>
      </w:r>
      <w:proofErr w:type="gramEnd"/>
      <w:r w:rsidR="00F93B66" w:rsidRPr="00B30DC4">
        <w:rPr>
          <w:rFonts w:ascii="Cambria" w:hAnsi="Cambria"/>
        </w:rPr>
        <w:t xml:space="preserve"> the Standard Industrial Classification (TOL</w:t>
      </w:r>
      <w:r w:rsidR="00F13914">
        <w:rPr>
          <w:rFonts w:ascii="Cambria" w:hAnsi="Cambria"/>
        </w:rPr>
        <w:t>,</w:t>
      </w:r>
      <w:r w:rsidR="00F93B66" w:rsidRPr="00B30DC4">
        <w:rPr>
          <w:rFonts w:ascii="Cambria" w:hAnsi="Cambria"/>
        </w:rPr>
        <w:t xml:space="preserve"> 2008). Six groups are </w:t>
      </w:r>
      <w:r w:rsidR="009F757E" w:rsidRPr="00B30DC4">
        <w:rPr>
          <w:rFonts w:ascii="Cambria" w:hAnsi="Cambria"/>
        </w:rPr>
        <w:t>defined</w:t>
      </w:r>
      <w:r w:rsidR="00F93B66" w:rsidRPr="00B30DC4">
        <w:rPr>
          <w:rFonts w:ascii="Cambria" w:hAnsi="Cambria"/>
        </w:rPr>
        <w:t xml:space="preserve"> here as </w:t>
      </w:r>
      <w:r w:rsidR="00D44892" w:rsidRPr="00B30DC4">
        <w:rPr>
          <w:rFonts w:ascii="Cambria" w:hAnsi="Cambria"/>
        </w:rPr>
        <w:t>knowledge-intensive</w:t>
      </w:r>
      <w:r w:rsidR="00A106B0" w:rsidRPr="00B30DC4">
        <w:rPr>
          <w:rFonts w:ascii="Cambria" w:hAnsi="Cambria"/>
        </w:rPr>
        <w:t>: a</w:t>
      </w:r>
      <w:r w:rsidR="00A106B0" w:rsidRPr="005E387F">
        <w:rPr>
          <w:rFonts w:ascii="Cambria" w:hAnsi="Cambria"/>
        </w:rPr>
        <w:t xml:space="preserve">rts, </w:t>
      </w:r>
      <w:proofErr w:type="gramStart"/>
      <w:r w:rsidR="00A106B0" w:rsidRPr="005E387F">
        <w:rPr>
          <w:rFonts w:ascii="Cambria" w:hAnsi="Cambria"/>
        </w:rPr>
        <w:t>entertainment</w:t>
      </w:r>
      <w:proofErr w:type="gramEnd"/>
      <w:r w:rsidR="00A106B0" w:rsidRPr="005E387F">
        <w:rPr>
          <w:rFonts w:ascii="Cambria" w:hAnsi="Cambria"/>
        </w:rPr>
        <w:t xml:space="preserve"> and recreation; professional, scientific and technical activities; public administration; education; information and communication; and financial and insurance activities. These industries typically involve work that is possible to carry out in </w:t>
      </w:r>
      <w:r w:rsidR="008037BD" w:rsidRPr="005E387F">
        <w:rPr>
          <w:rFonts w:ascii="Cambria" w:hAnsi="Cambria"/>
        </w:rPr>
        <w:t>places</w:t>
      </w:r>
      <w:r w:rsidR="009F757E" w:rsidRPr="005E387F">
        <w:rPr>
          <w:rFonts w:ascii="Cambria" w:hAnsi="Cambria"/>
        </w:rPr>
        <w:t xml:space="preserve"> outside </w:t>
      </w:r>
      <w:r w:rsidR="008037BD" w:rsidRPr="005E387F">
        <w:rPr>
          <w:rFonts w:ascii="Cambria" w:hAnsi="Cambria"/>
        </w:rPr>
        <w:t xml:space="preserve">the official </w:t>
      </w:r>
      <w:r w:rsidR="009F757E" w:rsidRPr="005E387F">
        <w:rPr>
          <w:rFonts w:ascii="Cambria" w:hAnsi="Cambria"/>
        </w:rPr>
        <w:t>workplace</w:t>
      </w:r>
      <w:r w:rsidR="00A106B0" w:rsidRPr="005E387F">
        <w:rPr>
          <w:rFonts w:ascii="Cambria" w:hAnsi="Cambria"/>
        </w:rPr>
        <w:t xml:space="preserve">. The </w:t>
      </w:r>
      <w:r w:rsidR="008037BD" w:rsidRPr="005E387F">
        <w:rPr>
          <w:rFonts w:ascii="Cambria" w:hAnsi="Cambria"/>
        </w:rPr>
        <w:t>definition</w:t>
      </w:r>
      <w:r w:rsidR="00A106B0" w:rsidRPr="005E387F">
        <w:rPr>
          <w:rFonts w:ascii="Cambria" w:hAnsi="Cambria"/>
        </w:rPr>
        <w:t xml:space="preserve"> of </w:t>
      </w:r>
      <w:r w:rsidR="00D44892" w:rsidRPr="005E387F">
        <w:rPr>
          <w:rFonts w:ascii="Cambria" w:hAnsi="Cambria"/>
        </w:rPr>
        <w:t>knowledge-intensive</w:t>
      </w:r>
      <w:r w:rsidR="00A106B0" w:rsidRPr="005E387F">
        <w:rPr>
          <w:rFonts w:ascii="Cambria" w:hAnsi="Cambria"/>
        </w:rPr>
        <w:t xml:space="preserve"> industries is not clear</w:t>
      </w:r>
      <w:r w:rsidR="008037BD" w:rsidRPr="005E387F">
        <w:rPr>
          <w:rFonts w:ascii="Cambria" w:hAnsi="Cambria"/>
        </w:rPr>
        <w:t>,</w:t>
      </w:r>
      <w:r w:rsidR="00A106B0" w:rsidRPr="005E387F">
        <w:rPr>
          <w:rFonts w:ascii="Cambria" w:hAnsi="Cambria"/>
        </w:rPr>
        <w:t xml:space="preserve"> and other industries </w:t>
      </w:r>
      <w:r w:rsidR="00CF09E8" w:rsidRPr="005E387F">
        <w:rPr>
          <w:rFonts w:ascii="Cambria" w:hAnsi="Cambria"/>
        </w:rPr>
        <w:t xml:space="preserve">also include </w:t>
      </w:r>
      <w:r w:rsidR="00A106B0" w:rsidRPr="005E387F">
        <w:rPr>
          <w:rFonts w:ascii="Cambria" w:hAnsi="Cambria"/>
        </w:rPr>
        <w:t xml:space="preserve">jobs </w:t>
      </w:r>
      <w:r w:rsidR="00CF09E8" w:rsidRPr="005E387F">
        <w:rPr>
          <w:rFonts w:ascii="Cambria" w:hAnsi="Cambria"/>
        </w:rPr>
        <w:t xml:space="preserve">that </w:t>
      </w:r>
      <w:r w:rsidR="00BB468B">
        <w:rPr>
          <w:rFonts w:ascii="Cambria" w:hAnsi="Cambria"/>
        </w:rPr>
        <w:t>display</w:t>
      </w:r>
      <w:r w:rsidR="00BB468B" w:rsidRPr="005E387F">
        <w:rPr>
          <w:rFonts w:ascii="Cambria" w:hAnsi="Cambria"/>
        </w:rPr>
        <w:t xml:space="preserve"> </w:t>
      </w:r>
      <w:r w:rsidR="00CF09E8" w:rsidRPr="005E387F">
        <w:rPr>
          <w:rFonts w:ascii="Cambria" w:hAnsi="Cambria"/>
        </w:rPr>
        <w:t>a knowledge-</w:t>
      </w:r>
      <w:r w:rsidR="00A106B0" w:rsidRPr="005E387F">
        <w:rPr>
          <w:rFonts w:ascii="Cambria" w:hAnsi="Cambria"/>
        </w:rPr>
        <w:t xml:space="preserve">intensive character.  </w:t>
      </w:r>
    </w:p>
    <w:p w14:paraId="569BD898" w14:textId="21A01351" w:rsidR="00A031F5" w:rsidRPr="00B30DC4" w:rsidRDefault="00A031F5" w:rsidP="00362676">
      <w:pPr>
        <w:jc w:val="both"/>
        <w:rPr>
          <w:rFonts w:ascii="Cambria" w:hAnsi="Cambria"/>
        </w:rPr>
      </w:pPr>
    </w:p>
    <w:p w14:paraId="3F561975" w14:textId="03641660" w:rsidR="000B6E02" w:rsidRPr="00B30DC4" w:rsidRDefault="00163583" w:rsidP="001B6F96">
      <w:pPr>
        <w:jc w:val="both"/>
        <w:rPr>
          <w:rFonts w:ascii="Cambria" w:hAnsi="Cambria"/>
        </w:rPr>
      </w:pPr>
      <w:r w:rsidRPr="00B30DC4">
        <w:rPr>
          <w:rFonts w:ascii="Cambria" w:hAnsi="Cambria"/>
        </w:rPr>
        <w:lastRenderedPageBreak/>
        <w:t xml:space="preserve">The YKR </w:t>
      </w:r>
      <w:r w:rsidR="00A106B0" w:rsidRPr="00B30DC4">
        <w:rPr>
          <w:rFonts w:ascii="Cambria" w:hAnsi="Cambria"/>
        </w:rPr>
        <w:t xml:space="preserve">data </w:t>
      </w:r>
      <w:r w:rsidRPr="00B30DC4">
        <w:rPr>
          <w:rFonts w:ascii="Cambria" w:hAnsi="Cambria"/>
        </w:rPr>
        <w:t xml:space="preserve">has enabled the </w:t>
      </w:r>
      <w:r w:rsidR="009F757E" w:rsidRPr="00B30DC4">
        <w:rPr>
          <w:rFonts w:ascii="Cambria" w:hAnsi="Cambria"/>
        </w:rPr>
        <w:t>identification of d</w:t>
      </w:r>
      <w:r w:rsidR="00A106B0" w:rsidRPr="00B30DC4">
        <w:rPr>
          <w:rFonts w:ascii="Cambria" w:hAnsi="Cambria"/>
        </w:rPr>
        <w:t xml:space="preserve">ifferent </w:t>
      </w:r>
      <w:r w:rsidR="009F757E" w:rsidRPr="00B30DC4">
        <w:rPr>
          <w:rFonts w:ascii="Cambria" w:hAnsi="Cambria"/>
        </w:rPr>
        <w:t xml:space="preserve">types of areas within </w:t>
      </w:r>
      <w:r w:rsidR="00A64602" w:rsidRPr="00B30DC4">
        <w:rPr>
          <w:rFonts w:ascii="Cambria" w:hAnsi="Cambria"/>
        </w:rPr>
        <w:t>spatial urban structure</w:t>
      </w:r>
      <w:r w:rsidR="00BB468B">
        <w:rPr>
          <w:rFonts w:ascii="Cambria" w:hAnsi="Cambria"/>
        </w:rPr>
        <w:t>s</w:t>
      </w:r>
      <w:r w:rsidR="008037BD" w:rsidRPr="00B30DC4">
        <w:rPr>
          <w:rFonts w:ascii="Cambria" w:hAnsi="Cambria"/>
        </w:rPr>
        <w:t xml:space="preserve">. </w:t>
      </w:r>
      <w:r w:rsidRPr="00B30DC4">
        <w:rPr>
          <w:rFonts w:ascii="Cambria" w:hAnsi="Cambria"/>
        </w:rPr>
        <w:t xml:space="preserve">Spatial </w:t>
      </w:r>
      <w:r w:rsidR="009F757E" w:rsidRPr="00B30DC4">
        <w:rPr>
          <w:rFonts w:ascii="Cambria" w:hAnsi="Cambria"/>
        </w:rPr>
        <w:t xml:space="preserve">divisions </w:t>
      </w:r>
      <w:r w:rsidR="00A43197">
        <w:rPr>
          <w:rFonts w:ascii="Cambria" w:hAnsi="Cambria"/>
        </w:rPr>
        <w:t xml:space="preserve">have </w:t>
      </w:r>
      <w:r w:rsidR="009F757E" w:rsidRPr="00B30DC4">
        <w:rPr>
          <w:rFonts w:ascii="Cambria" w:hAnsi="Cambria"/>
        </w:rPr>
        <w:t>include</w:t>
      </w:r>
      <w:r w:rsidR="00E65BA8">
        <w:rPr>
          <w:rFonts w:ascii="Cambria" w:hAnsi="Cambria"/>
        </w:rPr>
        <w:t>d</w:t>
      </w:r>
      <w:r w:rsidR="009F757E" w:rsidRPr="00B30DC4">
        <w:rPr>
          <w:rFonts w:ascii="Cambria" w:hAnsi="Cambria"/>
        </w:rPr>
        <w:t xml:space="preserve"> delineations of </w:t>
      </w:r>
      <w:r w:rsidR="008037BD" w:rsidRPr="00B30DC4">
        <w:rPr>
          <w:rFonts w:ascii="Cambria" w:hAnsi="Cambria"/>
        </w:rPr>
        <w:t>urban area,</w:t>
      </w:r>
      <w:r w:rsidRPr="00B30DC4">
        <w:rPr>
          <w:rFonts w:ascii="Cambria" w:hAnsi="Cambria"/>
        </w:rPr>
        <w:t xml:space="preserve"> </w:t>
      </w:r>
      <w:r w:rsidR="008037BD" w:rsidRPr="00B30DC4">
        <w:rPr>
          <w:rFonts w:ascii="Cambria" w:hAnsi="Cambria"/>
        </w:rPr>
        <w:t>multifunctional centre areas</w:t>
      </w:r>
      <w:r w:rsidR="00BB468B">
        <w:rPr>
          <w:rFonts w:ascii="Cambria" w:hAnsi="Cambria"/>
        </w:rPr>
        <w:t>,</w:t>
      </w:r>
      <w:r w:rsidR="008037BD" w:rsidRPr="00B30DC4">
        <w:rPr>
          <w:rFonts w:ascii="Cambria" w:hAnsi="Cambria"/>
        </w:rPr>
        <w:t xml:space="preserve"> and </w:t>
      </w:r>
      <w:r w:rsidR="00C14475" w:rsidRPr="00B30DC4">
        <w:rPr>
          <w:rFonts w:ascii="Cambria" w:hAnsi="Cambria"/>
        </w:rPr>
        <w:t>travel-related urban zones</w:t>
      </w:r>
      <w:r w:rsidR="009F757E" w:rsidRPr="00B30DC4">
        <w:rPr>
          <w:rFonts w:ascii="Cambria" w:hAnsi="Cambria"/>
        </w:rPr>
        <w:t xml:space="preserve">. </w:t>
      </w:r>
      <w:r w:rsidR="008037BD" w:rsidRPr="000D2504">
        <w:rPr>
          <w:rFonts w:ascii="Cambria" w:hAnsi="Cambria"/>
        </w:rPr>
        <w:t xml:space="preserve">Multifunctional centre areas are defined for the city centre and </w:t>
      </w:r>
      <w:r w:rsidR="00524C39" w:rsidRPr="000D2504">
        <w:rPr>
          <w:rFonts w:ascii="Cambria" w:hAnsi="Cambria"/>
        </w:rPr>
        <w:t xml:space="preserve">subsidiary </w:t>
      </w:r>
      <w:r w:rsidR="008037BD" w:rsidRPr="000D2504">
        <w:rPr>
          <w:rFonts w:ascii="Cambria" w:hAnsi="Cambria"/>
        </w:rPr>
        <w:t xml:space="preserve">centres </w:t>
      </w:r>
      <w:proofErr w:type="gramStart"/>
      <w:r w:rsidR="008037BD" w:rsidRPr="000D2504">
        <w:rPr>
          <w:rFonts w:ascii="Cambria" w:hAnsi="Cambria"/>
        </w:rPr>
        <w:t>on the basis of</w:t>
      </w:r>
      <w:proofErr w:type="gramEnd"/>
      <w:r w:rsidR="008037BD" w:rsidRPr="000D2504">
        <w:rPr>
          <w:rFonts w:ascii="Cambria" w:hAnsi="Cambria"/>
        </w:rPr>
        <w:t xml:space="preserve"> the density of people and jobs, and diversity of services</w:t>
      </w:r>
      <w:r w:rsidR="00251E7E" w:rsidRPr="00B30DC4">
        <w:rPr>
          <w:rFonts w:ascii="Cambria" w:hAnsi="Cambria"/>
        </w:rPr>
        <w:t xml:space="preserve"> (</w:t>
      </w:r>
      <w:r w:rsidR="00914502">
        <w:rPr>
          <w:rFonts w:ascii="Cambria" w:hAnsi="Cambria"/>
        </w:rPr>
        <w:t>Rehunen</w:t>
      </w:r>
      <w:r w:rsidR="006E37F0">
        <w:rPr>
          <w:rFonts w:ascii="Cambria" w:hAnsi="Cambria"/>
        </w:rPr>
        <w:t xml:space="preserve"> </w:t>
      </w:r>
      <w:r w:rsidR="00E027B6">
        <w:rPr>
          <w:rFonts w:ascii="Cambria" w:hAnsi="Cambria"/>
        </w:rPr>
        <w:t>et al.,</w:t>
      </w:r>
      <w:r w:rsidR="00251E7E" w:rsidRPr="00B30DC4">
        <w:rPr>
          <w:rFonts w:ascii="Cambria" w:hAnsi="Cambria"/>
        </w:rPr>
        <w:t xml:space="preserve"> 2014)</w:t>
      </w:r>
      <w:r w:rsidR="008037BD" w:rsidRPr="00B30DC4">
        <w:rPr>
          <w:rFonts w:ascii="Cambria" w:hAnsi="Cambria"/>
        </w:rPr>
        <w:t xml:space="preserve">. </w:t>
      </w:r>
      <w:r w:rsidR="00171CFC">
        <w:rPr>
          <w:rFonts w:ascii="Cambria" w:hAnsi="Cambria"/>
        </w:rPr>
        <w:t xml:space="preserve">Density criteria are based on the distribution of people and jobs in statistical cells and the identification of densest quantiles in the distribution. Diversity criteria </w:t>
      </w:r>
      <w:r w:rsidR="003C5727">
        <w:rPr>
          <w:rFonts w:ascii="Cambria" w:hAnsi="Cambria"/>
        </w:rPr>
        <w:t xml:space="preserve">require </w:t>
      </w:r>
      <w:r w:rsidR="00171CFC">
        <w:rPr>
          <w:rFonts w:ascii="Cambria" w:hAnsi="Cambria"/>
        </w:rPr>
        <w:t>jobs from at least four different industries in a centre area cell.</w:t>
      </w:r>
    </w:p>
    <w:p w14:paraId="7727A77A" w14:textId="77777777" w:rsidR="00A169EC" w:rsidRPr="00B30DC4" w:rsidRDefault="00A169EC" w:rsidP="00A169EC">
      <w:pPr>
        <w:jc w:val="both"/>
        <w:rPr>
          <w:rFonts w:ascii="Cambria" w:hAnsi="Cambria"/>
        </w:rPr>
      </w:pPr>
    </w:p>
    <w:p w14:paraId="791D59E6" w14:textId="25A4B89C" w:rsidR="009B35B3" w:rsidRPr="003864A8" w:rsidRDefault="00B876CD" w:rsidP="009B35B3">
      <w:pPr>
        <w:jc w:val="both"/>
      </w:pPr>
      <w:r w:rsidRPr="003864A8">
        <w:rPr>
          <w:rFonts w:ascii="Cambria" w:hAnsi="Cambria"/>
          <w:color w:val="000000" w:themeColor="text1"/>
        </w:rPr>
        <w:t xml:space="preserve">The dataset </w:t>
      </w:r>
      <w:r w:rsidR="00367526">
        <w:rPr>
          <w:rFonts w:ascii="Cambria" w:hAnsi="Cambria"/>
          <w:color w:val="000000" w:themeColor="text1"/>
        </w:rPr>
        <w:t>“</w:t>
      </w:r>
      <w:r w:rsidRPr="003864A8">
        <w:rPr>
          <w:rFonts w:ascii="Cambria" w:hAnsi="Cambria"/>
          <w:color w:val="000000" w:themeColor="text1"/>
        </w:rPr>
        <w:t xml:space="preserve">travel-related urban zones” describes the travel mode opportunities for different areas and has its theoretical background in the conceptualization of urban fabrics by Newman et al. (2016). </w:t>
      </w:r>
      <w:r w:rsidR="009B35B3" w:rsidRPr="003864A8">
        <w:rPr>
          <w:rFonts w:ascii="Cambria" w:hAnsi="Cambria"/>
          <w:color w:val="000000" w:themeColor="text1"/>
        </w:rPr>
        <w:t xml:space="preserve">The pedestrian zones are based on the “multifunctional centres” dataset using certain buffer distances suitable for walking for their spatial extent: 2 km for the city centre, and 1 km for the sub-centre pedestrian zones from the central point of each zone. City centre fringe zone reaches 3 km from the outer edge of the city centre pedestrian zone. </w:t>
      </w:r>
      <w:r w:rsidR="009B35B3" w:rsidRPr="003864A8">
        <w:rPr>
          <w:rFonts w:ascii="Cambria" w:hAnsi="Cambria"/>
        </w:rPr>
        <w:t>Public transport zones are classified as intensive or ordinary according to the availability of public transport during the rush hour (Finnish Environment Institute SYKE, 2020). The criteria for the intensive zone are a 10-minute headway for rail and 5-minute headway for bus transport, and a maximum walking distance of 250 m for bus stop or 700 m for a railway station. The ordinary public transport zones require a headway of 15 minutes with the same walking distances as the intensive zone. All the remaining areas of the localities not meeting the criteria for pedestrian or public transport zones are considered as car zones.</w:t>
      </w:r>
    </w:p>
    <w:p w14:paraId="1D0E88F8" w14:textId="3FE03CCD" w:rsidR="00C14475" w:rsidRPr="005E387F" w:rsidRDefault="00C14475" w:rsidP="00362676">
      <w:pPr>
        <w:jc w:val="both"/>
        <w:rPr>
          <w:rFonts w:ascii="Cambria" w:hAnsi="Cambria"/>
        </w:rPr>
      </w:pPr>
    </w:p>
    <w:p w14:paraId="4F77C727" w14:textId="6A316BCA" w:rsidR="000B30CA" w:rsidRPr="003B2E8C" w:rsidRDefault="008037BD" w:rsidP="00754CBB">
      <w:pPr>
        <w:jc w:val="both"/>
        <w:rPr>
          <w:rFonts w:ascii="Cambria" w:hAnsi="Cambria"/>
          <w:b/>
          <w:bCs/>
        </w:rPr>
      </w:pPr>
      <w:r w:rsidRPr="00B30DC4">
        <w:rPr>
          <w:rFonts w:ascii="Cambria" w:hAnsi="Cambria"/>
        </w:rPr>
        <w:t xml:space="preserve">Data on </w:t>
      </w:r>
      <w:r w:rsidR="00F243BF">
        <w:rPr>
          <w:rFonts w:ascii="Cambria" w:hAnsi="Cambria"/>
        </w:rPr>
        <w:t>NWS</w:t>
      </w:r>
      <w:r w:rsidR="00F243BF" w:rsidRPr="00B30DC4">
        <w:rPr>
          <w:rFonts w:ascii="Cambria" w:hAnsi="Cambria"/>
        </w:rPr>
        <w:t xml:space="preserve"> </w:t>
      </w:r>
      <w:r w:rsidRPr="00B30DC4">
        <w:rPr>
          <w:rFonts w:ascii="Cambria" w:hAnsi="Cambria"/>
        </w:rPr>
        <w:t xml:space="preserve">is collected from </w:t>
      </w:r>
      <w:r w:rsidR="00326EE3" w:rsidRPr="00B30DC4">
        <w:rPr>
          <w:rFonts w:ascii="Cambria" w:hAnsi="Cambria"/>
        </w:rPr>
        <w:t>web pages with listings of co-working spaces and other facilities for meetings and flexible work</w:t>
      </w:r>
      <w:r w:rsidR="002C5A70" w:rsidRPr="00B30DC4">
        <w:rPr>
          <w:rFonts w:ascii="Cambria" w:hAnsi="Cambria"/>
        </w:rPr>
        <w:t xml:space="preserve"> (which are offered</w:t>
      </w:r>
      <w:r w:rsidR="00BB468B">
        <w:rPr>
          <w:rFonts w:ascii="Cambria" w:hAnsi="Cambria"/>
        </w:rPr>
        <w:t>,</w:t>
      </w:r>
      <w:r w:rsidR="00612F4A" w:rsidRPr="00B30DC4">
        <w:rPr>
          <w:rFonts w:ascii="Cambria" w:hAnsi="Cambria"/>
        </w:rPr>
        <w:t xml:space="preserve"> for instance</w:t>
      </w:r>
      <w:r w:rsidR="00BB468B">
        <w:rPr>
          <w:rFonts w:ascii="Cambria" w:hAnsi="Cambria"/>
        </w:rPr>
        <w:t>,</w:t>
      </w:r>
      <w:r w:rsidR="00612F4A" w:rsidRPr="00B30DC4">
        <w:rPr>
          <w:rFonts w:ascii="Cambria" w:hAnsi="Cambria"/>
        </w:rPr>
        <w:t xml:space="preserve"> </w:t>
      </w:r>
      <w:r w:rsidR="002C5A70" w:rsidRPr="00B30DC4">
        <w:rPr>
          <w:rFonts w:ascii="Cambria" w:hAnsi="Cambria"/>
        </w:rPr>
        <w:t>by public libraries</w:t>
      </w:r>
      <w:r w:rsidR="00DD1215" w:rsidRPr="00B30DC4">
        <w:rPr>
          <w:rFonts w:ascii="Cambria" w:hAnsi="Cambria"/>
        </w:rPr>
        <w:t xml:space="preserve"> and universities</w:t>
      </w:r>
      <w:r w:rsidR="002C5A70" w:rsidRPr="00B30DC4">
        <w:rPr>
          <w:rFonts w:ascii="Cambria" w:hAnsi="Cambria"/>
        </w:rPr>
        <w:t>)</w:t>
      </w:r>
      <w:r w:rsidR="00326EE3" w:rsidRPr="00B30DC4">
        <w:rPr>
          <w:rFonts w:ascii="Cambria" w:hAnsi="Cambria"/>
        </w:rPr>
        <w:t xml:space="preserve">. </w:t>
      </w:r>
      <w:r w:rsidR="0000281B" w:rsidRPr="00B30DC4">
        <w:rPr>
          <w:rFonts w:ascii="Cambria" w:hAnsi="Cambria"/>
        </w:rPr>
        <w:t xml:space="preserve">The </w:t>
      </w:r>
      <w:r w:rsidR="00D32186">
        <w:rPr>
          <w:rFonts w:ascii="Cambria" w:hAnsi="Cambria"/>
        </w:rPr>
        <w:t xml:space="preserve">collected </w:t>
      </w:r>
      <w:r w:rsidR="0000281B" w:rsidRPr="00B30DC4">
        <w:rPr>
          <w:rFonts w:ascii="Cambria" w:hAnsi="Cambria"/>
        </w:rPr>
        <w:t xml:space="preserve">data includes </w:t>
      </w:r>
      <w:r w:rsidR="00347F5E" w:rsidRPr="00B30DC4">
        <w:rPr>
          <w:rFonts w:ascii="Cambria" w:hAnsi="Cambria"/>
        </w:rPr>
        <w:t xml:space="preserve">86 </w:t>
      </w:r>
      <w:r w:rsidR="00F243BF">
        <w:rPr>
          <w:rFonts w:ascii="Cambria" w:hAnsi="Cambria"/>
        </w:rPr>
        <w:t>NWS</w:t>
      </w:r>
      <w:r w:rsidR="00F243BF" w:rsidRPr="00B30DC4">
        <w:rPr>
          <w:rFonts w:ascii="Cambria" w:hAnsi="Cambria"/>
        </w:rPr>
        <w:t xml:space="preserve"> </w:t>
      </w:r>
      <w:r w:rsidR="00347F5E" w:rsidRPr="00B30DC4">
        <w:rPr>
          <w:rFonts w:ascii="Cambria" w:hAnsi="Cambria"/>
        </w:rPr>
        <w:t xml:space="preserve">that </w:t>
      </w:r>
      <w:r w:rsidR="003C12D7" w:rsidRPr="00B30DC4">
        <w:rPr>
          <w:rFonts w:ascii="Cambria" w:hAnsi="Cambria"/>
        </w:rPr>
        <w:t xml:space="preserve">typically </w:t>
      </w:r>
      <w:r w:rsidR="00347F5E" w:rsidRPr="00B30DC4">
        <w:rPr>
          <w:rFonts w:ascii="Cambria" w:hAnsi="Cambria"/>
        </w:rPr>
        <w:t xml:space="preserve">provide </w:t>
      </w:r>
      <w:r w:rsidR="003C12D7" w:rsidRPr="00B30DC4">
        <w:rPr>
          <w:rFonts w:ascii="Cambria" w:hAnsi="Cambria"/>
        </w:rPr>
        <w:t xml:space="preserve">a workstation and related facilities as well as separate meeting rooms. </w:t>
      </w:r>
      <w:r w:rsidR="003C12D7" w:rsidRPr="003B2E8C">
        <w:rPr>
          <w:rFonts w:ascii="Cambria" w:hAnsi="Cambria"/>
          <w:b/>
          <w:bCs/>
        </w:rPr>
        <w:t xml:space="preserve">The number of workstations and simultaneous users </w:t>
      </w:r>
      <w:r w:rsidR="00B304D4" w:rsidRPr="003B2E8C">
        <w:rPr>
          <w:rFonts w:ascii="Cambria" w:hAnsi="Cambria"/>
          <w:b/>
          <w:bCs/>
        </w:rPr>
        <w:t xml:space="preserve">in most </w:t>
      </w:r>
      <w:r w:rsidR="00F243BF" w:rsidRPr="003B2E8C">
        <w:rPr>
          <w:rFonts w:ascii="Cambria" w:hAnsi="Cambria"/>
          <w:b/>
          <w:bCs/>
        </w:rPr>
        <w:t xml:space="preserve">NWS </w:t>
      </w:r>
      <w:r w:rsidR="00B304D4" w:rsidRPr="003B2E8C">
        <w:rPr>
          <w:rFonts w:ascii="Cambria" w:hAnsi="Cambria"/>
          <w:b/>
          <w:bCs/>
        </w:rPr>
        <w:t xml:space="preserve">is typically in the size range of 20-50 people. </w:t>
      </w:r>
      <w:r w:rsidR="00706C9F" w:rsidRPr="003B2E8C">
        <w:rPr>
          <w:rFonts w:ascii="Cambria" w:hAnsi="Cambria"/>
          <w:b/>
          <w:bCs/>
        </w:rPr>
        <w:t>The largest</w:t>
      </w:r>
      <w:r w:rsidR="00B304D4" w:rsidRPr="003B2E8C">
        <w:rPr>
          <w:rFonts w:ascii="Cambria" w:hAnsi="Cambria"/>
          <w:b/>
          <w:bCs/>
        </w:rPr>
        <w:t xml:space="preserve"> work</w:t>
      </w:r>
      <w:r w:rsidR="000D2504" w:rsidRPr="003B2E8C">
        <w:rPr>
          <w:rFonts w:ascii="Cambria" w:hAnsi="Cambria"/>
          <w:b/>
          <w:bCs/>
        </w:rPr>
        <w:t>ing spaces</w:t>
      </w:r>
      <w:r w:rsidR="00B304D4" w:rsidRPr="003B2E8C">
        <w:rPr>
          <w:rFonts w:ascii="Cambria" w:hAnsi="Cambria"/>
          <w:b/>
          <w:bCs/>
        </w:rPr>
        <w:t xml:space="preserve"> </w:t>
      </w:r>
      <w:proofErr w:type="gramStart"/>
      <w:r w:rsidR="00B304D4" w:rsidRPr="003B2E8C">
        <w:rPr>
          <w:rFonts w:ascii="Cambria" w:hAnsi="Cambria"/>
          <w:b/>
          <w:bCs/>
        </w:rPr>
        <w:t xml:space="preserve">are able </w:t>
      </w:r>
      <w:r w:rsidR="00B658D5" w:rsidRPr="003B2E8C">
        <w:rPr>
          <w:rFonts w:ascii="Cambria" w:hAnsi="Cambria"/>
          <w:b/>
          <w:bCs/>
        </w:rPr>
        <w:t>to</w:t>
      </w:r>
      <w:proofErr w:type="gramEnd"/>
      <w:r w:rsidR="00B658D5" w:rsidRPr="003B2E8C">
        <w:rPr>
          <w:rFonts w:ascii="Cambria" w:hAnsi="Cambria"/>
          <w:b/>
          <w:bCs/>
        </w:rPr>
        <w:t xml:space="preserve"> </w:t>
      </w:r>
      <w:r w:rsidR="00B304D4" w:rsidRPr="003B2E8C">
        <w:rPr>
          <w:rFonts w:ascii="Cambria" w:hAnsi="Cambria"/>
          <w:b/>
          <w:bCs/>
        </w:rPr>
        <w:t xml:space="preserve">accommodate more than 100 people, offering a variety </w:t>
      </w:r>
      <w:r w:rsidR="00B658D5" w:rsidRPr="003B2E8C">
        <w:rPr>
          <w:rFonts w:ascii="Cambria" w:hAnsi="Cambria"/>
          <w:b/>
          <w:bCs/>
        </w:rPr>
        <w:t>of working and meeting rooms.</w:t>
      </w:r>
      <w:r w:rsidR="003C12D7" w:rsidRPr="003B2E8C">
        <w:rPr>
          <w:rFonts w:ascii="Cambria" w:hAnsi="Cambria"/>
          <w:b/>
          <w:bCs/>
        </w:rPr>
        <w:t xml:space="preserve"> Two thirds of </w:t>
      </w:r>
      <w:r w:rsidR="00F243BF" w:rsidRPr="003B2E8C">
        <w:rPr>
          <w:rFonts w:ascii="Cambria" w:hAnsi="Cambria"/>
          <w:b/>
          <w:bCs/>
        </w:rPr>
        <w:t xml:space="preserve">NWS </w:t>
      </w:r>
      <w:r w:rsidR="00685D7A" w:rsidRPr="003B2E8C">
        <w:rPr>
          <w:rFonts w:ascii="Cambria" w:hAnsi="Cambria"/>
          <w:b/>
          <w:bCs/>
        </w:rPr>
        <w:t xml:space="preserve">are co-working spaces which </w:t>
      </w:r>
      <w:r w:rsidR="00F243BF" w:rsidRPr="003B2E8C">
        <w:rPr>
          <w:rFonts w:ascii="Cambria" w:hAnsi="Cambria"/>
          <w:b/>
          <w:bCs/>
        </w:rPr>
        <w:t xml:space="preserve">are </w:t>
      </w:r>
      <w:r w:rsidR="003C12D7" w:rsidRPr="003B2E8C">
        <w:rPr>
          <w:rFonts w:ascii="Cambria" w:hAnsi="Cambria"/>
          <w:b/>
          <w:bCs/>
        </w:rPr>
        <w:t xml:space="preserve">based on paid membership or accessible only to personnel of a certain employer. </w:t>
      </w:r>
      <w:r w:rsidR="00AE0714" w:rsidRPr="003B2E8C">
        <w:rPr>
          <w:rFonts w:ascii="Cambria" w:hAnsi="Cambria"/>
          <w:b/>
          <w:bCs/>
        </w:rPr>
        <w:t xml:space="preserve">Most of paid or limited access NWS are private, but some are </w:t>
      </w:r>
      <w:r w:rsidR="003A718A" w:rsidRPr="003B2E8C">
        <w:rPr>
          <w:rFonts w:ascii="Cambria" w:hAnsi="Cambria"/>
          <w:b/>
          <w:bCs/>
        </w:rPr>
        <w:t xml:space="preserve">owned by </w:t>
      </w:r>
      <w:r w:rsidR="00AE0714" w:rsidRPr="003B2E8C">
        <w:rPr>
          <w:rFonts w:ascii="Cambria" w:hAnsi="Cambria"/>
          <w:b/>
          <w:bCs/>
        </w:rPr>
        <w:t xml:space="preserve">the </w:t>
      </w:r>
      <w:r w:rsidR="003A718A" w:rsidRPr="003B2E8C">
        <w:rPr>
          <w:rFonts w:ascii="Cambria" w:hAnsi="Cambria"/>
          <w:b/>
          <w:bCs/>
        </w:rPr>
        <w:t xml:space="preserve">public sector </w:t>
      </w:r>
      <w:r w:rsidR="00AE0714" w:rsidRPr="003B2E8C">
        <w:rPr>
          <w:rFonts w:ascii="Cambria" w:hAnsi="Cambria"/>
          <w:b/>
          <w:bCs/>
        </w:rPr>
        <w:t>and</w:t>
      </w:r>
      <w:r w:rsidR="003A718A" w:rsidRPr="003B2E8C">
        <w:rPr>
          <w:rFonts w:ascii="Cambria" w:hAnsi="Cambria"/>
          <w:b/>
          <w:bCs/>
        </w:rPr>
        <w:t xml:space="preserve"> accessible only for public sector employees. </w:t>
      </w:r>
      <w:r w:rsidR="003C12D7" w:rsidRPr="003B2E8C">
        <w:rPr>
          <w:rFonts w:ascii="Cambria" w:hAnsi="Cambria"/>
          <w:b/>
          <w:bCs/>
        </w:rPr>
        <w:t xml:space="preserve">One third </w:t>
      </w:r>
      <w:r w:rsidR="003A718A" w:rsidRPr="003B2E8C">
        <w:rPr>
          <w:rFonts w:ascii="Cambria" w:hAnsi="Cambria"/>
          <w:b/>
          <w:bCs/>
        </w:rPr>
        <w:t xml:space="preserve">of NWS </w:t>
      </w:r>
      <w:r w:rsidR="00AE0714" w:rsidRPr="003B2E8C">
        <w:rPr>
          <w:rFonts w:ascii="Cambria" w:hAnsi="Cambria"/>
          <w:b/>
          <w:bCs/>
        </w:rPr>
        <w:t>are</w:t>
      </w:r>
      <w:r w:rsidR="003C12D7" w:rsidRPr="003B2E8C">
        <w:rPr>
          <w:rFonts w:ascii="Cambria" w:hAnsi="Cambria"/>
          <w:b/>
          <w:bCs/>
        </w:rPr>
        <w:t xml:space="preserve"> free </w:t>
      </w:r>
      <w:r w:rsidR="00D70E9C" w:rsidRPr="003B2E8C">
        <w:rPr>
          <w:rFonts w:ascii="Cambria" w:hAnsi="Cambria"/>
          <w:b/>
          <w:bCs/>
        </w:rPr>
        <w:t xml:space="preserve">and open access to all users. These NWS are </w:t>
      </w:r>
      <w:r w:rsidR="003C12D7" w:rsidRPr="003B2E8C">
        <w:rPr>
          <w:rFonts w:ascii="Cambria" w:hAnsi="Cambria"/>
          <w:b/>
          <w:bCs/>
        </w:rPr>
        <w:t xml:space="preserve">usually maintained by an educational establishment, </w:t>
      </w:r>
      <w:proofErr w:type="gramStart"/>
      <w:r w:rsidR="003C12D7" w:rsidRPr="003B2E8C">
        <w:rPr>
          <w:rFonts w:ascii="Cambria" w:hAnsi="Cambria"/>
          <w:b/>
          <w:bCs/>
        </w:rPr>
        <w:t>library</w:t>
      </w:r>
      <w:proofErr w:type="gramEnd"/>
      <w:r w:rsidR="003C12D7" w:rsidRPr="003B2E8C">
        <w:rPr>
          <w:rFonts w:ascii="Cambria" w:hAnsi="Cambria"/>
          <w:b/>
          <w:bCs/>
        </w:rPr>
        <w:t xml:space="preserve"> or other public body. </w:t>
      </w:r>
      <w:r w:rsidR="008C3EF9" w:rsidRPr="003B2E8C">
        <w:rPr>
          <w:rFonts w:ascii="Cambria" w:hAnsi="Cambria"/>
          <w:b/>
          <w:bCs/>
        </w:rPr>
        <w:t>S</w:t>
      </w:r>
      <w:r w:rsidR="00956362" w:rsidRPr="003B2E8C">
        <w:rPr>
          <w:rFonts w:ascii="Cambria" w:hAnsi="Cambria"/>
          <w:b/>
          <w:bCs/>
        </w:rPr>
        <w:t xml:space="preserve">ome of the listed libraries provide maker spaces, </w:t>
      </w:r>
      <w:proofErr w:type="gramStart"/>
      <w:r w:rsidR="00956362" w:rsidRPr="003B2E8C">
        <w:rPr>
          <w:rFonts w:ascii="Cambria" w:hAnsi="Cambria"/>
          <w:b/>
          <w:bCs/>
        </w:rPr>
        <w:t>devices</w:t>
      </w:r>
      <w:proofErr w:type="gramEnd"/>
      <w:r w:rsidR="00956362" w:rsidRPr="003B2E8C">
        <w:rPr>
          <w:rFonts w:ascii="Cambria" w:hAnsi="Cambria"/>
          <w:b/>
          <w:bCs/>
        </w:rPr>
        <w:t xml:space="preserve"> and other equipment free of charge, such as </w:t>
      </w:r>
      <w:r w:rsidR="00BB468B" w:rsidRPr="003B2E8C">
        <w:rPr>
          <w:rFonts w:ascii="Cambria" w:hAnsi="Cambria"/>
          <w:b/>
          <w:bCs/>
        </w:rPr>
        <w:t xml:space="preserve">the </w:t>
      </w:r>
      <w:r w:rsidR="00956362" w:rsidRPr="003B2E8C">
        <w:rPr>
          <w:rFonts w:ascii="Cambria" w:hAnsi="Cambria"/>
          <w:b/>
          <w:bCs/>
        </w:rPr>
        <w:t>Iso</w:t>
      </w:r>
      <w:r w:rsidR="00443673" w:rsidRPr="003B2E8C">
        <w:rPr>
          <w:rFonts w:ascii="Cambria" w:hAnsi="Cambria"/>
          <w:b/>
          <w:bCs/>
        </w:rPr>
        <w:t xml:space="preserve"> </w:t>
      </w:r>
      <w:proofErr w:type="spellStart"/>
      <w:r w:rsidR="00443673" w:rsidRPr="003B2E8C">
        <w:rPr>
          <w:rFonts w:ascii="Cambria" w:hAnsi="Cambria"/>
          <w:b/>
          <w:bCs/>
        </w:rPr>
        <w:t>O</w:t>
      </w:r>
      <w:r w:rsidR="00956362" w:rsidRPr="003B2E8C">
        <w:rPr>
          <w:rFonts w:ascii="Cambria" w:hAnsi="Cambria"/>
          <w:b/>
          <w:bCs/>
        </w:rPr>
        <w:t>mena</w:t>
      </w:r>
      <w:proofErr w:type="spellEnd"/>
      <w:r w:rsidR="00956362" w:rsidRPr="003B2E8C">
        <w:rPr>
          <w:rFonts w:ascii="Cambria" w:hAnsi="Cambria"/>
          <w:b/>
          <w:bCs/>
        </w:rPr>
        <w:t xml:space="preserve"> Library</w:t>
      </w:r>
      <w:r w:rsidR="00BB468B" w:rsidRPr="003B2E8C">
        <w:rPr>
          <w:rFonts w:ascii="Cambria" w:hAnsi="Cambria"/>
          <w:b/>
          <w:bCs/>
        </w:rPr>
        <w:t xml:space="preserve"> in Espoo,</w:t>
      </w:r>
      <w:r w:rsidR="00956362" w:rsidRPr="003B2E8C">
        <w:rPr>
          <w:rFonts w:ascii="Cambria" w:hAnsi="Cambria"/>
          <w:b/>
          <w:bCs/>
        </w:rPr>
        <w:t xml:space="preserve"> and the Urban Workshop in the New Central Library </w:t>
      </w:r>
      <w:proofErr w:type="spellStart"/>
      <w:r w:rsidR="00956362" w:rsidRPr="003B2E8C">
        <w:rPr>
          <w:rFonts w:ascii="Cambria" w:hAnsi="Cambria"/>
          <w:b/>
          <w:bCs/>
        </w:rPr>
        <w:t>Oodi</w:t>
      </w:r>
      <w:proofErr w:type="spellEnd"/>
      <w:r w:rsidR="00EC00C9">
        <w:rPr>
          <w:rFonts w:ascii="Cambria" w:hAnsi="Cambria"/>
          <w:b/>
          <w:bCs/>
        </w:rPr>
        <w:t>, in Helsinki</w:t>
      </w:r>
      <w:r w:rsidR="00956362" w:rsidRPr="003B2E8C">
        <w:rPr>
          <w:rFonts w:ascii="Cambria" w:hAnsi="Cambria"/>
          <w:b/>
          <w:bCs/>
        </w:rPr>
        <w:t xml:space="preserve">. </w:t>
      </w:r>
    </w:p>
    <w:p w14:paraId="7B72AF0E" w14:textId="79B2B307" w:rsidR="00046F28" w:rsidRDefault="00046F28" w:rsidP="00754CBB">
      <w:pPr>
        <w:jc w:val="both"/>
        <w:rPr>
          <w:rFonts w:ascii="Cambria" w:hAnsi="Cambria"/>
        </w:rPr>
      </w:pPr>
    </w:p>
    <w:p w14:paraId="333E0AE2" w14:textId="75C198AF" w:rsidR="00801619" w:rsidRDefault="00801619" w:rsidP="00391FFF">
      <w:pPr>
        <w:jc w:val="both"/>
        <w:rPr>
          <w:rFonts w:ascii="Cambria" w:hAnsi="Cambria"/>
          <w:b/>
        </w:rPr>
      </w:pPr>
    </w:p>
    <w:p w14:paraId="0494EFB3" w14:textId="2FC04836" w:rsidR="00F44E39" w:rsidRPr="00391FFF" w:rsidRDefault="00801619" w:rsidP="00391FFF">
      <w:r>
        <w:rPr>
          <w:rFonts w:ascii="Cambria" w:hAnsi="Cambria"/>
          <w:b/>
        </w:rPr>
        <w:t>Location of NWS in multifunctional centre-areas</w:t>
      </w:r>
    </w:p>
    <w:p w14:paraId="36CFC790" w14:textId="77777777" w:rsidR="006A530A" w:rsidRPr="00C775E0" w:rsidRDefault="006A530A" w:rsidP="00F44E39">
      <w:pPr>
        <w:pStyle w:val="ListParagraph"/>
        <w:ind w:left="0"/>
        <w:jc w:val="both"/>
        <w:rPr>
          <w:rFonts w:ascii="Cambria" w:hAnsi="Cambria"/>
          <w:lang w:val="en-GB"/>
        </w:rPr>
      </w:pPr>
    </w:p>
    <w:p w14:paraId="60BC52E8" w14:textId="613AB549" w:rsidR="00F44E39" w:rsidRDefault="00F44E39" w:rsidP="00F44E39">
      <w:pPr>
        <w:pStyle w:val="ListParagraph"/>
        <w:ind w:left="0"/>
        <w:jc w:val="both"/>
        <w:rPr>
          <w:rFonts w:ascii="Cambria" w:hAnsi="Cambria"/>
          <w:lang w:val="en-GB"/>
        </w:rPr>
      </w:pPr>
      <w:r w:rsidRPr="00B30DC4">
        <w:rPr>
          <w:rFonts w:ascii="Cambria" w:hAnsi="Cambria"/>
          <w:lang w:val="en-GB"/>
        </w:rPr>
        <w:t xml:space="preserve">The significance of knowledge-intensive jobs has grown in recent decades. In </w:t>
      </w:r>
      <w:r w:rsidR="00BB468B">
        <w:rPr>
          <w:rFonts w:ascii="Cambria" w:hAnsi="Cambria"/>
          <w:lang w:val="en-GB"/>
        </w:rPr>
        <w:t xml:space="preserve">the </w:t>
      </w:r>
      <w:r w:rsidRPr="00B30DC4">
        <w:rPr>
          <w:rFonts w:ascii="Cambria" w:hAnsi="Cambria"/>
          <w:lang w:val="en-GB"/>
        </w:rPr>
        <w:t xml:space="preserve">HMA, the number and share of knowledge-intensive jobs has increased during 2007–2016, while the number of jobs in other industries </w:t>
      </w:r>
      <w:r w:rsidR="00BB468B">
        <w:rPr>
          <w:rFonts w:ascii="Cambria" w:hAnsi="Cambria"/>
          <w:lang w:val="en-GB"/>
        </w:rPr>
        <w:t xml:space="preserve">has </w:t>
      </w:r>
      <w:r w:rsidRPr="00B30DC4">
        <w:rPr>
          <w:rFonts w:ascii="Cambria" w:hAnsi="Cambria"/>
          <w:lang w:val="en-GB"/>
        </w:rPr>
        <w:t xml:space="preserve">declined because of a long period of economic recession and slow growth. </w:t>
      </w:r>
      <w:r>
        <w:rPr>
          <w:rFonts w:ascii="Cambria" w:hAnsi="Cambria"/>
          <w:lang w:val="en-GB"/>
        </w:rPr>
        <w:t xml:space="preserve">In 2016, 37% of workplaces in </w:t>
      </w:r>
      <w:r w:rsidR="00BB468B">
        <w:rPr>
          <w:rFonts w:ascii="Cambria" w:hAnsi="Cambria"/>
          <w:lang w:val="en-GB"/>
        </w:rPr>
        <w:t xml:space="preserve">the </w:t>
      </w:r>
      <w:r>
        <w:rPr>
          <w:rFonts w:ascii="Cambria" w:hAnsi="Cambria"/>
          <w:lang w:val="en-GB"/>
        </w:rPr>
        <w:t xml:space="preserve">HMA </w:t>
      </w:r>
      <w:r w:rsidR="00BB468B">
        <w:rPr>
          <w:rFonts w:ascii="Cambria" w:hAnsi="Cambria"/>
          <w:lang w:val="en-GB"/>
        </w:rPr>
        <w:t xml:space="preserve">were </w:t>
      </w:r>
      <w:r w:rsidR="001C7C14">
        <w:rPr>
          <w:rFonts w:ascii="Cambria" w:hAnsi="Cambria"/>
          <w:lang w:val="en-GB"/>
        </w:rPr>
        <w:t>found</w:t>
      </w:r>
      <w:r w:rsidR="00BB468B">
        <w:rPr>
          <w:rFonts w:ascii="Cambria" w:hAnsi="Cambria"/>
          <w:lang w:val="en-GB"/>
        </w:rPr>
        <w:t xml:space="preserve"> in</w:t>
      </w:r>
      <w:r>
        <w:rPr>
          <w:rFonts w:ascii="Cambria" w:hAnsi="Cambria"/>
          <w:lang w:val="en-GB"/>
        </w:rPr>
        <w:t xml:space="preserve"> industries classified here as </w:t>
      </w:r>
      <w:r w:rsidRPr="00B30DC4">
        <w:rPr>
          <w:rFonts w:ascii="Cambria" w:hAnsi="Cambria"/>
          <w:lang w:val="en-GB"/>
        </w:rPr>
        <w:t>knowledge-intensive</w:t>
      </w:r>
      <w:r>
        <w:rPr>
          <w:rFonts w:ascii="Cambria" w:hAnsi="Cambria"/>
          <w:lang w:val="en-GB"/>
        </w:rPr>
        <w:t xml:space="preserve">, and their share has increased by a percentage point in a decade. </w:t>
      </w:r>
    </w:p>
    <w:p w14:paraId="33C586EB" w14:textId="77777777" w:rsidR="00F44E39" w:rsidRDefault="00F44E39" w:rsidP="00F44E39">
      <w:pPr>
        <w:pStyle w:val="ListParagraph"/>
        <w:ind w:left="0"/>
        <w:jc w:val="both"/>
        <w:rPr>
          <w:rFonts w:ascii="Cambria" w:hAnsi="Cambria"/>
          <w:lang w:val="en-GB"/>
        </w:rPr>
      </w:pPr>
    </w:p>
    <w:p w14:paraId="72CE417E" w14:textId="1B986F32" w:rsidR="00FF4916" w:rsidRDefault="00F44E39" w:rsidP="00F44E39">
      <w:pPr>
        <w:pStyle w:val="ListParagraph"/>
        <w:ind w:left="0"/>
        <w:jc w:val="both"/>
        <w:rPr>
          <w:rFonts w:ascii="Cambria" w:hAnsi="Cambria"/>
          <w:lang w:val="en-GB"/>
        </w:rPr>
      </w:pPr>
      <w:r w:rsidRPr="00B30DC4">
        <w:rPr>
          <w:rFonts w:ascii="Cambria" w:hAnsi="Cambria"/>
          <w:lang w:val="en-GB"/>
        </w:rPr>
        <w:t xml:space="preserve">Knowledge-intensive workplaces are </w:t>
      </w:r>
      <w:r w:rsidR="00AF793B">
        <w:rPr>
          <w:rFonts w:ascii="Cambria" w:hAnsi="Cambria"/>
          <w:lang w:val="en-GB"/>
        </w:rPr>
        <w:t>loca</w:t>
      </w:r>
      <w:r w:rsidRPr="00B30DC4">
        <w:rPr>
          <w:rFonts w:ascii="Cambria" w:hAnsi="Cambria"/>
          <w:lang w:val="en-GB"/>
        </w:rPr>
        <w:t xml:space="preserve">ted differently than </w:t>
      </w:r>
      <w:r w:rsidR="007E63EF">
        <w:rPr>
          <w:rFonts w:ascii="Cambria" w:hAnsi="Cambria"/>
          <w:lang w:val="en-GB"/>
        </w:rPr>
        <w:t>those</w:t>
      </w:r>
      <w:r w:rsidR="00BB468B">
        <w:rPr>
          <w:rFonts w:ascii="Cambria" w:hAnsi="Cambria"/>
          <w:lang w:val="en-GB"/>
        </w:rPr>
        <w:t xml:space="preserve"> </w:t>
      </w:r>
      <w:r w:rsidRPr="00B30DC4">
        <w:rPr>
          <w:rFonts w:ascii="Cambria" w:hAnsi="Cambria"/>
          <w:lang w:val="en-GB"/>
        </w:rPr>
        <w:t xml:space="preserve">other industries. Of knowledge-intensive workplaces, </w:t>
      </w:r>
      <w:r>
        <w:rPr>
          <w:rFonts w:ascii="Cambria" w:hAnsi="Cambria"/>
          <w:lang w:val="en-GB"/>
        </w:rPr>
        <w:t>69</w:t>
      </w:r>
      <w:r w:rsidRPr="00B30DC4">
        <w:rPr>
          <w:rFonts w:ascii="Cambria" w:hAnsi="Cambria"/>
          <w:lang w:val="en-GB"/>
        </w:rPr>
        <w:t xml:space="preserve">% </w:t>
      </w:r>
      <w:proofErr w:type="gramStart"/>
      <w:r>
        <w:rPr>
          <w:rFonts w:ascii="Cambria" w:hAnsi="Cambria"/>
          <w:lang w:val="en-GB"/>
        </w:rPr>
        <w:t>were</w:t>
      </w:r>
      <w:r w:rsidRPr="00B30DC4">
        <w:rPr>
          <w:rFonts w:ascii="Cambria" w:hAnsi="Cambria"/>
          <w:lang w:val="en-GB"/>
        </w:rPr>
        <w:t xml:space="preserve"> located in</w:t>
      </w:r>
      <w:proofErr w:type="gramEnd"/>
      <w:r w:rsidRPr="00B30DC4">
        <w:rPr>
          <w:rFonts w:ascii="Cambria" w:hAnsi="Cambria"/>
          <w:lang w:val="en-GB"/>
        </w:rPr>
        <w:t xml:space="preserve"> multifunctional centre areas</w:t>
      </w:r>
      <w:r>
        <w:rPr>
          <w:rFonts w:ascii="Cambria" w:hAnsi="Cambria"/>
          <w:lang w:val="en-GB"/>
        </w:rPr>
        <w:t xml:space="preserve"> in 2016</w:t>
      </w:r>
      <w:r w:rsidRPr="00B30DC4">
        <w:rPr>
          <w:rFonts w:ascii="Cambria" w:hAnsi="Cambria"/>
          <w:lang w:val="en-GB"/>
        </w:rPr>
        <w:t xml:space="preserve">, </w:t>
      </w:r>
      <w:r w:rsidR="009327EE">
        <w:rPr>
          <w:rFonts w:ascii="Cambria" w:hAnsi="Cambria"/>
          <w:lang w:val="en-GB"/>
        </w:rPr>
        <w:t>compared to</w:t>
      </w:r>
      <w:r w:rsidRPr="00B30DC4">
        <w:rPr>
          <w:rFonts w:ascii="Cambria" w:hAnsi="Cambria"/>
          <w:lang w:val="en-GB"/>
        </w:rPr>
        <w:t xml:space="preserve"> </w:t>
      </w:r>
      <w:r>
        <w:rPr>
          <w:rFonts w:ascii="Cambria" w:hAnsi="Cambria"/>
          <w:lang w:val="en-GB"/>
        </w:rPr>
        <w:t>48</w:t>
      </w:r>
      <w:r w:rsidRPr="00B30DC4">
        <w:rPr>
          <w:rFonts w:ascii="Cambria" w:hAnsi="Cambria"/>
          <w:lang w:val="en-GB"/>
        </w:rPr>
        <w:t xml:space="preserve">% of other workplaces </w:t>
      </w:r>
      <w:r>
        <w:rPr>
          <w:rFonts w:ascii="Cambria" w:hAnsi="Cambria"/>
          <w:lang w:val="en-GB"/>
        </w:rPr>
        <w:t>were</w:t>
      </w:r>
      <w:r w:rsidRPr="00F44E39">
        <w:rPr>
          <w:rFonts w:ascii="Cambria" w:hAnsi="Cambria"/>
          <w:lang w:val="en-GB"/>
        </w:rPr>
        <w:t>.</w:t>
      </w:r>
      <w:r w:rsidRPr="00B30DC4">
        <w:rPr>
          <w:rFonts w:ascii="Cambria" w:hAnsi="Cambria"/>
          <w:lang w:val="en-GB"/>
        </w:rPr>
        <w:t xml:space="preserve"> </w:t>
      </w:r>
      <w:r w:rsidR="00F243BF">
        <w:rPr>
          <w:rFonts w:ascii="Cambria" w:hAnsi="Cambria"/>
          <w:lang w:val="en-GB"/>
        </w:rPr>
        <w:t>NWS</w:t>
      </w:r>
      <w:r w:rsidR="00F243BF" w:rsidRPr="00B30DC4">
        <w:rPr>
          <w:rFonts w:ascii="Cambria" w:hAnsi="Cambria"/>
          <w:lang w:val="en-GB"/>
        </w:rPr>
        <w:t xml:space="preserve"> </w:t>
      </w:r>
      <w:r w:rsidRPr="00B30DC4">
        <w:rPr>
          <w:rFonts w:ascii="Cambria" w:hAnsi="Cambria"/>
          <w:lang w:val="en-GB"/>
        </w:rPr>
        <w:t xml:space="preserve">that emerged on a large scale only in the </w:t>
      </w:r>
      <w:r w:rsidRPr="00B30DC4">
        <w:rPr>
          <w:rFonts w:ascii="Cambria" w:hAnsi="Cambria"/>
          <w:lang w:val="en-GB"/>
        </w:rPr>
        <w:lastRenderedPageBreak/>
        <w:t xml:space="preserve">2010s </w:t>
      </w:r>
      <w:r w:rsidR="0071681E" w:rsidRPr="00B30DC4">
        <w:rPr>
          <w:rFonts w:ascii="Cambria" w:hAnsi="Cambria"/>
          <w:lang w:val="en-GB"/>
        </w:rPr>
        <w:t>ha</w:t>
      </w:r>
      <w:r w:rsidR="00AF793B">
        <w:rPr>
          <w:rFonts w:ascii="Cambria" w:hAnsi="Cambria"/>
          <w:lang w:val="en-GB"/>
        </w:rPr>
        <w:t>ve</w:t>
      </w:r>
      <w:r w:rsidRPr="00B30DC4">
        <w:rPr>
          <w:rFonts w:ascii="Cambria" w:hAnsi="Cambria"/>
          <w:lang w:val="en-GB"/>
        </w:rPr>
        <w:t xml:space="preserve"> similar location </w:t>
      </w:r>
      <w:r w:rsidR="002266EE">
        <w:rPr>
          <w:rFonts w:ascii="Cambria" w:hAnsi="Cambria"/>
          <w:lang w:val="en-GB"/>
        </w:rPr>
        <w:t>patterns</w:t>
      </w:r>
      <w:r w:rsidR="002266EE" w:rsidRPr="00B30DC4">
        <w:rPr>
          <w:rFonts w:ascii="Cambria" w:hAnsi="Cambria"/>
          <w:lang w:val="en-GB"/>
        </w:rPr>
        <w:t xml:space="preserve"> </w:t>
      </w:r>
      <w:r w:rsidRPr="00B30DC4">
        <w:rPr>
          <w:rFonts w:ascii="Cambria" w:hAnsi="Cambria"/>
          <w:lang w:val="en-GB"/>
        </w:rPr>
        <w:t>as traditional knowledge-intensive workplaces; 7</w:t>
      </w:r>
      <w:r>
        <w:rPr>
          <w:rFonts w:ascii="Cambria" w:hAnsi="Cambria"/>
          <w:lang w:val="en-GB"/>
        </w:rPr>
        <w:t>4</w:t>
      </w:r>
      <w:r w:rsidRPr="00B30DC4">
        <w:rPr>
          <w:rFonts w:ascii="Cambria" w:hAnsi="Cambria"/>
          <w:lang w:val="en-GB"/>
        </w:rPr>
        <w:t xml:space="preserve">% of </w:t>
      </w:r>
      <w:r>
        <w:rPr>
          <w:rFonts w:ascii="Cambria" w:hAnsi="Cambria"/>
          <w:lang w:val="en-GB"/>
        </w:rPr>
        <w:t xml:space="preserve">paid </w:t>
      </w:r>
      <w:r w:rsidR="00F243BF">
        <w:rPr>
          <w:rFonts w:ascii="Cambria" w:hAnsi="Cambria"/>
          <w:lang w:val="en-GB"/>
        </w:rPr>
        <w:t xml:space="preserve">NWS </w:t>
      </w:r>
      <w:r>
        <w:rPr>
          <w:rFonts w:ascii="Cambria" w:hAnsi="Cambria"/>
          <w:lang w:val="en-GB"/>
        </w:rPr>
        <w:t xml:space="preserve">and 79% of free </w:t>
      </w:r>
      <w:r w:rsidR="00F243BF">
        <w:rPr>
          <w:rFonts w:ascii="Cambria" w:hAnsi="Cambria"/>
          <w:lang w:val="en-GB"/>
        </w:rPr>
        <w:t>NWS</w:t>
      </w:r>
      <w:r w:rsidR="00F243BF" w:rsidRPr="00B30DC4">
        <w:rPr>
          <w:rFonts w:ascii="Cambria" w:hAnsi="Cambria"/>
          <w:lang w:val="en-GB"/>
        </w:rPr>
        <w:t xml:space="preserve"> </w:t>
      </w:r>
      <w:proofErr w:type="gramStart"/>
      <w:r w:rsidRPr="00B30DC4">
        <w:rPr>
          <w:rFonts w:ascii="Cambria" w:hAnsi="Cambria"/>
          <w:lang w:val="en-GB"/>
        </w:rPr>
        <w:t>are located in</w:t>
      </w:r>
      <w:proofErr w:type="gramEnd"/>
      <w:r w:rsidRPr="00B30DC4">
        <w:rPr>
          <w:rFonts w:ascii="Cambria" w:hAnsi="Cambria"/>
          <w:lang w:val="en-GB"/>
        </w:rPr>
        <w:t xml:space="preserve"> multifunctional centre areas (Fig. </w:t>
      </w:r>
      <w:r>
        <w:rPr>
          <w:rFonts w:ascii="Cambria" w:hAnsi="Cambria"/>
          <w:lang w:val="en-GB"/>
        </w:rPr>
        <w:t xml:space="preserve">1, Table </w:t>
      </w:r>
      <w:r w:rsidR="00017535">
        <w:rPr>
          <w:rFonts w:ascii="Cambria" w:hAnsi="Cambria"/>
          <w:lang w:val="en-GB"/>
        </w:rPr>
        <w:t>2</w:t>
      </w:r>
      <w:r w:rsidRPr="00B30DC4">
        <w:rPr>
          <w:rFonts w:ascii="Cambria" w:hAnsi="Cambria"/>
          <w:lang w:val="en-GB"/>
        </w:rPr>
        <w:t xml:space="preserve">). </w:t>
      </w:r>
    </w:p>
    <w:p w14:paraId="5A5A2E30" w14:textId="77777777" w:rsidR="00D03EF0" w:rsidRPr="00B30DC4" w:rsidRDefault="00D03EF0" w:rsidP="00F44E39">
      <w:pPr>
        <w:pStyle w:val="ListParagraph"/>
        <w:ind w:left="0"/>
        <w:jc w:val="both"/>
        <w:rPr>
          <w:rFonts w:ascii="Cambria" w:hAnsi="Cambria"/>
          <w:lang w:val="en-GB"/>
        </w:rPr>
      </w:pPr>
    </w:p>
    <w:p w14:paraId="5F22A10C" w14:textId="7ECD6EE1" w:rsidR="00F44E39" w:rsidRDefault="006065E0" w:rsidP="00F44E39">
      <w:pPr>
        <w:pStyle w:val="ListParagraph"/>
        <w:ind w:left="0"/>
        <w:jc w:val="both"/>
        <w:rPr>
          <w:rFonts w:ascii="Cambria" w:hAnsi="Cambria"/>
          <w:lang w:val="en-GB"/>
        </w:rPr>
      </w:pPr>
      <w:r>
        <w:rPr>
          <w:rFonts w:ascii="Cambria" w:hAnsi="Cambria"/>
          <w:noProof/>
          <w:lang w:val="en-GB"/>
        </w:rPr>
        <w:drawing>
          <wp:inline distT="0" distB="0" distL="0" distR="0" wp14:anchorId="2A23BAE8" wp14:editId="5DDDAF80">
            <wp:extent cx="6116320" cy="2605405"/>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6320" cy="2605405"/>
                    </a:xfrm>
                    <a:prstGeom prst="rect">
                      <a:avLst/>
                    </a:prstGeom>
                  </pic:spPr>
                </pic:pic>
              </a:graphicData>
            </a:graphic>
          </wp:inline>
        </w:drawing>
      </w:r>
    </w:p>
    <w:p w14:paraId="7780D05F" w14:textId="23C6D0C3" w:rsidR="006065E0" w:rsidRDefault="006065E0" w:rsidP="00F44E39">
      <w:pPr>
        <w:pStyle w:val="ListParagraph"/>
        <w:ind w:left="0"/>
        <w:jc w:val="both"/>
        <w:rPr>
          <w:rFonts w:ascii="Cambria" w:hAnsi="Cambria"/>
          <w:lang w:val="en-GB"/>
        </w:rPr>
      </w:pPr>
    </w:p>
    <w:p w14:paraId="6C93F980" w14:textId="77777777" w:rsidR="006065E0" w:rsidRPr="00B30DC4" w:rsidRDefault="006065E0" w:rsidP="00F44E39">
      <w:pPr>
        <w:pStyle w:val="ListParagraph"/>
        <w:ind w:left="0"/>
        <w:jc w:val="both"/>
        <w:rPr>
          <w:rFonts w:ascii="Cambria" w:hAnsi="Cambria"/>
          <w:lang w:val="en-GB"/>
        </w:rPr>
      </w:pPr>
    </w:p>
    <w:p w14:paraId="5A7F2F93" w14:textId="1CA2AD06" w:rsidR="00AF2EC3" w:rsidRDefault="00F44E39" w:rsidP="00F44E39">
      <w:pPr>
        <w:jc w:val="both"/>
        <w:rPr>
          <w:rFonts w:ascii="Cambria" w:hAnsi="Cambria"/>
          <w:sz w:val="20"/>
          <w:szCs w:val="20"/>
        </w:rPr>
      </w:pPr>
      <w:r w:rsidRPr="00B30DC4">
        <w:rPr>
          <w:rFonts w:ascii="Cambria" w:hAnsi="Cambria"/>
          <w:b/>
          <w:sz w:val="20"/>
          <w:szCs w:val="20"/>
        </w:rPr>
        <w:t>Fig. 1</w:t>
      </w:r>
      <w:r w:rsidRPr="00B30DC4">
        <w:rPr>
          <w:rFonts w:ascii="Cambria" w:hAnsi="Cambria"/>
          <w:sz w:val="20"/>
          <w:szCs w:val="20"/>
        </w:rPr>
        <w:t xml:space="preserve"> </w:t>
      </w:r>
      <w:r w:rsidR="00C433FE" w:rsidRPr="003D4E20">
        <w:rPr>
          <w:rFonts w:ascii="Cambria" w:hAnsi="Cambria"/>
          <w:b/>
          <w:bCs/>
          <w:sz w:val="20"/>
          <w:szCs w:val="20"/>
        </w:rPr>
        <w:t>Location of n</w:t>
      </w:r>
      <w:r w:rsidR="00B658D5" w:rsidRPr="003D4E20">
        <w:rPr>
          <w:rFonts w:ascii="Cambria" w:hAnsi="Cambria"/>
          <w:b/>
          <w:bCs/>
          <w:sz w:val="20"/>
          <w:szCs w:val="20"/>
        </w:rPr>
        <w:t>ew working spaces</w:t>
      </w:r>
      <w:r w:rsidRPr="003D4E20">
        <w:rPr>
          <w:rFonts w:ascii="Cambria" w:hAnsi="Cambria"/>
          <w:b/>
          <w:bCs/>
          <w:sz w:val="20"/>
          <w:szCs w:val="20"/>
        </w:rPr>
        <w:t xml:space="preserve"> in relation to multi-functional centre areas (left) and travel-related urban zones (right)</w:t>
      </w:r>
      <w:r w:rsidR="00C433FE" w:rsidRPr="003D4E20">
        <w:rPr>
          <w:rFonts w:ascii="Cambria" w:hAnsi="Cambria"/>
          <w:b/>
          <w:bCs/>
          <w:sz w:val="20"/>
          <w:szCs w:val="20"/>
        </w:rPr>
        <w:t xml:space="preserve"> in the HMA in 2019</w:t>
      </w:r>
      <w:r w:rsidRPr="003D4E20">
        <w:rPr>
          <w:rFonts w:ascii="Cambria" w:hAnsi="Cambria"/>
          <w:b/>
          <w:bCs/>
          <w:sz w:val="20"/>
          <w:szCs w:val="20"/>
        </w:rPr>
        <w:t>.</w:t>
      </w:r>
      <w:r>
        <w:rPr>
          <w:rFonts w:ascii="Cambria" w:hAnsi="Cambria"/>
          <w:sz w:val="20"/>
          <w:szCs w:val="20"/>
        </w:rPr>
        <w:t xml:space="preserve"> </w:t>
      </w:r>
    </w:p>
    <w:p w14:paraId="27D48BC2" w14:textId="20025D62" w:rsidR="006065E0" w:rsidRDefault="006065E0" w:rsidP="00F44E39">
      <w:pPr>
        <w:jc w:val="both"/>
        <w:rPr>
          <w:rFonts w:ascii="Cambria" w:hAnsi="Cambria"/>
          <w:sz w:val="20"/>
          <w:szCs w:val="20"/>
        </w:rPr>
      </w:pPr>
    </w:p>
    <w:p w14:paraId="15C52C28" w14:textId="6DF34DBD" w:rsidR="006065E0" w:rsidRDefault="00D3531F" w:rsidP="00F44E39">
      <w:pPr>
        <w:jc w:val="both"/>
        <w:rPr>
          <w:rFonts w:ascii="Cambria" w:hAnsi="Cambria"/>
          <w:sz w:val="20"/>
          <w:szCs w:val="20"/>
        </w:rPr>
      </w:pPr>
      <w:r w:rsidRPr="00E03A22">
        <w:rPr>
          <w:noProof/>
          <w:lang w:val="en-US"/>
        </w:rPr>
        <w:drawing>
          <wp:inline distT="0" distB="0" distL="0" distR="0" wp14:anchorId="29FA3503" wp14:editId="7ED0768C">
            <wp:extent cx="5943600" cy="2470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70785"/>
                    </a:xfrm>
                    <a:prstGeom prst="rect">
                      <a:avLst/>
                    </a:prstGeom>
                  </pic:spPr>
                </pic:pic>
              </a:graphicData>
            </a:graphic>
          </wp:inline>
        </w:drawing>
      </w:r>
    </w:p>
    <w:p w14:paraId="34615678" w14:textId="77777777" w:rsidR="006065E0" w:rsidRDefault="006065E0" w:rsidP="00F44E39">
      <w:pPr>
        <w:jc w:val="both"/>
        <w:rPr>
          <w:rFonts w:ascii="Cambria" w:hAnsi="Cambria"/>
          <w:sz w:val="20"/>
          <w:szCs w:val="20"/>
        </w:rPr>
      </w:pPr>
    </w:p>
    <w:p w14:paraId="4C8A4A03" w14:textId="77777777" w:rsidR="00F44E39" w:rsidRPr="00A16BD6" w:rsidRDefault="00F44E39" w:rsidP="00AF2EC3">
      <w:pPr>
        <w:jc w:val="both"/>
        <w:rPr>
          <w:rFonts w:ascii="Cambria" w:hAnsi="Cambria"/>
          <w:b/>
        </w:rPr>
      </w:pPr>
    </w:p>
    <w:p w14:paraId="70462A95" w14:textId="0E6E574C" w:rsidR="00F44E39" w:rsidRPr="003D4E20" w:rsidRDefault="00F44E39" w:rsidP="00F44E39">
      <w:pPr>
        <w:pStyle w:val="ListParagraph"/>
        <w:ind w:left="0"/>
        <w:jc w:val="both"/>
        <w:rPr>
          <w:rFonts w:ascii="Cambria" w:hAnsi="Cambria"/>
          <w:b/>
          <w:bCs/>
          <w:lang w:val="en-GB"/>
        </w:rPr>
      </w:pPr>
      <w:r>
        <w:rPr>
          <w:rFonts w:ascii="Cambria" w:hAnsi="Cambria"/>
          <w:b/>
          <w:sz w:val="20"/>
          <w:szCs w:val="20"/>
          <w:lang w:val="en-GB"/>
        </w:rPr>
        <w:t xml:space="preserve">Table </w:t>
      </w:r>
      <w:r w:rsidR="00017535">
        <w:rPr>
          <w:rFonts w:ascii="Cambria" w:hAnsi="Cambria"/>
          <w:b/>
          <w:sz w:val="20"/>
          <w:szCs w:val="20"/>
          <w:lang w:val="en-GB"/>
        </w:rPr>
        <w:t>2</w:t>
      </w:r>
      <w:r w:rsidRPr="00A16BD6">
        <w:rPr>
          <w:rFonts w:ascii="Cambria" w:hAnsi="Cambria"/>
          <w:sz w:val="20"/>
          <w:szCs w:val="20"/>
          <w:lang w:val="en-GB"/>
        </w:rPr>
        <w:t xml:space="preserve"> </w:t>
      </w:r>
      <w:r w:rsidRPr="003D4E20">
        <w:rPr>
          <w:rFonts w:ascii="Cambria" w:hAnsi="Cambria"/>
          <w:b/>
          <w:bCs/>
          <w:sz w:val="20"/>
          <w:szCs w:val="20"/>
          <w:lang w:val="en-GB"/>
        </w:rPr>
        <w:t>Percentage of</w:t>
      </w:r>
      <w:r w:rsidR="00FA30EB" w:rsidRPr="003D4E20">
        <w:rPr>
          <w:rFonts w:ascii="Cambria" w:hAnsi="Cambria"/>
          <w:b/>
          <w:bCs/>
          <w:sz w:val="20"/>
          <w:szCs w:val="20"/>
          <w:lang w:val="en-GB"/>
        </w:rPr>
        <w:t xml:space="preserve"> NWS</w:t>
      </w:r>
      <w:r w:rsidRPr="003D4E20">
        <w:rPr>
          <w:rFonts w:ascii="Cambria" w:hAnsi="Cambria"/>
          <w:b/>
          <w:bCs/>
          <w:lang w:val="en-GB"/>
        </w:rPr>
        <w:t xml:space="preserve"> </w:t>
      </w:r>
      <w:r w:rsidRPr="003D4E20">
        <w:rPr>
          <w:rFonts w:ascii="Cambria" w:hAnsi="Cambria"/>
          <w:b/>
          <w:bCs/>
          <w:sz w:val="20"/>
          <w:szCs w:val="20"/>
          <w:lang w:val="en-GB"/>
        </w:rPr>
        <w:t>and traditional workplaces in multifunctional centre areas</w:t>
      </w:r>
      <w:r w:rsidR="00C433FE" w:rsidRPr="003D4E20">
        <w:rPr>
          <w:rFonts w:ascii="Cambria" w:hAnsi="Cambria"/>
          <w:b/>
          <w:bCs/>
          <w:sz w:val="20"/>
          <w:szCs w:val="20"/>
          <w:lang w:val="en-GB"/>
        </w:rPr>
        <w:t xml:space="preserve"> of the HMA in 2019.</w:t>
      </w:r>
    </w:p>
    <w:p w14:paraId="7EA59673" w14:textId="77777777" w:rsidR="00F44E39" w:rsidRDefault="00F44E39" w:rsidP="00F44E39">
      <w:pPr>
        <w:pStyle w:val="ListParagraph"/>
        <w:ind w:left="0"/>
        <w:jc w:val="both"/>
        <w:rPr>
          <w:rFonts w:ascii="Cambria" w:hAnsi="Cambria"/>
          <w:lang w:val="en-GB"/>
        </w:rPr>
      </w:pPr>
    </w:p>
    <w:p w14:paraId="3189C6CB" w14:textId="17F7F562" w:rsidR="00F44E39" w:rsidRDefault="00F44E39" w:rsidP="00F44E39">
      <w:pPr>
        <w:pStyle w:val="ListParagraph"/>
        <w:ind w:left="0"/>
        <w:jc w:val="both"/>
        <w:rPr>
          <w:rFonts w:ascii="Cambria" w:hAnsi="Cambria"/>
          <w:lang w:val="en-GB"/>
        </w:rPr>
      </w:pPr>
      <w:r w:rsidRPr="00B30DC4">
        <w:rPr>
          <w:rFonts w:ascii="Cambria" w:hAnsi="Cambria"/>
          <w:lang w:val="en-GB"/>
        </w:rPr>
        <w:t xml:space="preserve">The main city centre has a dominant position in knowledge-intensive industries and particularly as a location for </w:t>
      </w:r>
      <w:r w:rsidR="00AF7FE9">
        <w:rPr>
          <w:rFonts w:ascii="Cambria" w:hAnsi="Cambria"/>
          <w:lang w:val="en-GB"/>
        </w:rPr>
        <w:t>NWS</w:t>
      </w:r>
      <w:r w:rsidRPr="00B30DC4">
        <w:rPr>
          <w:rFonts w:ascii="Cambria" w:hAnsi="Cambria"/>
          <w:lang w:val="en-GB"/>
        </w:rPr>
        <w:t xml:space="preserve">. In </w:t>
      </w:r>
      <w:r w:rsidR="001C7C14">
        <w:rPr>
          <w:rFonts w:ascii="Cambria" w:hAnsi="Cambria"/>
          <w:lang w:val="en-GB"/>
        </w:rPr>
        <w:t xml:space="preserve">the </w:t>
      </w:r>
      <w:r w:rsidRPr="00B30DC4">
        <w:rPr>
          <w:rFonts w:ascii="Cambria" w:hAnsi="Cambria"/>
          <w:lang w:val="en-GB"/>
        </w:rPr>
        <w:t xml:space="preserve">HMA, 49% </w:t>
      </w:r>
      <w:r>
        <w:rPr>
          <w:rFonts w:ascii="Cambria" w:hAnsi="Cambria"/>
          <w:lang w:val="en-GB"/>
        </w:rPr>
        <w:t xml:space="preserve">of </w:t>
      </w:r>
      <w:r w:rsidRPr="00B30DC4">
        <w:rPr>
          <w:rFonts w:ascii="Cambria" w:hAnsi="Cambria"/>
          <w:lang w:val="en-GB"/>
        </w:rPr>
        <w:t xml:space="preserve">knowledge-intensive jobs and 57% of </w:t>
      </w:r>
      <w:r w:rsidR="00AF7FE9">
        <w:rPr>
          <w:rFonts w:ascii="Cambria" w:hAnsi="Cambria"/>
          <w:lang w:val="en-GB"/>
        </w:rPr>
        <w:t xml:space="preserve">NWS </w:t>
      </w:r>
      <w:proofErr w:type="gramStart"/>
      <w:r>
        <w:rPr>
          <w:rFonts w:ascii="Cambria" w:hAnsi="Cambria"/>
          <w:lang w:val="en-GB"/>
        </w:rPr>
        <w:t>were</w:t>
      </w:r>
      <w:r w:rsidRPr="00B30DC4">
        <w:rPr>
          <w:rFonts w:ascii="Cambria" w:hAnsi="Cambria"/>
          <w:lang w:val="en-GB"/>
        </w:rPr>
        <w:t xml:space="preserve"> located in</w:t>
      </w:r>
      <w:proofErr w:type="gramEnd"/>
      <w:r w:rsidRPr="00B30DC4">
        <w:rPr>
          <w:rFonts w:ascii="Cambria" w:hAnsi="Cambria"/>
          <w:lang w:val="en-GB"/>
        </w:rPr>
        <w:t xml:space="preserve"> the multifunctional area of the city centre. </w:t>
      </w:r>
      <w:r w:rsidR="00EB7CA6">
        <w:rPr>
          <w:rFonts w:ascii="Cambria" w:hAnsi="Cambria"/>
          <w:lang w:val="en-GB"/>
        </w:rPr>
        <w:t xml:space="preserve">Because the multifunctional area of the city centre </w:t>
      </w:r>
      <w:r w:rsidR="00EB7CA6" w:rsidRPr="00EB7CA6">
        <w:rPr>
          <w:rFonts w:ascii="Cambria" w:hAnsi="Cambria"/>
          <w:lang w:val="en-GB"/>
        </w:rPr>
        <w:t xml:space="preserve">extends continuously </w:t>
      </w:r>
      <w:r w:rsidR="00EB7CA6" w:rsidRPr="00B30DC4">
        <w:rPr>
          <w:rFonts w:ascii="Cambria" w:hAnsi="Cambria"/>
          <w:lang w:val="en-GB"/>
        </w:rPr>
        <w:t>4 km north from the centre point</w:t>
      </w:r>
      <w:r w:rsidR="00EB7CA6">
        <w:rPr>
          <w:rFonts w:ascii="Cambria" w:hAnsi="Cambria"/>
          <w:lang w:val="en-GB"/>
        </w:rPr>
        <w:t xml:space="preserve">, </w:t>
      </w:r>
      <w:r w:rsidR="00EB7CA6" w:rsidRPr="00B30DC4">
        <w:rPr>
          <w:rFonts w:ascii="Cambria" w:hAnsi="Cambria"/>
          <w:lang w:val="en-GB"/>
        </w:rPr>
        <w:t xml:space="preserve">the multifunctional centre area covers </w:t>
      </w:r>
      <w:r w:rsidR="00EB7CA6">
        <w:rPr>
          <w:rFonts w:ascii="Cambria" w:hAnsi="Cambria"/>
          <w:lang w:val="en-GB"/>
        </w:rPr>
        <w:t xml:space="preserve">a considerable area, altogether </w:t>
      </w:r>
      <w:r w:rsidR="00EB7CA6" w:rsidRPr="00B30DC4">
        <w:rPr>
          <w:rFonts w:ascii="Cambria" w:hAnsi="Cambria"/>
          <w:lang w:val="en-GB"/>
        </w:rPr>
        <w:t>16 km</w:t>
      </w:r>
      <w:r w:rsidR="00EB7CA6" w:rsidRPr="00B30DC4">
        <w:rPr>
          <w:rFonts w:ascii="Cambria" w:hAnsi="Cambria"/>
          <w:vertAlign w:val="superscript"/>
          <w:lang w:val="en-GB"/>
        </w:rPr>
        <w:t>2</w:t>
      </w:r>
      <w:r w:rsidR="00EB7CA6" w:rsidRPr="00B30DC4">
        <w:rPr>
          <w:rFonts w:ascii="Cambria" w:hAnsi="Cambria"/>
          <w:lang w:val="en-GB"/>
        </w:rPr>
        <w:t>.</w:t>
      </w:r>
      <w:r w:rsidR="00EB7CA6">
        <w:rPr>
          <w:rFonts w:ascii="Cambria" w:hAnsi="Cambria"/>
          <w:lang w:val="en-GB"/>
        </w:rPr>
        <w:t xml:space="preserve"> </w:t>
      </w:r>
      <w:r>
        <w:rPr>
          <w:rFonts w:ascii="Cambria" w:hAnsi="Cambria"/>
          <w:lang w:val="en-GB"/>
        </w:rPr>
        <w:t xml:space="preserve">Among knowledge-intensive industries in </w:t>
      </w:r>
      <w:r w:rsidR="001C7C14">
        <w:rPr>
          <w:rFonts w:ascii="Cambria" w:hAnsi="Cambria"/>
          <w:lang w:val="en-GB"/>
        </w:rPr>
        <w:t xml:space="preserve">the </w:t>
      </w:r>
      <w:r>
        <w:rPr>
          <w:rFonts w:ascii="Cambria" w:hAnsi="Cambria"/>
          <w:lang w:val="en-GB"/>
        </w:rPr>
        <w:t xml:space="preserve">HMA, financial activities and public administration are most highly concentrated in the main city centre area </w:t>
      </w:r>
      <w:r w:rsidR="001C7C14">
        <w:rPr>
          <w:rFonts w:ascii="Cambria" w:hAnsi="Cambria"/>
          <w:lang w:val="en-GB"/>
        </w:rPr>
        <w:t xml:space="preserve">with </w:t>
      </w:r>
      <w:r>
        <w:rPr>
          <w:rFonts w:ascii="Cambria" w:hAnsi="Cambria"/>
          <w:lang w:val="en-GB"/>
        </w:rPr>
        <w:t xml:space="preserve">more than two thirds of their workplaces in the main centre area. During the last two decades, the main centre area has </w:t>
      </w:r>
      <w:r w:rsidR="001C7C14">
        <w:rPr>
          <w:rFonts w:ascii="Cambria" w:hAnsi="Cambria"/>
          <w:lang w:val="en-GB"/>
        </w:rPr>
        <w:t>become</w:t>
      </w:r>
      <w:r>
        <w:rPr>
          <w:rFonts w:ascii="Cambria" w:hAnsi="Cambria"/>
          <w:lang w:val="en-GB"/>
        </w:rPr>
        <w:t xml:space="preserve"> increasingly characterised by knowledge-intensive activities. </w:t>
      </w:r>
    </w:p>
    <w:p w14:paraId="0D9C2DE5" w14:textId="77777777" w:rsidR="00F44E39" w:rsidRDefault="00F44E39" w:rsidP="00F44E39">
      <w:pPr>
        <w:pStyle w:val="ListParagraph"/>
        <w:ind w:left="0"/>
        <w:jc w:val="both"/>
        <w:rPr>
          <w:rFonts w:ascii="Cambria" w:hAnsi="Cambria"/>
          <w:lang w:val="en-GB"/>
        </w:rPr>
      </w:pPr>
    </w:p>
    <w:p w14:paraId="3B995CFE" w14:textId="10CCB143" w:rsidR="00F44E39" w:rsidRDefault="00F44E39" w:rsidP="00F44E39">
      <w:pPr>
        <w:pStyle w:val="ListParagraph"/>
        <w:ind w:left="0"/>
        <w:jc w:val="both"/>
        <w:rPr>
          <w:rFonts w:ascii="Cambria" w:hAnsi="Cambria"/>
          <w:lang w:val="en-GB"/>
        </w:rPr>
      </w:pPr>
      <w:r w:rsidRPr="00B30DC4">
        <w:rPr>
          <w:rFonts w:ascii="Cambria" w:hAnsi="Cambria"/>
          <w:lang w:val="en-GB"/>
        </w:rPr>
        <w:lastRenderedPageBreak/>
        <w:t xml:space="preserve">In addition to the main city centre, there are 37 other separate multifunctional centre areas in </w:t>
      </w:r>
      <w:r w:rsidR="001C7C14">
        <w:rPr>
          <w:rFonts w:ascii="Cambria" w:hAnsi="Cambria"/>
          <w:lang w:val="en-GB"/>
        </w:rPr>
        <w:t xml:space="preserve">the </w:t>
      </w:r>
      <w:r w:rsidRPr="00B30DC4">
        <w:rPr>
          <w:rFonts w:ascii="Cambria" w:hAnsi="Cambria"/>
          <w:lang w:val="en-GB"/>
        </w:rPr>
        <w:t xml:space="preserve">HMA, in either </w:t>
      </w:r>
      <w:r w:rsidR="001C7C14">
        <w:rPr>
          <w:rFonts w:ascii="Cambria" w:hAnsi="Cambria"/>
          <w:lang w:val="en-GB"/>
        </w:rPr>
        <w:t>large</w:t>
      </w:r>
      <w:r w:rsidR="001C7C14" w:rsidRPr="00B30DC4">
        <w:rPr>
          <w:rFonts w:ascii="Cambria" w:hAnsi="Cambria"/>
          <w:lang w:val="en-GB"/>
        </w:rPr>
        <w:t xml:space="preserve"> </w:t>
      </w:r>
      <w:r w:rsidRPr="00B30DC4">
        <w:rPr>
          <w:rFonts w:ascii="Cambria" w:hAnsi="Cambria"/>
          <w:lang w:val="en-GB"/>
        </w:rPr>
        <w:t xml:space="preserve">subsidiary centres or smaller suburban sub-centres. Twenty-seven of these areas contain a cluster of knowledge-intensive jobs, but only 10 </w:t>
      </w:r>
      <w:proofErr w:type="gramStart"/>
      <w:r w:rsidRPr="00B30DC4">
        <w:rPr>
          <w:rFonts w:ascii="Cambria" w:hAnsi="Cambria"/>
          <w:lang w:val="en-GB"/>
        </w:rPr>
        <w:t>a</w:t>
      </w:r>
      <w:proofErr w:type="gramEnd"/>
      <w:r>
        <w:rPr>
          <w:rFonts w:ascii="Cambria" w:hAnsi="Cambria"/>
          <w:lang w:val="en-GB"/>
        </w:rPr>
        <w:t xml:space="preserve"> </w:t>
      </w:r>
      <w:r w:rsidR="00AF7FE9">
        <w:rPr>
          <w:rFonts w:ascii="Cambria" w:hAnsi="Cambria"/>
          <w:lang w:val="en-GB"/>
        </w:rPr>
        <w:t>NWS</w:t>
      </w:r>
      <w:r w:rsidRPr="00B30DC4">
        <w:rPr>
          <w:rFonts w:ascii="Cambria" w:hAnsi="Cambria"/>
          <w:lang w:val="en-GB"/>
        </w:rPr>
        <w:t xml:space="preserve">.  </w:t>
      </w:r>
      <w:r>
        <w:rPr>
          <w:rFonts w:ascii="Cambria" w:hAnsi="Cambria"/>
          <w:lang w:val="en-GB"/>
        </w:rPr>
        <w:t xml:space="preserve">Free co-working spaces, such as libraries, are more typical in sub-centres than in the main city centre. In sub-centres, the number and share of </w:t>
      </w:r>
      <w:r w:rsidRPr="00B30DC4">
        <w:rPr>
          <w:rFonts w:ascii="Cambria" w:hAnsi="Cambria"/>
          <w:lang w:val="en-GB"/>
        </w:rPr>
        <w:t xml:space="preserve">knowledge-intensive </w:t>
      </w:r>
      <w:r>
        <w:rPr>
          <w:rFonts w:ascii="Cambria" w:hAnsi="Cambria"/>
          <w:lang w:val="en-GB"/>
        </w:rPr>
        <w:t xml:space="preserve">workplaces has remained stable during the last ten years, which </w:t>
      </w:r>
      <w:r w:rsidR="001C7C14">
        <w:rPr>
          <w:rFonts w:ascii="Cambria" w:hAnsi="Cambria"/>
          <w:lang w:val="en-GB"/>
        </w:rPr>
        <w:t xml:space="preserve">might </w:t>
      </w:r>
      <w:r>
        <w:rPr>
          <w:rFonts w:ascii="Cambria" w:hAnsi="Cambria"/>
          <w:lang w:val="en-GB"/>
        </w:rPr>
        <w:t xml:space="preserve">explain </w:t>
      </w:r>
      <w:r w:rsidR="001C7C14">
        <w:rPr>
          <w:rFonts w:ascii="Cambria" w:hAnsi="Cambria"/>
          <w:lang w:val="en-GB"/>
        </w:rPr>
        <w:t xml:space="preserve">the </w:t>
      </w:r>
      <w:r>
        <w:rPr>
          <w:rFonts w:ascii="Cambria" w:hAnsi="Cambria"/>
          <w:lang w:val="en-GB"/>
        </w:rPr>
        <w:t xml:space="preserve">rather moderate availability of </w:t>
      </w:r>
      <w:r w:rsidR="00AF7FE9">
        <w:rPr>
          <w:rFonts w:ascii="Cambria" w:hAnsi="Cambria"/>
          <w:lang w:val="en-GB"/>
        </w:rPr>
        <w:t>NWS.</w:t>
      </w:r>
    </w:p>
    <w:p w14:paraId="6778305C" w14:textId="77777777" w:rsidR="00D956D5" w:rsidRDefault="00D956D5" w:rsidP="00F44E39">
      <w:pPr>
        <w:pStyle w:val="ListParagraph"/>
        <w:ind w:left="0"/>
        <w:jc w:val="both"/>
        <w:rPr>
          <w:rFonts w:ascii="Cambria" w:hAnsi="Cambria"/>
          <w:lang w:val="en-GB"/>
        </w:rPr>
      </w:pPr>
    </w:p>
    <w:p w14:paraId="62F2F62B" w14:textId="34F0786A" w:rsidR="00801619" w:rsidRPr="008C3EF9" w:rsidRDefault="00801619" w:rsidP="00F44E39">
      <w:pPr>
        <w:pStyle w:val="ListParagraph"/>
        <w:ind w:left="0"/>
        <w:jc w:val="both"/>
        <w:rPr>
          <w:rFonts w:ascii="Cambria" w:hAnsi="Cambria"/>
          <w:b/>
          <w:bCs/>
          <w:lang w:val="en-GB"/>
        </w:rPr>
      </w:pPr>
      <w:r w:rsidRPr="008C3EF9">
        <w:rPr>
          <w:rFonts w:ascii="Cambria" w:hAnsi="Cambria"/>
          <w:b/>
          <w:bCs/>
          <w:lang w:val="en-GB"/>
        </w:rPr>
        <w:t>Location of NWS in travel-related urban zones</w:t>
      </w:r>
    </w:p>
    <w:p w14:paraId="34819E1F" w14:textId="77777777" w:rsidR="00F44E39" w:rsidRPr="00B30DC4" w:rsidRDefault="00F44E39" w:rsidP="00F44E39">
      <w:pPr>
        <w:pStyle w:val="ListParagraph"/>
        <w:ind w:left="0"/>
        <w:jc w:val="both"/>
        <w:rPr>
          <w:rFonts w:ascii="Cambria" w:hAnsi="Cambria"/>
          <w:lang w:val="en-GB"/>
        </w:rPr>
      </w:pPr>
    </w:p>
    <w:p w14:paraId="6B9BD61D" w14:textId="162EAE69" w:rsidR="00F44E39" w:rsidRDefault="00F44E39" w:rsidP="00F44E39">
      <w:pPr>
        <w:pStyle w:val="ListParagraph"/>
        <w:ind w:left="0"/>
        <w:jc w:val="both"/>
        <w:rPr>
          <w:rFonts w:ascii="Cambria" w:hAnsi="Cambria"/>
          <w:lang w:val="en-GB"/>
        </w:rPr>
      </w:pPr>
      <w:r w:rsidRPr="00B30DC4">
        <w:rPr>
          <w:rFonts w:ascii="Cambria" w:hAnsi="Cambria"/>
          <w:lang w:val="en-GB"/>
        </w:rPr>
        <w:t xml:space="preserve">In relation to travel-related urban zones, both traditional knowledge-intensive workplaces and </w:t>
      </w:r>
      <w:r w:rsidR="00AF7FE9">
        <w:rPr>
          <w:rFonts w:ascii="Cambria" w:hAnsi="Cambria"/>
          <w:lang w:val="en-GB"/>
        </w:rPr>
        <w:t>NWS</w:t>
      </w:r>
      <w:r w:rsidR="00AF7FE9" w:rsidRPr="00B30DC4">
        <w:rPr>
          <w:rFonts w:ascii="Cambria" w:hAnsi="Cambria"/>
          <w:lang w:val="en-GB"/>
        </w:rPr>
        <w:t xml:space="preserve"> </w:t>
      </w:r>
      <w:r w:rsidRPr="00B30DC4">
        <w:rPr>
          <w:rFonts w:ascii="Cambria" w:hAnsi="Cambria"/>
          <w:lang w:val="en-GB"/>
        </w:rPr>
        <w:t xml:space="preserve">are much more commonly located in the pedestrian zones of the city centre and sub-centre (Table </w:t>
      </w:r>
      <w:r w:rsidR="001628D3">
        <w:rPr>
          <w:rFonts w:ascii="Cambria" w:hAnsi="Cambria"/>
          <w:lang w:val="en-GB"/>
        </w:rPr>
        <w:t>3</w:t>
      </w:r>
      <w:r w:rsidRPr="00B30DC4">
        <w:rPr>
          <w:rFonts w:ascii="Cambria" w:hAnsi="Cambria"/>
          <w:lang w:val="en-GB"/>
        </w:rPr>
        <w:t xml:space="preserve">). </w:t>
      </w:r>
      <w:r w:rsidR="00AF7FE9">
        <w:rPr>
          <w:rFonts w:ascii="Cambria" w:hAnsi="Cambria"/>
          <w:lang w:val="en-GB"/>
        </w:rPr>
        <w:t>NWS</w:t>
      </w:r>
      <w:r w:rsidR="00AF7FE9" w:rsidRPr="00B30DC4">
        <w:rPr>
          <w:rFonts w:ascii="Cambria" w:hAnsi="Cambria"/>
          <w:lang w:val="en-GB"/>
        </w:rPr>
        <w:t xml:space="preserve"> </w:t>
      </w:r>
      <w:r w:rsidRPr="00B30DC4">
        <w:rPr>
          <w:rFonts w:ascii="Cambria" w:hAnsi="Cambria"/>
          <w:lang w:val="en-GB"/>
        </w:rPr>
        <w:t xml:space="preserve">are very much concentrated in the core pedestrian zone very close to transport hubs, while traditional knowledge-intensive workplaces are often found in the city centre fringe zone, 1-3 km from the main transport hubs and characterised </w:t>
      </w:r>
      <w:proofErr w:type="gramStart"/>
      <w:r w:rsidRPr="00B30DC4">
        <w:rPr>
          <w:rFonts w:ascii="Cambria" w:hAnsi="Cambria"/>
          <w:lang w:val="en-GB"/>
        </w:rPr>
        <w:t>by the use of</w:t>
      </w:r>
      <w:proofErr w:type="gramEnd"/>
      <w:r w:rsidRPr="00B30DC4">
        <w:rPr>
          <w:rFonts w:ascii="Cambria" w:hAnsi="Cambria"/>
          <w:lang w:val="en-GB"/>
        </w:rPr>
        <w:t xml:space="preserve"> many different modes of transport. </w:t>
      </w:r>
    </w:p>
    <w:p w14:paraId="17E5A65F" w14:textId="602C5523" w:rsidR="00A21C61" w:rsidRDefault="00A21C61" w:rsidP="00F44E39">
      <w:pPr>
        <w:pStyle w:val="ListParagraph"/>
        <w:ind w:left="0"/>
        <w:jc w:val="both"/>
        <w:rPr>
          <w:rFonts w:ascii="Cambria" w:hAnsi="Cambria"/>
          <w:lang w:val="en-GB"/>
        </w:rPr>
      </w:pPr>
    </w:p>
    <w:p w14:paraId="1FCB1C9F" w14:textId="4E15D1BC" w:rsidR="00A21C61" w:rsidRDefault="00A21C61" w:rsidP="00F44E39">
      <w:pPr>
        <w:pStyle w:val="ListParagraph"/>
        <w:ind w:left="0"/>
        <w:jc w:val="both"/>
        <w:rPr>
          <w:rFonts w:ascii="Cambria" w:hAnsi="Cambria"/>
          <w:lang w:val="en-GB"/>
        </w:rPr>
      </w:pPr>
    </w:p>
    <w:p w14:paraId="67A7AA44" w14:textId="77777777" w:rsidR="00A21C61" w:rsidRDefault="00A21C61" w:rsidP="00A21C61"/>
    <w:p w14:paraId="263BE652" w14:textId="77777777" w:rsidR="00A21C61" w:rsidRDefault="00A21C61" w:rsidP="00A21C61">
      <w:pPr>
        <w:rPr>
          <w:noProof/>
        </w:rPr>
      </w:pPr>
      <w:r w:rsidRPr="00644E8D">
        <w:rPr>
          <w:noProof/>
          <w:lang w:val="en-US"/>
        </w:rPr>
        <w:drawing>
          <wp:inline distT="0" distB="0" distL="0" distR="0" wp14:anchorId="62FF95AE" wp14:editId="021E0F67">
            <wp:extent cx="2807062" cy="191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4063" cy="1922926"/>
                    </a:xfrm>
                    <a:prstGeom prst="rect">
                      <a:avLst/>
                    </a:prstGeom>
                  </pic:spPr>
                </pic:pic>
              </a:graphicData>
            </a:graphic>
          </wp:inline>
        </w:drawing>
      </w:r>
      <w:r w:rsidRPr="006C20BF">
        <w:rPr>
          <w:noProof/>
        </w:rPr>
        <w:t xml:space="preserve"> </w:t>
      </w:r>
      <w:r w:rsidRPr="00D41636">
        <w:rPr>
          <w:noProof/>
        </w:rPr>
        <w:drawing>
          <wp:inline distT="0" distB="0" distL="0" distR="0" wp14:anchorId="56419811" wp14:editId="2D73A01E">
            <wp:extent cx="2937401" cy="19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0004" cy="1945254"/>
                    </a:xfrm>
                    <a:prstGeom prst="rect">
                      <a:avLst/>
                    </a:prstGeom>
                  </pic:spPr>
                </pic:pic>
              </a:graphicData>
            </a:graphic>
          </wp:inline>
        </w:drawing>
      </w:r>
    </w:p>
    <w:p w14:paraId="10E7A89F" w14:textId="77777777" w:rsidR="00A21C61" w:rsidRPr="00B30DC4" w:rsidRDefault="00A21C61" w:rsidP="00F44E39">
      <w:pPr>
        <w:pStyle w:val="ListParagraph"/>
        <w:ind w:left="0"/>
        <w:jc w:val="both"/>
        <w:rPr>
          <w:rFonts w:ascii="Cambria" w:hAnsi="Cambria"/>
          <w:lang w:val="en-GB"/>
        </w:rPr>
      </w:pPr>
    </w:p>
    <w:p w14:paraId="340A1C4C" w14:textId="54C74E42" w:rsidR="00F44E39" w:rsidRDefault="00F44E39" w:rsidP="00F44E39">
      <w:pPr>
        <w:autoSpaceDE w:val="0"/>
        <w:autoSpaceDN w:val="0"/>
        <w:adjustRightInd w:val="0"/>
        <w:spacing w:line="276" w:lineRule="auto"/>
        <w:jc w:val="both"/>
        <w:rPr>
          <w:rFonts w:ascii="Cambria" w:hAnsi="Cambria"/>
          <w:sz w:val="20"/>
          <w:szCs w:val="20"/>
        </w:rPr>
      </w:pPr>
      <w:bookmarkStart w:id="2" w:name="_Hlk54967220"/>
      <w:r w:rsidRPr="00B30DC4">
        <w:rPr>
          <w:rFonts w:ascii="Cambria" w:hAnsi="Cambria"/>
          <w:b/>
          <w:sz w:val="20"/>
          <w:szCs w:val="20"/>
        </w:rPr>
        <w:t xml:space="preserve">Table </w:t>
      </w:r>
      <w:r w:rsidR="00017535">
        <w:rPr>
          <w:rFonts w:ascii="Cambria" w:hAnsi="Cambria"/>
          <w:b/>
          <w:sz w:val="20"/>
          <w:szCs w:val="20"/>
        </w:rPr>
        <w:t>3</w:t>
      </w:r>
      <w:r w:rsidRPr="00B30DC4">
        <w:rPr>
          <w:rFonts w:ascii="Cambria" w:hAnsi="Cambria"/>
          <w:sz w:val="20"/>
          <w:szCs w:val="20"/>
        </w:rPr>
        <w:t xml:space="preserve"> </w:t>
      </w:r>
      <w:r w:rsidR="00C433FE" w:rsidRPr="003D4E20">
        <w:rPr>
          <w:rFonts w:ascii="Cambria" w:hAnsi="Cambria"/>
          <w:b/>
          <w:bCs/>
          <w:sz w:val="20"/>
          <w:szCs w:val="20"/>
        </w:rPr>
        <w:t>Location of t</w:t>
      </w:r>
      <w:r w:rsidRPr="003D4E20">
        <w:rPr>
          <w:rFonts w:ascii="Cambria" w:hAnsi="Cambria"/>
          <w:b/>
          <w:bCs/>
          <w:sz w:val="20"/>
          <w:szCs w:val="20"/>
        </w:rPr>
        <w:t xml:space="preserve">raditional knowledge-intensive workplaces and </w:t>
      </w:r>
      <w:r w:rsidR="00AF7FE9" w:rsidRPr="003D4E20">
        <w:rPr>
          <w:rFonts w:ascii="Cambria" w:hAnsi="Cambria"/>
          <w:b/>
          <w:bCs/>
        </w:rPr>
        <w:t>NWS</w:t>
      </w:r>
      <w:r w:rsidR="00AF7FE9" w:rsidRPr="003D4E20">
        <w:rPr>
          <w:rFonts w:ascii="Cambria" w:hAnsi="Cambria"/>
          <w:b/>
          <w:bCs/>
          <w:sz w:val="20"/>
          <w:szCs w:val="20"/>
        </w:rPr>
        <w:t xml:space="preserve"> </w:t>
      </w:r>
      <w:r w:rsidRPr="003D4E20">
        <w:rPr>
          <w:rFonts w:ascii="Cambria" w:hAnsi="Cambria"/>
          <w:b/>
          <w:bCs/>
          <w:sz w:val="20"/>
          <w:szCs w:val="20"/>
        </w:rPr>
        <w:t>in</w:t>
      </w:r>
      <w:r w:rsidR="001C7C14" w:rsidRPr="003D4E20">
        <w:rPr>
          <w:rFonts w:ascii="Cambria" w:hAnsi="Cambria"/>
          <w:b/>
          <w:bCs/>
          <w:sz w:val="20"/>
          <w:szCs w:val="20"/>
        </w:rPr>
        <w:t xml:space="preserve"> the</w:t>
      </w:r>
      <w:r w:rsidRPr="003D4E20">
        <w:rPr>
          <w:rFonts w:ascii="Cambria" w:hAnsi="Cambria"/>
          <w:b/>
          <w:bCs/>
          <w:sz w:val="20"/>
          <w:szCs w:val="20"/>
        </w:rPr>
        <w:t xml:space="preserve"> HMA.</w:t>
      </w:r>
      <w:r w:rsidR="00047734" w:rsidRPr="003D4E20">
        <w:rPr>
          <w:rFonts w:ascii="Cambria" w:hAnsi="Cambria"/>
          <w:b/>
          <w:bCs/>
          <w:sz w:val="20"/>
          <w:szCs w:val="20"/>
        </w:rPr>
        <w:t xml:space="preserve"> Data on workplaces </w:t>
      </w:r>
      <w:r w:rsidR="00527483" w:rsidRPr="003D4E20">
        <w:rPr>
          <w:rFonts w:ascii="Cambria" w:hAnsi="Cambria"/>
          <w:b/>
          <w:bCs/>
          <w:sz w:val="20"/>
          <w:szCs w:val="20"/>
        </w:rPr>
        <w:t xml:space="preserve">are </w:t>
      </w:r>
      <w:r w:rsidR="00047734" w:rsidRPr="003D4E20">
        <w:rPr>
          <w:rFonts w:ascii="Cambria" w:hAnsi="Cambria"/>
          <w:b/>
          <w:bCs/>
          <w:sz w:val="20"/>
          <w:szCs w:val="20"/>
        </w:rPr>
        <w:t>from 201</w:t>
      </w:r>
      <w:r w:rsidR="00527483" w:rsidRPr="003D4E20">
        <w:rPr>
          <w:rFonts w:ascii="Cambria" w:hAnsi="Cambria"/>
          <w:b/>
          <w:bCs/>
          <w:sz w:val="20"/>
          <w:szCs w:val="20"/>
        </w:rPr>
        <w:t>5</w:t>
      </w:r>
      <w:r w:rsidR="00047734" w:rsidRPr="003D4E20">
        <w:rPr>
          <w:rFonts w:ascii="Cambria" w:hAnsi="Cambria"/>
          <w:b/>
          <w:bCs/>
          <w:sz w:val="20"/>
          <w:szCs w:val="20"/>
        </w:rPr>
        <w:t xml:space="preserve"> and NWS from 2019.</w:t>
      </w:r>
    </w:p>
    <w:bookmarkEnd w:id="2"/>
    <w:p w14:paraId="7BBF17A1" w14:textId="77777777" w:rsidR="00F44E39" w:rsidRPr="00B30DC4" w:rsidRDefault="00F44E39" w:rsidP="00F44E39">
      <w:pPr>
        <w:pStyle w:val="ListParagraph"/>
        <w:ind w:left="0"/>
        <w:jc w:val="both"/>
        <w:rPr>
          <w:rFonts w:ascii="Cambria" w:hAnsi="Cambria"/>
          <w:lang w:val="en-GB"/>
        </w:rPr>
      </w:pPr>
    </w:p>
    <w:p w14:paraId="6CFA82BB" w14:textId="26B6277A" w:rsidR="00F44E39" w:rsidRPr="003864A8" w:rsidRDefault="00F44E39" w:rsidP="00F44E39">
      <w:pPr>
        <w:pStyle w:val="ListParagraph"/>
        <w:ind w:left="0"/>
        <w:jc w:val="both"/>
        <w:rPr>
          <w:rFonts w:ascii="Cambria" w:hAnsi="Cambria"/>
          <w:lang w:val="en-GB"/>
        </w:rPr>
      </w:pPr>
      <w:r w:rsidRPr="00B30DC4">
        <w:rPr>
          <w:rFonts w:ascii="Cambria" w:hAnsi="Cambria"/>
          <w:lang w:val="en-GB"/>
        </w:rPr>
        <w:t xml:space="preserve">Accessibility to intensive public transport is crucial for </w:t>
      </w:r>
      <w:r w:rsidR="00FB723B">
        <w:rPr>
          <w:rFonts w:ascii="Cambria" w:hAnsi="Cambria"/>
          <w:lang w:val="en-GB"/>
        </w:rPr>
        <w:t>NWS</w:t>
      </w:r>
      <w:r w:rsidRPr="00B30DC4">
        <w:rPr>
          <w:rFonts w:ascii="Cambria" w:hAnsi="Cambria"/>
          <w:lang w:val="en-GB"/>
        </w:rPr>
        <w:t xml:space="preserve">. Very few </w:t>
      </w:r>
      <w:r w:rsidR="00FB723B">
        <w:rPr>
          <w:rFonts w:ascii="Cambria" w:hAnsi="Cambria"/>
          <w:lang w:val="en-GB"/>
        </w:rPr>
        <w:t>NWS</w:t>
      </w:r>
      <w:r w:rsidRPr="00B30DC4">
        <w:rPr>
          <w:rFonts w:ascii="Cambria" w:hAnsi="Cambria"/>
          <w:lang w:val="en-GB"/>
        </w:rPr>
        <w:t xml:space="preserve"> </w:t>
      </w:r>
      <w:proofErr w:type="gramStart"/>
      <w:r w:rsidRPr="00B30DC4">
        <w:rPr>
          <w:rFonts w:ascii="Cambria" w:hAnsi="Cambria"/>
          <w:lang w:val="en-GB"/>
        </w:rPr>
        <w:t>are located in</w:t>
      </w:r>
      <w:proofErr w:type="gramEnd"/>
      <w:r w:rsidRPr="00B30DC4">
        <w:rPr>
          <w:rFonts w:ascii="Cambria" w:hAnsi="Cambria"/>
          <w:lang w:val="en-GB"/>
        </w:rPr>
        <w:t xml:space="preserve"> an area that does</w:t>
      </w:r>
      <w:r w:rsidR="00363279">
        <w:rPr>
          <w:rFonts w:ascii="Cambria" w:hAnsi="Cambria"/>
          <w:lang w:val="en-GB"/>
        </w:rPr>
        <w:t xml:space="preserve"> not</w:t>
      </w:r>
      <w:r w:rsidRPr="00B30DC4">
        <w:rPr>
          <w:rFonts w:ascii="Cambria" w:hAnsi="Cambria"/>
          <w:lang w:val="en-GB"/>
        </w:rPr>
        <w:t xml:space="preserve"> </w:t>
      </w:r>
      <w:r w:rsidR="001C7C14">
        <w:rPr>
          <w:rFonts w:ascii="Cambria" w:hAnsi="Cambria"/>
          <w:lang w:val="en-GB"/>
        </w:rPr>
        <w:t>provide</w:t>
      </w:r>
      <w:r w:rsidR="001C7C14" w:rsidRPr="00B30DC4">
        <w:rPr>
          <w:rFonts w:ascii="Cambria" w:hAnsi="Cambria"/>
          <w:lang w:val="en-GB"/>
        </w:rPr>
        <w:t xml:space="preserve"> </w:t>
      </w:r>
      <w:r w:rsidRPr="00B30DC4">
        <w:rPr>
          <w:rFonts w:ascii="Cambria" w:hAnsi="Cambria"/>
          <w:lang w:val="en-GB"/>
        </w:rPr>
        <w:t xml:space="preserve">intensive transit connections </w:t>
      </w:r>
      <w:r w:rsidRPr="003864A8">
        <w:rPr>
          <w:rFonts w:ascii="Cambria" w:hAnsi="Cambria"/>
          <w:lang w:val="en-GB"/>
        </w:rPr>
        <w:t xml:space="preserve">and none in the car-oriented zone (Fig.1). Of the traditional knowledge-intensive jobs, 8% are found in </w:t>
      </w:r>
      <w:r w:rsidR="00AE075B" w:rsidRPr="003864A8">
        <w:rPr>
          <w:rFonts w:ascii="Cambria" w:hAnsi="Cambria"/>
          <w:lang w:val="en-GB"/>
        </w:rPr>
        <w:t>ordinary public transport zones</w:t>
      </w:r>
      <w:r w:rsidRPr="003864A8">
        <w:rPr>
          <w:rFonts w:ascii="Cambria" w:hAnsi="Cambria"/>
          <w:lang w:val="en-GB"/>
        </w:rPr>
        <w:t xml:space="preserve"> (Table </w:t>
      </w:r>
      <w:r w:rsidR="001628D3" w:rsidRPr="003864A8">
        <w:rPr>
          <w:rFonts w:ascii="Cambria" w:hAnsi="Cambria"/>
          <w:lang w:val="en-GB"/>
        </w:rPr>
        <w:t>3</w:t>
      </w:r>
      <w:r w:rsidRPr="003864A8">
        <w:rPr>
          <w:rFonts w:ascii="Cambria" w:hAnsi="Cambria"/>
          <w:lang w:val="en-GB"/>
        </w:rPr>
        <w:t>).</w:t>
      </w:r>
    </w:p>
    <w:p w14:paraId="0FBE1985" w14:textId="77777777" w:rsidR="00F44E39" w:rsidRPr="00B30DC4" w:rsidRDefault="00F44E39" w:rsidP="00F44E39">
      <w:pPr>
        <w:pStyle w:val="ListParagraph"/>
        <w:ind w:left="0"/>
        <w:jc w:val="both"/>
        <w:rPr>
          <w:rFonts w:ascii="Cambria" w:hAnsi="Cambria"/>
          <w:lang w:val="en-GB"/>
        </w:rPr>
      </w:pPr>
    </w:p>
    <w:p w14:paraId="0AE5AAE2" w14:textId="399113D4" w:rsidR="00F44E39" w:rsidRPr="00B30DC4" w:rsidRDefault="00F44E39" w:rsidP="00F44E39">
      <w:pPr>
        <w:pStyle w:val="ListParagraph"/>
        <w:ind w:left="0"/>
        <w:jc w:val="both"/>
        <w:rPr>
          <w:rFonts w:ascii="Cambria" w:hAnsi="Cambria"/>
          <w:lang w:val="en-GB"/>
        </w:rPr>
      </w:pPr>
      <w:r w:rsidRPr="00B30DC4">
        <w:rPr>
          <w:rFonts w:ascii="Cambria" w:hAnsi="Cambria"/>
          <w:lang w:val="en-GB"/>
        </w:rPr>
        <w:t xml:space="preserve">In addition to public transport, </w:t>
      </w:r>
      <w:r w:rsidR="00863C86">
        <w:rPr>
          <w:rFonts w:ascii="Cambria" w:hAnsi="Cambria"/>
          <w:lang w:val="en-GB"/>
        </w:rPr>
        <w:t>NWS</w:t>
      </w:r>
      <w:r w:rsidR="00863C86" w:rsidRPr="00B30DC4">
        <w:rPr>
          <w:rFonts w:ascii="Cambria" w:hAnsi="Cambria"/>
          <w:lang w:val="en-GB"/>
        </w:rPr>
        <w:t xml:space="preserve"> </w:t>
      </w:r>
      <w:r w:rsidRPr="00B30DC4">
        <w:rPr>
          <w:rFonts w:ascii="Cambria" w:hAnsi="Cambria"/>
          <w:lang w:val="en-GB"/>
        </w:rPr>
        <w:t xml:space="preserve">are dependent on other services. Almost all paid </w:t>
      </w:r>
      <w:r w:rsidR="00FB723B">
        <w:rPr>
          <w:rFonts w:ascii="Cambria" w:hAnsi="Cambria"/>
          <w:lang w:val="en-GB"/>
        </w:rPr>
        <w:t>NWS</w:t>
      </w:r>
      <w:r w:rsidRPr="00B30DC4">
        <w:rPr>
          <w:rFonts w:ascii="Cambria" w:hAnsi="Cambria"/>
          <w:lang w:val="en-GB"/>
        </w:rPr>
        <w:t xml:space="preserve"> are located close to food, beverage</w:t>
      </w:r>
      <w:r w:rsidR="001C7C14">
        <w:rPr>
          <w:rFonts w:ascii="Cambria" w:hAnsi="Cambria"/>
          <w:lang w:val="en-GB"/>
        </w:rPr>
        <w:t>,</w:t>
      </w:r>
      <w:r w:rsidRPr="00B30DC4">
        <w:rPr>
          <w:rFonts w:ascii="Cambria" w:hAnsi="Cambria"/>
          <w:lang w:val="en-GB"/>
        </w:rPr>
        <w:t xml:space="preserve"> and accommodation services. Four out of five paid </w:t>
      </w:r>
      <w:r w:rsidR="00FB723B">
        <w:rPr>
          <w:rFonts w:ascii="Cambria" w:hAnsi="Cambria"/>
          <w:lang w:val="en-GB"/>
        </w:rPr>
        <w:t>NWS</w:t>
      </w:r>
      <w:r w:rsidRPr="00B30DC4">
        <w:rPr>
          <w:rFonts w:ascii="Cambria" w:hAnsi="Cambria"/>
          <w:lang w:val="en-GB"/>
        </w:rPr>
        <w:t xml:space="preserve"> are also located in the vicinity of a grocery shop. </w:t>
      </w:r>
      <w:r w:rsidR="002E024F">
        <w:rPr>
          <w:rFonts w:ascii="Cambria" w:hAnsi="Cambria"/>
          <w:lang w:val="en-GB"/>
        </w:rPr>
        <w:t>T</w:t>
      </w:r>
      <w:r w:rsidRPr="00B30DC4">
        <w:rPr>
          <w:rFonts w:ascii="Cambria" w:hAnsi="Cambria"/>
          <w:lang w:val="en-GB"/>
        </w:rPr>
        <w:t xml:space="preserve">raditional </w:t>
      </w:r>
      <w:r w:rsidRPr="00EF7108">
        <w:rPr>
          <w:rFonts w:ascii="Cambria" w:hAnsi="Cambria"/>
          <w:lang w:val="en-GB"/>
        </w:rPr>
        <w:t>knowledge-intensive workplaces are</w:t>
      </w:r>
      <w:r w:rsidRPr="003C5BDB">
        <w:rPr>
          <w:rFonts w:ascii="Cambria" w:hAnsi="Cambria"/>
          <w:lang w:val="en-GB"/>
        </w:rPr>
        <w:t xml:space="preserve"> located</w:t>
      </w:r>
      <w:r w:rsidRPr="00B30DC4">
        <w:rPr>
          <w:rFonts w:ascii="Cambria" w:hAnsi="Cambria"/>
          <w:lang w:val="en-GB"/>
        </w:rPr>
        <w:t xml:space="preserve"> close to caf</w:t>
      </w:r>
      <w:r w:rsidR="001C7C14">
        <w:rPr>
          <w:rFonts w:ascii="Cambria" w:hAnsi="Cambria"/>
          <w:lang w:val="en-GB"/>
        </w:rPr>
        <w:t>é</w:t>
      </w:r>
      <w:r w:rsidRPr="00B30DC4">
        <w:rPr>
          <w:rFonts w:ascii="Cambria" w:hAnsi="Cambria"/>
          <w:lang w:val="en-GB"/>
        </w:rPr>
        <w:t>s, restaurants</w:t>
      </w:r>
      <w:r w:rsidR="00040379">
        <w:rPr>
          <w:rFonts w:ascii="Cambria" w:hAnsi="Cambria"/>
          <w:lang w:val="en-GB"/>
        </w:rPr>
        <w:t>,</w:t>
      </w:r>
      <w:r w:rsidRPr="00B30DC4">
        <w:rPr>
          <w:rFonts w:ascii="Cambria" w:hAnsi="Cambria"/>
          <w:lang w:val="en-GB"/>
        </w:rPr>
        <w:t xml:space="preserve"> and shops almost as often. However, less than half of </w:t>
      </w:r>
      <w:r w:rsidR="007B615E">
        <w:rPr>
          <w:rFonts w:ascii="Cambria" w:hAnsi="Cambria"/>
          <w:lang w:val="en-GB"/>
        </w:rPr>
        <w:t xml:space="preserve">the </w:t>
      </w:r>
      <w:r w:rsidRPr="00B30DC4">
        <w:rPr>
          <w:rFonts w:ascii="Cambria" w:hAnsi="Cambria"/>
          <w:lang w:val="en-GB"/>
        </w:rPr>
        <w:t xml:space="preserve">free </w:t>
      </w:r>
      <w:r w:rsidR="00FB723B">
        <w:rPr>
          <w:rFonts w:ascii="Cambria" w:hAnsi="Cambria"/>
          <w:lang w:val="en-GB"/>
        </w:rPr>
        <w:t>NWS</w:t>
      </w:r>
      <w:r w:rsidR="001C7C14">
        <w:rPr>
          <w:rFonts w:ascii="Cambria" w:hAnsi="Cambria"/>
          <w:lang w:val="en-GB"/>
        </w:rPr>
        <w:t>,</w:t>
      </w:r>
      <w:r w:rsidRPr="00B30DC4">
        <w:rPr>
          <w:rFonts w:ascii="Cambria" w:hAnsi="Cambria"/>
          <w:lang w:val="en-GB"/>
        </w:rPr>
        <w:t xml:space="preserve"> </w:t>
      </w:r>
      <w:r w:rsidR="00E337C7">
        <w:rPr>
          <w:rFonts w:ascii="Cambria" w:hAnsi="Cambria"/>
          <w:lang w:val="en-GB"/>
        </w:rPr>
        <w:t>typically</w:t>
      </w:r>
      <w:r w:rsidR="00683CF1">
        <w:rPr>
          <w:rFonts w:ascii="Cambria" w:hAnsi="Cambria"/>
          <w:lang w:val="en-GB"/>
        </w:rPr>
        <w:t xml:space="preserve"> </w:t>
      </w:r>
      <w:r w:rsidRPr="00B30DC4">
        <w:rPr>
          <w:rFonts w:ascii="Cambria" w:hAnsi="Cambria"/>
          <w:lang w:val="en-GB"/>
        </w:rPr>
        <w:t>in libraries or learning institutions, have caf</w:t>
      </w:r>
      <w:r>
        <w:rPr>
          <w:rFonts w:ascii="Cambria" w:hAnsi="Cambria"/>
          <w:lang w:val="en-GB"/>
        </w:rPr>
        <w:t>é</w:t>
      </w:r>
      <w:r w:rsidRPr="00B30DC4">
        <w:rPr>
          <w:rFonts w:ascii="Cambria" w:hAnsi="Cambria"/>
          <w:lang w:val="en-GB"/>
        </w:rPr>
        <w:t xml:space="preserve">s or shops in their immediate surroundings.    </w:t>
      </w:r>
    </w:p>
    <w:p w14:paraId="27D94FFC" w14:textId="77777777" w:rsidR="00F44E39" w:rsidRPr="00B30DC4" w:rsidRDefault="00F44E39" w:rsidP="00F44E39">
      <w:pPr>
        <w:pStyle w:val="ListParagraph"/>
        <w:ind w:left="0"/>
        <w:jc w:val="both"/>
        <w:rPr>
          <w:rFonts w:ascii="Cambria" w:hAnsi="Cambria"/>
          <w:lang w:val="en-GB"/>
        </w:rPr>
      </w:pPr>
    </w:p>
    <w:p w14:paraId="56DE2CA5" w14:textId="1E8D5E9C" w:rsidR="00F44E39" w:rsidRDefault="00F44E39" w:rsidP="00F44E39">
      <w:pPr>
        <w:pStyle w:val="ListParagraph"/>
        <w:ind w:left="0"/>
        <w:jc w:val="both"/>
        <w:rPr>
          <w:rFonts w:ascii="Cambria" w:hAnsi="Cambria"/>
          <w:lang w:val="en-GB"/>
        </w:rPr>
      </w:pPr>
      <w:r w:rsidRPr="00B30DC4">
        <w:rPr>
          <w:rFonts w:ascii="Cambria" w:hAnsi="Cambria"/>
          <w:lang w:val="en-GB"/>
        </w:rPr>
        <w:t xml:space="preserve">The use of </w:t>
      </w:r>
      <w:r w:rsidR="00FB723B">
        <w:rPr>
          <w:rFonts w:ascii="Cambria" w:hAnsi="Cambria"/>
          <w:lang w:val="en-GB"/>
        </w:rPr>
        <w:t>NWS</w:t>
      </w:r>
      <w:r w:rsidR="008F21DE" w:rsidRPr="00B30DC4">
        <w:rPr>
          <w:rFonts w:ascii="Cambria" w:hAnsi="Cambria"/>
          <w:lang w:val="en-GB"/>
        </w:rPr>
        <w:t xml:space="preserve"> </w:t>
      </w:r>
      <w:r w:rsidRPr="00B30DC4">
        <w:rPr>
          <w:rFonts w:ascii="Cambria" w:hAnsi="Cambria"/>
          <w:lang w:val="en-GB"/>
        </w:rPr>
        <w:t xml:space="preserve">can potentially decrease the length of home-to-work trips. Among those employees in knowledge-intensive industries </w:t>
      </w:r>
      <w:r w:rsidR="009779C0">
        <w:rPr>
          <w:rFonts w:ascii="Cambria" w:hAnsi="Cambria"/>
        </w:rPr>
        <w:t>with location data on home-to-work trips (92% of employees)</w:t>
      </w:r>
      <w:r w:rsidR="009779C0" w:rsidRPr="00B30DC4">
        <w:rPr>
          <w:rFonts w:ascii="Cambria" w:hAnsi="Cambria"/>
          <w:lang w:val="en-GB"/>
        </w:rPr>
        <w:t xml:space="preserve"> </w:t>
      </w:r>
      <w:r w:rsidR="009779C0">
        <w:rPr>
          <w:rFonts w:ascii="Cambria" w:hAnsi="Cambria"/>
          <w:lang w:val="en-GB"/>
        </w:rPr>
        <w:t xml:space="preserve">and </w:t>
      </w:r>
      <w:r w:rsidRPr="00B30DC4">
        <w:rPr>
          <w:rFonts w:ascii="Cambria" w:hAnsi="Cambria"/>
          <w:lang w:val="en-GB"/>
        </w:rPr>
        <w:t xml:space="preserve">who both live and work in the urban core area of HMA, </w:t>
      </w:r>
      <w:r w:rsidR="001C7C14">
        <w:rPr>
          <w:rFonts w:ascii="Cambria" w:hAnsi="Cambria"/>
          <w:lang w:val="en-GB"/>
        </w:rPr>
        <w:t xml:space="preserve">the </w:t>
      </w:r>
      <w:r w:rsidRPr="00B30DC4">
        <w:rPr>
          <w:rFonts w:ascii="Cambria" w:hAnsi="Cambria"/>
          <w:lang w:val="en-GB"/>
        </w:rPr>
        <w:t>average direct home-to-work distance according to the register data is</w:t>
      </w:r>
      <w:r w:rsidR="00171CFC">
        <w:rPr>
          <w:rFonts w:ascii="Cambria" w:hAnsi="Cambria"/>
          <w:lang w:val="en-GB"/>
        </w:rPr>
        <w:t xml:space="preserve"> </w:t>
      </w:r>
      <w:r w:rsidR="00171CFC">
        <w:rPr>
          <w:rFonts w:ascii="Cambria" w:hAnsi="Cambria"/>
        </w:rPr>
        <w:t>approximately 7 km</w:t>
      </w:r>
      <w:r w:rsidR="009779C0">
        <w:rPr>
          <w:rFonts w:ascii="Cambria" w:hAnsi="Cambria"/>
        </w:rPr>
        <w:t>.</w:t>
      </w:r>
      <w:r w:rsidR="00171CFC">
        <w:rPr>
          <w:rFonts w:ascii="Cambria" w:hAnsi="Cambria"/>
        </w:rPr>
        <w:t xml:space="preserve"> </w:t>
      </w:r>
      <w:r w:rsidRPr="00B30DC4">
        <w:rPr>
          <w:rFonts w:ascii="Cambria" w:hAnsi="Cambria"/>
          <w:lang w:val="en-GB"/>
        </w:rPr>
        <w:t xml:space="preserve">   </w:t>
      </w:r>
      <w:r w:rsidR="001C7C14">
        <w:rPr>
          <w:rFonts w:ascii="Cambria" w:hAnsi="Cambria"/>
          <w:lang w:val="en-GB"/>
        </w:rPr>
        <w:t>The a</w:t>
      </w:r>
      <w:r w:rsidRPr="00B30DC4">
        <w:rPr>
          <w:rFonts w:ascii="Cambria" w:hAnsi="Cambria"/>
          <w:lang w:val="en-GB"/>
        </w:rPr>
        <w:t xml:space="preserve">verage </w:t>
      </w:r>
      <w:r w:rsidRPr="00B30DC4">
        <w:rPr>
          <w:rFonts w:ascii="Cambria" w:hAnsi="Cambria"/>
          <w:lang w:val="en-GB"/>
        </w:rPr>
        <w:lastRenderedPageBreak/>
        <w:t xml:space="preserve">distance to the nearest </w:t>
      </w:r>
      <w:r w:rsidR="00FB723B">
        <w:rPr>
          <w:rFonts w:ascii="Cambria" w:hAnsi="Cambria"/>
          <w:lang w:val="en-GB"/>
        </w:rPr>
        <w:t>NWS</w:t>
      </w:r>
      <w:r w:rsidR="008F21DE" w:rsidRPr="00B30DC4">
        <w:rPr>
          <w:rFonts w:ascii="Cambria" w:hAnsi="Cambria"/>
          <w:lang w:val="en-GB"/>
        </w:rPr>
        <w:t xml:space="preserve"> </w:t>
      </w:r>
      <w:r w:rsidRPr="00B30DC4">
        <w:rPr>
          <w:rFonts w:ascii="Cambria" w:hAnsi="Cambria"/>
          <w:lang w:val="en-GB"/>
        </w:rPr>
        <w:t xml:space="preserve">is </w:t>
      </w:r>
      <w:r w:rsidR="001C7C14">
        <w:rPr>
          <w:rFonts w:ascii="Cambria" w:hAnsi="Cambria"/>
          <w:lang w:val="en-GB"/>
        </w:rPr>
        <w:t>nonetheless</w:t>
      </w:r>
      <w:r w:rsidR="001C7C14" w:rsidRPr="00B30DC4">
        <w:rPr>
          <w:rFonts w:ascii="Cambria" w:hAnsi="Cambria"/>
          <w:lang w:val="en-GB"/>
        </w:rPr>
        <w:t xml:space="preserve"> </w:t>
      </w:r>
      <w:r w:rsidRPr="00B30DC4">
        <w:rPr>
          <w:rFonts w:ascii="Cambria" w:hAnsi="Cambria"/>
          <w:lang w:val="en-GB"/>
        </w:rPr>
        <w:t xml:space="preserve">considerably shorter, only 1.5 km. As </w:t>
      </w:r>
      <w:r w:rsidR="00FB723B">
        <w:rPr>
          <w:rFonts w:ascii="Cambria" w:hAnsi="Cambria"/>
          <w:lang w:val="en-GB"/>
        </w:rPr>
        <w:t>NWS</w:t>
      </w:r>
      <w:r w:rsidR="008F21DE" w:rsidRPr="00B30DC4">
        <w:rPr>
          <w:rFonts w:ascii="Cambria" w:hAnsi="Cambria"/>
          <w:lang w:val="en-GB"/>
        </w:rPr>
        <w:t xml:space="preserve"> </w:t>
      </w:r>
      <w:r w:rsidRPr="00B30DC4">
        <w:rPr>
          <w:rFonts w:ascii="Cambria" w:hAnsi="Cambria"/>
          <w:lang w:val="en-GB"/>
        </w:rPr>
        <w:t>are located very close to transport hubs, their accessibility in time is also much better than the accessibility of traditional workplaces.</w:t>
      </w:r>
    </w:p>
    <w:p w14:paraId="223F1DB9" w14:textId="4D5A9BFC" w:rsidR="00AF2EC3" w:rsidRDefault="00AF2EC3" w:rsidP="00F44E39">
      <w:pPr>
        <w:pStyle w:val="ListParagraph"/>
        <w:ind w:left="0"/>
        <w:jc w:val="both"/>
        <w:rPr>
          <w:rFonts w:ascii="Cambria" w:hAnsi="Cambria"/>
          <w:lang w:val="en-GB"/>
        </w:rPr>
      </w:pPr>
    </w:p>
    <w:p w14:paraId="7B70FB65" w14:textId="50EF04C7" w:rsidR="00FD1336" w:rsidRDefault="00FD1336" w:rsidP="00F44E39">
      <w:pPr>
        <w:pStyle w:val="ListParagraph"/>
        <w:ind w:left="0"/>
        <w:jc w:val="both"/>
        <w:rPr>
          <w:rFonts w:ascii="Cambria" w:hAnsi="Cambria"/>
          <w:lang w:val="en-GB"/>
        </w:rPr>
      </w:pPr>
      <w:r>
        <w:rPr>
          <w:rFonts w:ascii="Cambria" w:hAnsi="Cambria"/>
          <w:noProof/>
          <w:lang w:val="en-GB"/>
        </w:rPr>
        <w:drawing>
          <wp:inline distT="0" distB="0" distL="0" distR="0" wp14:anchorId="1F6EE9AF" wp14:editId="460DF25F">
            <wp:extent cx="6116320" cy="2600325"/>
            <wp:effectExtent l="0" t="0" r="0"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16320" cy="2600325"/>
                    </a:xfrm>
                    <a:prstGeom prst="rect">
                      <a:avLst/>
                    </a:prstGeom>
                  </pic:spPr>
                </pic:pic>
              </a:graphicData>
            </a:graphic>
          </wp:inline>
        </w:drawing>
      </w:r>
    </w:p>
    <w:p w14:paraId="3C24082E" w14:textId="77777777" w:rsidR="00FD1336" w:rsidRDefault="00FD1336" w:rsidP="00F44E39">
      <w:pPr>
        <w:pStyle w:val="ListParagraph"/>
        <w:ind w:left="0"/>
        <w:jc w:val="both"/>
        <w:rPr>
          <w:rFonts w:ascii="Cambria" w:hAnsi="Cambria"/>
          <w:lang w:val="en-GB"/>
        </w:rPr>
      </w:pPr>
    </w:p>
    <w:p w14:paraId="36924E5D" w14:textId="1E173742" w:rsidR="00801C6A" w:rsidRDefault="00801C6A" w:rsidP="00AF2EC3">
      <w:pPr>
        <w:jc w:val="both"/>
      </w:pPr>
    </w:p>
    <w:p w14:paraId="514692F2" w14:textId="5364D019" w:rsidR="00AF2EC3" w:rsidRPr="00047734" w:rsidRDefault="00AF2EC3" w:rsidP="00047734">
      <w:pPr>
        <w:autoSpaceDE w:val="0"/>
        <w:autoSpaceDN w:val="0"/>
        <w:adjustRightInd w:val="0"/>
        <w:spacing w:line="276" w:lineRule="auto"/>
        <w:jc w:val="both"/>
        <w:rPr>
          <w:rFonts w:ascii="Cambria" w:hAnsi="Cambria"/>
          <w:sz w:val="20"/>
          <w:szCs w:val="20"/>
        </w:rPr>
      </w:pPr>
      <w:r>
        <w:rPr>
          <w:rFonts w:ascii="Cambria" w:hAnsi="Cambria"/>
          <w:b/>
          <w:sz w:val="20"/>
          <w:szCs w:val="20"/>
        </w:rPr>
        <w:t>Fig. 2</w:t>
      </w:r>
      <w:r>
        <w:rPr>
          <w:rFonts w:ascii="Cambria" w:hAnsi="Cambria"/>
          <w:sz w:val="20"/>
          <w:szCs w:val="20"/>
        </w:rPr>
        <w:t xml:space="preserve"> </w:t>
      </w:r>
      <w:r w:rsidRPr="003D4E20">
        <w:rPr>
          <w:rFonts w:ascii="Cambria" w:hAnsi="Cambria"/>
          <w:b/>
          <w:bCs/>
          <w:sz w:val="20"/>
          <w:szCs w:val="20"/>
        </w:rPr>
        <w:t>Concentrations of knowledge-intensive jobs according to their job density (left) and predominant industry (right) as well as the locations of NWS</w:t>
      </w:r>
      <w:r w:rsidR="00047734" w:rsidRPr="003D4E20">
        <w:rPr>
          <w:rFonts w:ascii="Cambria" w:hAnsi="Cambria"/>
          <w:b/>
          <w:bCs/>
          <w:sz w:val="20"/>
          <w:szCs w:val="20"/>
        </w:rPr>
        <w:t xml:space="preserve"> in the HMA</w:t>
      </w:r>
      <w:r w:rsidRPr="003D4E20">
        <w:rPr>
          <w:rFonts w:ascii="Cambria" w:hAnsi="Cambria"/>
          <w:b/>
          <w:bCs/>
          <w:sz w:val="20"/>
          <w:szCs w:val="20"/>
        </w:rPr>
        <w:t xml:space="preserve">. </w:t>
      </w:r>
      <w:r w:rsidR="00047734" w:rsidRPr="003D4E20">
        <w:rPr>
          <w:rFonts w:ascii="Cambria" w:hAnsi="Cambria"/>
          <w:b/>
          <w:bCs/>
          <w:sz w:val="20"/>
          <w:szCs w:val="20"/>
        </w:rPr>
        <w:t xml:space="preserve">Data on workplaces </w:t>
      </w:r>
      <w:r w:rsidR="00527483" w:rsidRPr="003D4E20">
        <w:rPr>
          <w:rFonts w:ascii="Cambria" w:hAnsi="Cambria"/>
          <w:b/>
          <w:bCs/>
          <w:sz w:val="20"/>
          <w:szCs w:val="20"/>
        </w:rPr>
        <w:t xml:space="preserve">are </w:t>
      </w:r>
      <w:r w:rsidR="00047734" w:rsidRPr="003D4E20">
        <w:rPr>
          <w:rFonts w:ascii="Cambria" w:hAnsi="Cambria"/>
          <w:b/>
          <w:bCs/>
          <w:sz w:val="20"/>
          <w:szCs w:val="20"/>
        </w:rPr>
        <w:t>from 201</w:t>
      </w:r>
      <w:r w:rsidR="00527483" w:rsidRPr="003D4E20">
        <w:rPr>
          <w:rFonts w:ascii="Cambria" w:hAnsi="Cambria"/>
          <w:b/>
          <w:bCs/>
          <w:sz w:val="20"/>
          <w:szCs w:val="20"/>
        </w:rPr>
        <w:t>5</w:t>
      </w:r>
      <w:r w:rsidR="00047734" w:rsidRPr="003D4E20">
        <w:rPr>
          <w:rFonts w:ascii="Cambria" w:hAnsi="Cambria"/>
          <w:b/>
          <w:bCs/>
          <w:sz w:val="20"/>
          <w:szCs w:val="20"/>
        </w:rPr>
        <w:t xml:space="preserve"> and NWS from 2019.</w:t>
      </w:r>
      <w:r>
        <w:rPr>
          <w:rFonts w:ascii="Cambria" w:hAnsi="Cambria"/>
          <w:sz w:val="20"/>
          <w:szCs w:val="20"/>
        </w:rPr>
        <w:t xml:space="preserve">           </w:t>
      </w:r>
    </w:p>
    <w:p w14:paraId="41816EEC" w14:textId="77777777" w:rsidR="00040379" w:rsidRDefault="00040379" w:rsidP="00B73E0D">
      <w:pPr>
        <w:autoSpaceDE w:val="0"/>
        <w:autoSpaceDN w:val="0"/>
        <w:adjustRightInd w:val="0"/>
        <w:jc w:val="both"/>
        <w:rPr>
          <w:rFonts w:ascii="Cambria" w:hAnsi="Cambria"/>
        </w:rPr>
      </w:pPr>
    </w:p>
    <w:p w14:paraId="5FFF54A6" w14:textId="77777777" w:rsidR="00040379" w:rsidRDefault="00040379" w:rsidP="00B73E0D">
      <w:pPr>
        <w:autoSpaceDE w:val="0"/>
        <w:autoSpaceDN w:val="0"/>
        <w:adjustRightInd w:val="0"/>
        <w:jc w:val="both"/>
        <w:rPr>
          <w:rFonts w:ascii="Cambria" w:hAnsi="Cambria"/>
        </w:rPr>
      </w:pPr>
    </w:p>
    <w:p w14:paraId="1BEEA0DC" w14:textId="48E713A4" w:rsidR="00F44E39" w:rsidRDefault="00F44E39" w:rsidP="00B73E0D">
      <w:pPr>
        <w:autoSpaceDE w:val="0"/>
        <w:autoSpaceDN w:val="0"/>
        <w:adjustRightInd w:val="0"/>
        <w:jc w:val="both"/>
        <w:rPr>
          <w:rFonts w:ascii="Cambria" w:hAnsi="Cambria"/>
        </w:rPr>
      </w:pPr>
      <w:r w:rsidRPr="00843A51">
        <w:rPr>
          <w:rFonts w:ascii="Cambria" w:hAnsi="Cambria"/>
        </w:rPr>
        <w:t xml:space="preserve">Figure 2 shows the locations of </w:t>
      </w:r>
      <w:r w:rsidR="00FB723B">
        <w:rPr>
          <w:rFonts w:ascii="Cambria" w:hAnsi="Cambria"/>
        </w:rPr>
        <w:t>NWS</w:t>
      </w:r>
      <w:r w:rsidRPr="00843A51">
        <w:rPr>
          <w:rFonts w:ascii="Cambria" w:hAnsi="Cambria"/>
        </w:rPr>
        <w:t xml:space="preserve"> in relation to the main concentrations of knowledge-intensive jobs in HMA. </w:t>
      </w:r>
      <w:r w:rsidRPr="00B30DC4">
        <w:rPr>
          <w:rFonts w:ascii="Cambria" w:hAnsi="Cambria"/>
        </w:rPr>
        <w:t xml:space="preserve">Over 90% of </w:t>
      </w:r>
      <w:r w:rsidR="00FB723B">
        <w:rPr>
          <w:rFonts w:ascii="Cambria" w:hAnsi="Cambria"/>
        </w:rPr>
        <w:t>NWS</w:t>
      </w:r>
      <w:r w:rsidRPr="00B30DC4">
        <w:rPr>
          <w:rFonts w:ascii="Cambria" w:hAnsi="Cambria"/>
        </w:rPr>
        <w:t xml:space="preserve"> </w:t>
      </w:r>
      <w:proofErr w:type="gramStart"/>
      <w:r w:rsidRPr="00B30DC4">
        <w:rPr>
          <w:rFonts w:ascii="Cambria" w:hAnsi="Cambria"/>
        </w:rPr>
        <w:t>are located in</w:t>
      </w:r>
      <w:proofErr w:type="gramEnd"/>
      <w:r w:rsidRPr="00B30DC4">
        <w:rPr>
          <w:rFonts w:ascii="Cambria" w:hAnsi="Cambria"/>
        </w:rPr>
        <w:t xml:space="preserve"> the concentrations of knowledge-intensive jobs</w:t>
      </w:r>
      <w:r>
        <w:rPr>
          <w:rFonts w:ascii="Cambria" w:hAnsi="Cambria"/>
        </w:rPr>
        <w:t xml:space="preserve">. Other locations </w:t>
      </w:r>
      <w:r w:rsidRPr="00B30DC4">
        <w:rPr>
          <w:rFonts w:ascii="Cambria" w:hAnsi="Cambria"/>
        </w:rPr>
        <w:t xml:space="preserve">of </w:t>
      </w:r>
      <w:r w:rsidR="00FB723B">
        <w:rPr>
          <w:rFonts w:ascii="Cambria" w:hAnsi="Cambria"/>
        </w:rPr>
        <w:t>NWS</w:t>
      </w:r>
      <w:r>
        <w:rPr>
          <w:rFonts w:ascii="Cambria" w:hAnsi="Cambria"/>
        </w:rPr>
        <w:t xml:space="preserve"> include </w:t>
      </w:r>
      <w:r w:rsidR="001C7C14">
        <w:rPr>
          <w:rFonts w:ascii="Cambria" w:hAnsi="Cambria"/>
        </w:rPr>
        <w:t xml:space="preserve">sizeable </w:t>
      </w:r>
      <w:r>
        <w:rPr>
          <w:rFonts w:ascii="Cambria" w:hAnsi="Cambria"/>
        </w:rPr>
        <w:t>shopping centres, libraries</w:t>
      </w:r>
      <w:r w:rsidR="00040379">
        <w:rPr>
          <w:rFonts w:ascii="Cambria" w:hAnsi="Cambria"/>
        </w:rPr>
        <w:t>,</w:t>
      </w:r>
      <w:r>
        <w:rPr>
          <w:rFonts w:ascii="Cambria" w:hAnsi="Cambria"/>
        </w:rPr>
        <w:t xml:space="preserve"> and education institutions </w:t>
      </w:r>
      <w:r w:rsidR="001C7C14">
        <w:rPr>
          <w:rFonts w:ascii="Cambria" w:hAnsi="Cambria"/>
        </w:rPr>
        <w:t xml:space="preserve">which </w:t>
      </w:r>
      <w:r w:rsidR="00B658D5">
        <w:rPr>
          <w:rFonts w:ascii="Cambria" w:hAnsi="Cambria"/>
        </w:rPr>
        <w:t>do</w:t>
      </w:r>
      <w:r w:rsidR="00FB723B">
        <w:rPr>
          <w:rFonts w:ascii="Cambria" w:hAnsi="Cambria"/>
        </w:rPr>
        <w:t xml:space="preserve"> not</w:t>
      </w:r>
      <w:r w:rsidR="00B658D5">
        <w:rPr>
          <w:rFonts w:ascii="Cambria" w:hAnsi="Cambria"/>
        </w:rPr>
        <w:t xml:space="preserve"> have </w:t>
      </w:r>
      <w:proofErr w:type="gramStart"/>
      <w:r w:rsidR="00B658D5">
        <w:rPr>
          <w:rFonts w:ascii="Cambria" w:hAnsi="Cambria"/>
        </w:rPr>
        <w:t>a large number of</w:t>
      </w:r>
      <w:proofErr w:type="gramEnd"/>
      <w:r w:rsidR="00B658D5">
        <w:rPr>
          <w:rFonts w:ascii="Cambria" w:hAnsi="Cambria"/>
        </w:rPr>
        <w:t xml:space="preserve"> </w:t>
      </w:r>
      <w:r w:rsidRPr="00A16BD6">
        <w:rPr>
          <w:rFonts w:ascii="Cambria" w:hAnsi="Cambria"/>
        </w:rPr>
        <w:t>knowledge-intensive jobs</w:t>
      </w:r>
      <w:r>
        <w:rPr>
          <w:rFonts w:ascii="Cambria" w:hAnsi="Cambria"/>
        </w:rPr>
        <w:t xml:space="preserve"> in their vicinity. </w:t>
      </w:r>
    </w:p>
    <w:p w14:paraId="2C9DEAA5" w14:textId="77777777" w:rsidR="00F44E39" w:rsidRDefault="00F44E39" w:rsidP="00B73E0D">
      <w:pPr>
        <w:autoSpaceDE w:val="0"/>
        <w:autoSpaceDN w:val="0"/>
        <w:adjustRightInd w:val="0"/>
        <w:jc w:val="both"/>
        <w:rPr>
          <w:rFonts w:ascii="Cambria" w:hAnsi="Cambria"/>
        </w:rPr>
      </w:pPr>
    </w:p>
    <w:p w14:paraId="3CB00A5E" w14:textId="57497B72" w:rsidR="00F44E39" w:rsidRDefault="001C7C14" w:rsidP="00B73E0D">
      <w:pPr>
        <w:autoSpaceDE w:val="0"/>
        <w:autoSpaceDN w:val="0"/>
        <w:adjustRightInd w:val="0"/>
        <w:jc w:val="both"/>
        <w:rPr>
          <w:rFonts w:ascii="Cambria" w:hAnsi="Cambria"/>
        </w:rPr>
      </w:pPr>
      <w:r>
        <w:rPr>
          <w:rFonts w:ascii="Cambria" w:hAnsi="Cambria"/>
        </w:rPr>
        <w:t>However,</w:t>
      </w:r>
      <w:r w:rsidDel="001C7C14">
        <w:rPr>
          <w:rFonts w:ascii="Cambria" w:hAnsi="Cambria"/>
        </w:rPr>
        <w:t xml:space="preserve"> </w:t>
      </w:r>
      <w:r>
        <w:rPr>
          <w:rFonts w:ascii="Cambria" w:hAnsi="Cambria"/>
        </w:rPr>
        <w:t>m</w:t>
      </w:r>
      <w:r w:rsidR="00F44E39">
        <w:rPr>
          <w:rFonts w:ascii="Cambria" w:hAnsi="Cambria"/>
        </w:rPr>
        <w:t>any c</w:t>
      </w:r>
      <w:r w:rsidR="00F44E39" w:rsidRPr="00B30DC4">
        <w:rPr>
          <w:rFonts w:ascii="Cambria" w:hAnsi="Cambria"/>
        </w:rPr>
        <w:t>oncentrations of knowledge-intensive jobs</w:t>
      </w:r>
      <w:r w:rsidR="00F44E39">
        <w:rPr>
          <w:rFonts w:ascii="Cambria" w:hAnsi="Cambria"/>
        </w:rPr>
        <w:t xml:space="preserve"> lack any kind of </w:t>
      </w:r>
      <w:r w:rsidR="00FB723B">
        <w:rPr>
          <w:rFonts w:ascii="Cambria" w:hAnsi="Cambria"/>
        </w:rPr>
        <w:t xml:space="preserve">NWS </w:t>
      </w:r>
      <w:r w:rsidR="00F44E39">
        <w:rPr>
          <w:rFonts w:ascii="Cambria" w:hAnsi="Cambria"/>
        </w:rPr>
        <w:t xml:space="preserve">or have only one co-working space available. In the fringe zone of the main city centre, there are job concentrations that include a high number of </w:t>
      </w:r>
      <w:r w:rsidR="00F44E39" w:rsidRPr="00B30DC4">
        <w:rPr>
          <w:rFonts w:ascii="Cambria" w:hAnsi="Cambria"/>
        </w:rPr>
        <w:t>knowledge-intensive</w:t>
      </w:r>
      <w:r w:rsidR="00F44E39">
        <w:rPr>
          <w:rFonts w:ascii="Cambria" w:hAnsi="Cambria"/>
        </w:rPr>
        <w:t xml:space="preserve"> jobs but only a very limited capacity of </w:t>
      </w:r>
      <w:r w:rsidR="00EC3905">
        <w:rPr>
          <w:rFonts w:ascii="Cambria" w:hAnsi="Cambria"/>
        </w:rPr>
        <w:t>NWS</w:t>
      </w:r>
      <w:r w:rsidR="00F44E39">
        <w:rPr>
          <w:rFonts w:ascii="Cambria" w:hAnsi="Cambria"/>
        </w:rPr>
        <w:t xml:space="preserve">. A short distance outside the city centre fringe zone, several job concentrations </w:t>
      </w:r>
      <w:r w:rsidR="00F44E39" w:rsidRPr="008C743B">
        <w:rPr>
          <w:rFonts w:ascii="Cambria" w:hAnsi="Cambria"/>
        </w:rPr>
        <w:t>include only traditional workplaces</w:t>
      </w:r>
      <w:r w:rsidR="00F44E39">
        <w:rPr>
          <w:rFonts w:ascii="Cambria" w:hAnsi="Cambria"/>
        </w:rPr>
        <w:t xml:space="preserve"> and no </w:t>
      </w:r>
      <w:r w:rsidR="00FB723B">
        <w:rPr>
          <w:rFonts w:ascii="Cambria" w:hAnsi="Cambria"/>
        </w:rPr>
        <w:t>NWS</w:t>
      </w:r>
      <w:r w:rsidR="00F44E39">
        <w:rPr>
          <w:rFonts w:ascii="Cambria" w:hAnsi="Cambria"/>
        </w:rPr>
        <w:t xml:space="preserve">. Jobs in these areas are typically in information and communication as well as in professional and technical services.  </w:t>
      </w:r>
      <w:r w:rsidR="00F44E39" w:rsidRPr="008C743B">
        <w:rPr>
          <w:rFonts w:ascii="Cambria" w:hAnsi="Cambria"/>
        </w:rPr>
        <w:t xml:space="preserve">Almost all concentrations of knowledge-intensive jobs </w:t>
      </w:r>
      <w:proofErr w:type="gramStart"/>
      <w:r w:rsidR="00F44E39" w:rsidRPr="008C743B">
        <w:rPr>
          <w:rFonts w:ascii="Cambria" w:hAnsi="Cambria"/>
        </w:rPr>
        <w:t>are located in</w:t>
      </w:r>
      <w:proofErr w:type="gramEnd"/>
      <w:r w:rsidR="00F44E39" w:rsidRPr="008C743B">
        <w:rPr>
          <w:rFonts w:ascii="Cambria" w:hAnsi="Cambria"/>
        </w:rPr>
        <w:t xml:space="preserve"> or very close </w:t>
      </w:r>
      <w:r w:rsidR="00F44E39">
        <w:rPr>
          <w:rFonts w:ascii="Cambria" w:hAnsi="Cambria"/>
        </w:rPr>
        <w:t xml:space="preserve">to multifunctional centre areas and offer potential for </w:t>
      </w:r>
      <w:r w:rsidR="00EC3905">
        <w:rPr>
          <w:rFonts w:ascii="Cambria" w:hAnsi="Cambria"/>
        </w:rPr>
        <w:t>NWS</w:t>
      </w:r>
      <w:r w:rsidR="00F44E39">
        <w:rPr>
          <w:rFonts w:ascii="Cambria" w:hAnsi="Cambria"/>
        </w:rPr>
        <w:t xml:space="preserve"> as they can provide </w:t>
      </w:r>
      <w:r w:rsidR="00F44E39" w:rsidRPr="008C743B">
        <w:rPr>
          <w:rFonts w:ascii="Cambria" w:hAnsi="Cambria"/>
        </w:rPr>
        <w:t xml:space="preserve">services for </w:t>
      </w:r>
      <w:r w:rsidR="00F44E39">
        <w:rPr>
          <w:rFonts w:ascii="Cambria" w:hAnsi="Cambria"/>
        </w:rPr>
        <w:t xml:space="preserve">the users of </w:t>
      </w:r>
      <w:r w:rsidR="00EC3905">
        <w:rPr>
          <w:rFonts w:ascii="Cambria" w:hAnsi="Cambria"/>
        </w:rPr>
        <w:t>NWS.</w:t>
      </w:r>
      <w:r>
        <w:rPr>
          <w:rFonts w:ascii="Cambria" w:hAnsi="Cambria"/>
        </w:rPr>
        <w:t xml:space="preserve"> </w:t>
      </w:r>
    </w:p>
    <w:p w14:paraId="239B1982" w14:textId="77777777" w:rsidR="00EC3905" w:rsidRDefault="00EC3905" w:rsidP="00B73E0D">
      <w:pPr>
        <w:autoSpaceDE w:val="0"/>
        <w:autoSpaceDN w:val="0"/>
        <w:adjustRightInd w:val="0"/>
        <w:jc w:val="both"/>
        <w:rPr>
          <w:rFonts w:ascii="Cambria" w:hAnsi="Cambria"/>
        </w:rPr>
      </w:pPr>
    </w:p>
    <w:p w14:paraId="75C89358" w14:textId="6717467A" w:rsidR="00171CFC" w:rsidRDefault="00F44E39" w:rsidP="00171CFC">
      <w:pPr>
        <w:autoSpaceDE w:val="0"/>
        <w:autoSpaceDN w:val="0"/>
        <w:adjustRightInd w:val="0"/>
        <w:jc w:val="both"/>
        <w:rPr>
          <w:rFonts w:ascii="Cambria" w:hAnsi="Cambria"/>
        </w:rPr>
      </w:pPr>
      <w:r>
        <w:rPr>
          <w:rFonts w:ascii="Cambria" w:hAnsi="Cambria"/>
        </w:rPr>
        <w:t>K</w:t>
      </w:r>
      <w:r w:rsidRPr="008C743B">
        <w:rPr>
          <w:rFonts w:ascii="Cambria" w:hAnsi="Cambria"/>
        </w:rPr>
        <w:t>nowledge-intensive jobs</w:t>
      </w:r>
      <w:r>
        <w:rPr>
          <w:rFonts w:ascii="Cambria" w:hAnsi="Cambria"/>
        </w:rPr>
        <w:t xml:space="preserve"> and many </w:t>
      </w:r>
      <w:r w:rsidR="00EC3905">
        <w:rPr>
          <w:rFonts w:ascii="Cambria" w:hAnsi="Cambria"/>
        </w:rPr>
        <w:t xml:space="preserve">NWS </w:t>
      </w:r>
      <w:r>
        <w:rPr>
          <w:rFonts w:ascii="Cambria" w:hAnsi="Cambria"/>
        </w:rPr>
        <w:t xml:space="preserve">are typically located in office buildings. </w:t>
      </w:r>
      <w:r w:rsidR="00171CFC">
        <w:rPr>
          <w:rFonts w:ascii="Cambria" w:hAnsi="Cambria"/>
        </w:rPr>
        <w:t xml:space="preserve">New office buildings that provide modern working environments are typically occupied by the knowledge-intensive sector, administrative </w:t>
      </w:r>
      <w:proofErr w:type="gramStart"/>
      <w:r w:rsidR="00171CFC">
        <w:rPr>
          <w:rFonts w:ascii="Cambria" w:hAnsi="Cambria"/>
        </w:rPr>
        <w:t>services</w:t>
      </w:r>
      <w:proofErr w:type="gramEnd"/>
      <w:r w:rsidR="00171CFC">
        <w:rPr>
          <w:rFonts w:ascii="Cambria" w:hAnsi="Cambria"/>
        </w:rPr>
        <w:t xml:space="preserve"> and other industries. However, only few NWS </w:t>
      </w:r>
      <w:proofErr w:type="gramStart"/>
      <w:r w:rsidR="00171CFC">
        <w:rPr>
          <w:rFonts w:ascii="Cambria" w:hAnsi="Cambria"/>
        </w:rPr>
        <w:t>are located in</w:t>
      </w:r>
      <w:proofErr w:type="gramEnd"/>
      <w:r w:rsidR="00171CFC">
        <w:rPr>
          <w:rFonts w:ascii="Cambria" w:hAnsi="Cambria"/>
        </w:rPr>
        <w:t xml:space="preserve"> new office buildings built since 2000. Because of the trend to intensify the use of office space, the construction of new office buildings has gradually slowed down after 2000. During 2010s, the yearly constructed new office floor space equals approximately 1% of the whole office building stock (YKR 2020). However, </w:t>
      </w:r>
      <w:r w:rsidR="00D1049A">
        <w:rPr>
          <w:rFonts w:ascii="Cambria" w:hAnsi="Cambria"/>
        </w:rPr>
        <w:t xml:space="preserve">almost the same amount of </w:t>
      </w:r>
      <w:r w:rsidR="00874168">
        <w:rPr>
          <w:rFonts w:ascii="Cambria" w:hAnsi="Cambria"/>
        </w:rPr>
        <w:t>existing</w:t>
      </w:r>
      <w:r w:rsidR="00171CFC">
        <w:rPr>
          <w:rFonts w:ascii="Cambria" w:hAnsi="Cambria"/>
        </w:rPr>
        <w:t xml:space="preserve"> office floor space is at the same time turned into housing and hotel accommodation (</w:t>
      </w:r>
      <w:r w:rsidR="00D1049A">
        <w:rPr>
          <w:rFonts w:ascii="Cambria" w:hAnsi="Cambria"/>
        </w:rPr>
        <w:t>Kaleva et al. 2021</w:t>
      </w:r>
      <w:r w:rsidR="00171CFC">
        <w:rPr>
          <w:rFonts w:ascii="Cambria" w:hAnsi="Cambria"/>
        </w:rPr>
        <w:t>).</w:t>
      </w:r>
    </w:p>
    <w:p w14:paraId="27A6B7E9" w14:textId="13827BAE" w:rsidR="00173AA5" w:rsidRDefault="00173AA5" w:rsidP="00B73E0D">
      <w:pPr>
        <w:autoSpaceDE w:val="0"/>
        <w:autoSpaceDN w:val="0"/>
        <w:adjustRightInd w:val="0"/>
        <w:jc w:val="both"/>
        <w:rPr>
          <w:rFonts w:ascii="Cambria" w:hAnsi="Cambria"/>
        </w:rPr>
      </w:pPr>
    </w:p>
    <w:p w14:paraId="1F48D02A" w14:textId="3A256809" w:rsidR="00AC63A7" w:rsidRDefault="00F44E39" w:rsidP="00B73E0D">
      <w:pPr>
        <w:autoSpaceDE w:val="0"/>
        <w:autoSpaceDN w:val="0"/>
        <w:adjustRightInd w:val="0"/>
        <w:jc w:val="both"/>
        <w:rPr>
          <w:rFonts w:ascii="Cambria" w:hAnsi="Cambria"/>
        </w:rPr>
      </w:pPr>
      <w:r>
        <w:rPr>
          <w:rFonts w:ascii="Cambria" w:hAnsi="Cambria"/>
        </w:rPr>
        <w:t xml:space="preserve">According to the </w:t>
      </w:r>
      <w:bookmarkStart w:id="3" w:name="_Hlk54204994"/>
      <w:r>
        <w:rPr>
          <w:rFonts w:ascii="Cambria" w:hAnsi="Cambria"/>
        </w:rPr>
        <w:t>monitoring data on urban form</w:t>
      </w:r>
      <w:bookmarkEnd w:id="3"/>
      <w:r>
        <w:rPr>
          <w:rFonts w:ascii="Cambria" w:hAnsi="Cambria"/>
        </w:rPr>
        <w:t xml:space="preserve">, only 52% of new office building floor space constructed since 2000 </w:t>
      </w:r>
      <w:proofErr w:type="gramStart"/>
      <w:r>
        <w:rPr>
          <w:rFonts w:ascii="Cambria" w:hAnsi="Cambria"/>
        </w:rPr>
        <w:t>is located in</w:t>
      </w:r>
      <w:proofErr w:type="gramEnd"/>
      <w:r>
        <w:rPr>
          <w:rFonts w:ascii="Cambria" w:hAnsi="Cambria"/>
        </w:rPr>
        <w:t xml:space="preserve"> multifunctional centre areas</w:t>
      </w:r>
      <w:r w:rsidR="003E5006">
        <w:rPr>
          <w:rFonts w:ascii="Cambria" w:hAnsi="Cambria"/>
        </w:rPr>
        <w:t xml:space="preserve"> (YKR 2020)</w:t>
      </w:r>
      <w:r>
        <w:rPr>
          <w:rFonts w:ascii="Cambria" w:hAnsi="Cambria"/>
        </w:rPr>
        <w:t xml:space="preserve">. The rest is usually situated along main streets and public transport corridors. </w:t>
      </w:r>
      <w:r w:rsidR="00CF7824">
        <w:rPr>
          <w:rFonts w:ascii="Cambria" w:hAnsi="Cambria"/>
        </w:rPr>
        <w:t>The r</w:t>
      </w:r>
      <w:r w:rsidR="00A441A9">
        <w:rPr>
          <w:rFonts w:ascii="Cambria" w:hAnsi="Cambria"/>
        </w:rPr>
        <w:t xml:space="preserve">easons for locations </w:t>
      </w:r>
      <w:r w:rsidR="00CF7824">
        <w:rPr>
          <w:rFonts w:ascii="Cambria" w:hAnsi="Cambria"/>
        </w:rPr>
        <w:t xml:space="preserve">being situated </w:t>
      </w:r>
      <w:r w:rsidR="00A441A9">
        <w:rPr>
          <w:rFonts w:ascii="Cambria" w:hAnsi="Cambria"/>
        </w:rPr>
        <w:t xml:space="preserve">outside multifunctional centre areas </w:t>
      </w:r>
      <w:r w:rsidR="00CF7824">
        <w:rPr>
          <w:rFonts w:ascii="Cambria" w:hAnsi="Cambria"/>
        </w:rPr>
        <w:t xml:space="preserve">might </w:t>
      </w:r>
      <w:r w:rsidR="00A441A9">
        <w:rPr>
          <w:rFonts w:ascii="Cambria" w:hAnsi="Cambria"/>
        </w:rPr>
        <w:t xml:space="preserve">include </w:t>
      </w:r>
      <w:r w:rsidR="00447F5B">
        <w:rPr>
          <w:rFonts w:ascii="Cambria" w:hAnsi="Cambria"/>
        </w:rPr>
        <w:t xml:space="preserve">the </w:t>
      </w:r>
      <w:r w:rsidR="00A441A9">
        <w:rPr>
          <w:rFonts w:ascii="Cambria" w:hAnsi="Cambria"/>
        </w:rPr>
        <w:t xml:space="preserve">availability of suitable building lots, </w:t>
      </w:r>
      <w:r w:rsidR="00B304D4">
        <w:rPr>
          <w:rFonts w:ascii="Cambria" w:hAnsi="Cambria"/>
        </w:rPr>
        <w:t>afforda</w:t>
      </w:r>
      <w:r w:rsidR="00447F5B">
        <w:rPr>
          <w:rFonts w:ascii="Cambria" w:hAnsi="Cambria"/>
        </w:rPr>
        <w:t>ble</w:t>
      </w:r>
      <w:r w:rsidR="00B304D4">
        <w:rPr>
          <w:rFonts w:ascii="Cambria" w:hAnsi="Cambria"/>
        </w:rPr>
        <w:t xml:space="preserve"> land rents, </w:t>
      </w:r>
      <w:r w:rsidR="00A441A9">
        <w:rPr>
          <w:rFonts w:ascii="Cambria" w:hAnsi="Cambria"/>
        </w:rPr>
        <w:t xml:space="preserve">and conventional location decisions emphasising accessibility by private car. </w:t>
      </w:r>
      <w:r w:rsidR="00947F69" w:rsidRPr="00801619">
        <w:rPr>
          <w:rFonts w:ascii="Cambria" w:hAnsi="Cambria"/>
        </w:rPr>
        <w:t>Thus,</w:t>
      </w:r>
      <w:r w:rsidR="00947F69">
        <w:rPr>
          <w:rFonts w:ascii="Cambria" w:hAnsi="Cambria"/>
        </w:rPr>
        <w:t xml:space="preserve"> n</w:t>
      </w:r>
      <w:r>
        <w:rPr>
          <w:rFonts w:ascii="Cambria" w:hAnsi="Cambria"/>
        </w:rPr>
        <w:t xml:space="preserve">ew office development seems to clearly differ from the locational patterns of the knowledge-intensive sector and </w:t>
      </w:r>
      <w:r w:rsidR="00863C86">
        <w:rPr>
          <w:rFonts w:ascii="Cambria" w:hAnsi="Cambria"/>
        </w:rPr>
        <w:t>NWS</w:t>
      </w:r>
      <w:r>
        <w:rPr>
          <w:rFonts w:ascii="Cambria" w:hAnsi="Cambria"/>
        </w:rPr>
        <w:t xml:space="preserve">. </w:t>
      </w:r>
      <w:r w:rsidR="00121A1D">
        <w:rPr>
          <w:rFonts w:ascii="Cambria" w:hAnsi="Cambria"/>
        </w:rPr>
        <w:t xml:space="preserve">Therefore, current </w:t>
      </w:r>
      <w:r w:rsidR="003E5006">
        <w:rPr>
          <w:rFonts w:ascii="Cambria" w:hAnsi="Cambria"/>
        </w:rPr>
        <w:t xml:space="preserve">investments </w:t>
      </w:r>
      <w:r w:rsidR="00A441A9">
        <w:rPr>
          <w:rFonts w:ascii="Cambria" w:hAnsi="Cambria"/>
        </w:rPr>
        <w:t xml:space="preserve">can lead to </w:t>
      </w:r>
      <w:r w:rsidR="003E5006">
        <w:rPr>
          <w:rFonts w:ascii="Cambria" w:hAnsi="Cambria"/>
        </w:rPr>
        <w:t xml:space="preserve">office spaces </w:t>
      </w:r>
      <w:r w:rsidR="00A441A9">
        <w:rPr>
          <w:rFonts w:ascii="Cambria" w:hAnsi="Cambria"/>
        </w:rPr>
        <w:t xml:space="preserve">that </w:t>
      </w:r>
      <w:r w:rsidR="00CF7824">
        <w:rPr>
          <w:rFonts w:ascii="Cambria" w:hAnsi="Cambria"/>
        </w:rPr>
        <w:t xml:space="preserve">will </w:t>
      </w:r>
      <w:r w:rsidR="00A441A9">
        <w:rPr>
          <w:rFonts w:ascii="Cambria" w:hAnsi="Cambria"/>
        </w:rPr>
        <w:t xml:space="preserve">lose their attractiveness in the future if employees </w:t>
      </w:r>
      <w:r w:rsidR="00CF7824">
        <w:rPr>
          <w:rFonts w:ascii="Cambria" w:hAnsi="Cambria"/>
        </w:rPr>
        <w:t>seek</w:t>
      </w:r>
      <w:r w:rsidR="00A441A9">
        <w:rPr>
          <w:rFonts w:ascii="Cambria" w:hAnsi="Cambria"/>
        </w:rPr>
        <w:t xml:space="preserve"> </w:t>
      </w:r>
      <w:r w:rsidR="00AC63A7">
        <w:rPr>
          <w:rFonts w:ascii="Cambria" w:hAnsi="Cambria"/>
        </w:rPr>
        <w:t xml:space="preserve">more central job locations. In this situation, </w:t>
      </w:r>
      <w:r w:rsidR="00EC3905">
        <w:rPr>
          <w:rFonts w:ascii="Cambria" w:hAnsi="Cambria"/>
        </w:rPr>
        <w:t xml:space="preserve">NWS </w:t>
      </w:r>
      <w:r w:rsidR="00AC63A7">
        <w:rPr>
          <w:rFonts w:ascii="Cambria" w:hAnsi="Cambria"/>
        </w:rPr>
        <w:t>can draw increasing attention in the future and complement or even replace traditional offices</w:t>
      </w:r>
      <w:r w:rsidR="00121A1D">
        <w:rPr>
          <w:rFonts w:ascii="Cambria" w:hAnsi="Cambria"/>
        </w:rPr>
        <w:t xml:space="preserve"> in many companies. </w:t>
      </w:r>
      <w:r w:rsidR="00AC63A7">
        <w:rPr>
          <w:rFonts w:ascii="Cambria" w:hAnsi="Cambria"/>
        </w:rPr>
        <w:t xml:space="preserve"> </w:t>
      </w:r>
    </w:p>
    <w:p w14:paraId="1AAF21DB" w14:textId="77777777" w:rsidR="00F512A6" w:rsidRPr="008C743B" w:rsidRDefault="00F512A6" w:rsidP="00507E99">
      <w:pPr>
        <w:autoSpaceDE w:val="0"/>
        <w:autoSpaceDN w:val="0"/>
        <w:adjustRightInd w:val="0"/>
        <w:jc w:val="both"/>
        <w:rPr>
          <w:rFonts w:ascii="Cambria" w:hAnsi="Cambria"/>
          <w:b/>
        </w:rPr>
      </w:pPr>
    </w:p>
    <w:p w14:paraId="1CC0BA84" w14:textId="77777777" w:rsidR="00FC7512" w:rsidRPr="008C743B" w:rsidRDefault="00FC7512" w:rsidP="00FC7512">
      <w:pPr>
        <w:pStyle w:val="ListParagraph"/>
        <w:ind w:left="1235"/>
        <w:jc w:val="both"/>
        <w:rPr>
          <w:rFonts w:ascii="Cambria" w:hAnsi="Cambria"/>
          <w:b/>
          <w:lang w:val="en-GB"/>
        </w:rPr>
      </w:pPr>
    </w:p>
    <w:p w14:paraId="4B9E17D7" w14:textId="07F0DFD9" w:rsidR="00186034" w:rsidRPr="008C743B" w:rsidRDefault="00186034" w:rsidP="000D657A">
      <w:pPr>
        <w:jc w:val="both"/>
        <w:rPr>
          <w:rFonts w:ascii="Cambria" w:hAnsi="Cambria"/>
          <w:b/>
        </w:rPr>
      </w:pPr>
      <w:r w:rsidRPr="008C743B">
        <w:rPr>
          <w:rFonts w:ascii="Cambria" w:hAnsi="Cambria"/>
          <w:b/>
        </w:rPr>
        <w:t>Discussion</w:t>
      </w:r>
    </w:p>
    <w:p w14:paraId="6A2E71B7" w14:textId="77777777" w:rsidR="00186034" w:rsidRPr="008C743B" w:rsidRDefault="00186034" w:rsidP="00754CBB">
      <w:pPr>
        <w:autoSpaceDE w:val="0"/>
        <w:autoSpaceDN w:val="0"/>
        <w:adjustRightInd w:val="0"/>
        <w:spacing w:line="276" w:lineRule="auto"/>
        <w:jc w:val="both"/>
        <w:rPr>
          <w:rFonts w:ascii="Cambria" w:hAnsi="Cambria"/>
        </w:rPr>
      </w:pPr>
    </w:p>
    <w:p w14:paraId="02AF80A6" w14:textId="702F3759" w:rsidR="00344CCA" w:rsidRPr="00E027B6" w:rsidRDefault="00A955A4" w:rsidP="008C3EF9">
      <w:pPr>
        <w:autoSpaceDE w:val="0"/>
        <w:autoSpaceDN w:val="0"/>
        <w:adjustRightInd w:val="0"/>
        <w:jc w:val="both"/>
        <w:rPr>
          <w:rFonts w:ascii="Cambria" w:hAnsi="Cambria"/>
        </w:rPr>
      </w:pPr>
      <w:r>
        <w:rPr>
          <w:rFonts w:ascii="Cambria" w:hAnsi="Cambria"/>
        </w:rPr>
        <w:t xml:space="preserve">The </w:t>
      </w:r>
      <w:r w:rsidR="00EC289D">
        <w:rPr>
          <w:rFonts w:ascii="Cambria" w:hAnsi="Cambria"/>
        </w:rPr>
        <w:t xml:space="preserve">outcomes from </w:t>
      </w:r>
      <w:r w:rsidR="00B93A8B">
        <w:rPr>
          <w:rFonts w:ascii="Cambria" w:hAnsi="Cambria"/>
        </w:rPr>
        <w:t xml:space="preserve">the </w:t>
      </w:r>
      <w:r w:rsidR="00F600AF">
        <w:rPr>
          <w:rFonts w:ascii="Cambria" w:hAnsi="Cambria"/>
        </w:rPr>
        <w:t xml:space="preserve">HMA </w:t>
      </w:r>
      <w:r>
        <w:rPr>
          <w:rFonts w:ascii="Cambria" w:hAnsi="Cambria"/>
        </w:rPr>
        <w:t xml:space="preserve">contribute to </w:t>
      </w:r>
      <w:r w:rsidR="00040379">
        <w:rPr>
          <w:rFonts w:ascii="Cambria" w:hAnsi="Cambria"/>
        </w:rPr>
        <w:t>a</w:t>
      </w:r>
      <w:r w:rsidR="00EC289D">
        <w:rPr>
          <w:rFonts w:ascii="Cambria" w:hAnsi="Cambria"/>
        </w:rPr>
        <w:t xml:space="preserve"> more comprehensive</w:t>
      </w:r>
      <w:r w:rsidR="00040379">
        <w:rPr>
          <w:rFonts w:ascii="Cambria" w:hAnsi="Cambria"/>
        </w:rPr>
        <w:t xml:space="preserve"> </w:t>
      </w:r>
      <w:r>
        <w:rPr>
          <w:rFonts w:ascii="Cambria" w:hAnsi="Cambria"/>
        </w:rPr>
        <w:t xml:space="preserve">understanding </w:t>
      </w:r>
      <w:r w:rsidR="00040379">
        <w:rPr>
          <w:rFonts w:ascii="Cambria" w:hAnsi="Cambria"/>
        </w:rPr>
        <w:t xml:space="preserve">of </w:t>
      </w:r>
      <w:r>
        <w:rPr>
          <w:rFonts w:ascii="Cambria" w:hAnsi="Cambria"/>
        </w:rPr>
        <w:t>location factors</w:t>
      </w:r>
      <w:r w:rsidR="00EC289D">
        <w:rPr>
          <w:rFonts w:ascii="Cambria" w:hAnsi="Cambria"/>
        </w:rPr>
        <w:t xml:space="preserve"> of NWS</w:t>
      </w:r>
      <w:r w:rsidR="00DF2F1F">
        <w:rPr>
          <w:rFonts w:ascii="Cambria" w:hAnsi="Cambria"/>
        </w:rPr>
        <w:t xml:space="preserve"> (Table 1) </w:t>
      </w:r>
      <w:r w:rsidR="00344CCA" w:rsidRPr="004260B7">
        <w:rPr>
          <w:rFonts w:ascii="Cambria" w:hAnsi="Cambria"/>
          <w:b/>
          <w:bCs/>
        </w:rPr>
        <w:t xml:space="preserve">Findings from this study can also contribute to elaborating new planning strategies for workplaces in the HMA </w:t>
      </w:r>
      <w:r w:rsidR="002C5981">
        <w:rPr>
          <w:rFonts w:ascii="Cambria" w:hAnsi="Cambria"/>
          <w:b/>
          <w:bCs/>
        </w:rPr>
        <w:t>and other</w:t>
      </w:r>
      <w:r w:rsidR="00344CCA" w:rsidRPr="004260B7">
        <w:rPr>
          <w:rFonts w:ascii="Cambria" w:hAnsi="Cambria"/>
          <w:b/>
          <w:bCs/>
        </w:rPr>
        <w:t xml:space="preserve"> </w:t>
      </w:r>
      <w:r w:rsidR="00447C5A">
        <w:rPr>
          <w:rFonts w:ascii="Cambria" w:hAnsi="Cambria"/>
          <w:b/>
          <w:bCs/>
        </w:rPr>
        <w:t xml:space="preserve">metropolitan </w:t>
      </w:r>
      <w:r w:rsidR="00344CCA" w:rsidRPr="004260B7">
        <w:rPr>
          <w:rFonts w:ascii="Cambria" w:hAnsi="Cambria"/>
          <w:b/>
          <w:bCs/>
        </w:rPr>
        <w:t>cities and urban regions displaying similar characteristics.</w:t>
      </w:r>
    </w:p>
    <w:p w14:paraId="00561D52" w14:textId="77777777" w:rsidR="00344CCA" w:rsidRPr="008C743B" w:rsidRDefault="00344CCA" w:rsidP="00B73E0D">
      <w:pPr>
        <w:autoSpaceDE w:val="0"/>
        <w:autoSpaceDN w:val="0"/>
        <w:adjustRightInd w:val="0"/>
        <w:jc w:val="both"/>
        <w:rPr>
          <w:rFonts w:ascii="Cambria" w:hAnsi="Cambria"/>
        </w:rPr>
      </w:pPr>
    </w:p>
    <w:p w14:paraId="1E95DD09" w14:textId="5204A4EB" w:rsidR="004100A0" w:rsidRPr="004260B7" w:rsidRDefault="00A955A4" w:rsidP="00B73E0D">
      <w:pPr>
        <w:autoSpaceDE w:val="0"/>
        <w:autoSpaceDN w:val="0"/>
        <w:adjustRightInd w:val="0"/>
        <w:jc w:val="both"/>
        <w:rPr>
          <w:rFonts w:ascii="Cambria" w:hAnsi="Cambria"/>
          <w:b/>
          <w:bCs/>
        </w:rPr>
      </w:pPr>
      <w:r>
        <w:rPr>
          <w:rFonts w:ascii="Cambria" w:hAnsi="Cambria"/>
        </w:rPr>
        <w:t>First, p</w:t>
      </w:r>
      <w:r w:rsidR="004F523D">
        <w:rPr>
          <w:rFonts w:ascii="Cambria" w:hAnsi="Cambria"/>
        </w:rPr>
        <w:t xml:space="preserve">roximity factors discovered in previous research were also confirmed in this study, particularly concerning </w:t>
      </w:r>
      <w:r w:rsidR="00CF7824">
        <w:rPr>
          <w:rFonts w:ascii="Cambria" w:hAnsi="Cambria"/>
        </w:rPr>
        <w:t xml:space="preserve">the </w:t>
      </w:r>
      <w:r w:rsidR="004F523D" w:rsidRPr="003864A8">
        <w:rPr>
          <w:rFonts w:ascii="Cambria" w:hAnsi="Cambria"/>
        </w:rPr>
        <w:t>close connection to knowledge</w:t>
      </w:r>
      <w:r w:rsidR="00CF7824" w:rsidRPr="003864A8">
        <w:rPr>
          <w:rFonts w:ascii="Cambria" w:hAnsi="Cambria"/>
        </w:rPr>
        <w:t>-</w:t>
      </w:r>
      <w:r w:rsidR="004F523D" w:rsidRPr="003864A8">
        <w:rPr>
          <w:rFonts w:ascii="Cambria" w:hAnsi="Cambria"/>
        </w:rPr>
        <w:t>intensive jobs in business, research, information sector and public services</w:t>
      </w:r>
      <w:r w:rsidR="00AE79A6" w:rsidRPr="003864A8">
        <w:rPr>
          <w:rFonts w:ascii="Cambria" w:hAnsi="Cambria"/>
        </w:rPr>
        <w:t xml:space="preserve"> (</w:t>
      </w:r>
      <w:r w:rsidR="003B36F1" w:rsidRPr="003864A8">
        <w:rPr>
          <w:rFonts w:ascii="Cambria" w:hAnsi="Cambria"/>
        </w:rPr>
        <w:t>Babb et al., 2018</w:t>
      </w:r>
      <w:r w:rsidR="002D70C3" w:rsidRPr="003864A8">
        <w:rPr>
          <w:rFonts w:ascii="Cambria" w:hAnsi="Cambria"/>
        </w:rPr>
        <w:t>;</w:t>
      </w:r>
      <w:r w:rsidR="003B36F1" w:rsidRPr="003864A8">
        <w:rPr>
          <w:rFonts w:ascii="Cambria" w:hAnsi="Cambria"/>
        </w:rPr>
        <w:t xml:space="preserve"> </w:t>
      </w:r>
      <w:r w:rsidR="00AE79A6" w:rsidRPr="003864A8">
        <w:rPr>
          <w:rFonts w:ascii="Cambria" w:hAnsi="Cambria"/>
        </w:rPr>
        <w:t>Mariotti et al. 2017</w:t>
      </w:r>
      <w:r w:rsidR="002D70C3" w:rsidRPr="003864A8">
        <w:rPr>
          <w:rFonts w:ascii="Cambria" w:hAnsi="Cambria"/>
        </w:rPr>
        <w:t>;</w:t>
      </w:r>
      <w:r w:rsidR="003B36F1" w:rsidRPr="003864A8">
        <w:rPr>
          <w:rFonts w:ascii="Cambria" w:hAnsi="Cambria"/>
        </w:rPr>
        <w:t xml:space="preserve"> </w:t>
      </w:r>
      <w:proofErr w:type="spellStart"/>
      <w:r w:rsidR="003B36F1" w:rsidRPr="003864A8">
        <w:rPr>
          <w:rFonts w:ascii="Cambria" w:hAnsi="Cambria"/>
        </w:rPr>
        <w:t>Moriset</w:t>
      </w:r>
      <w:proofErr w:type="spellEnd"/>
      <w:r w:rsidR="003B36F1" w:rsidRPr="003864A8">
        <w:rPr>
          <w:rFonts w:ascii="Cambria" w:hAnsi="Cambria"/>
        </w:rPr>
        <w:t xml:space="preserve"> 2014</w:t>
      </w:r>
      <w:r w:rsidR="00AE79A6" w:rsidRPr="003864A8">
        <w:rPr>
          <w:rFonts w:ascii="Cambria" w:hAnsi="Cambria"/>
        </w:rPr>
        <w:t>)</w:t>
      </w:r>
      <w:r w:rsidR="004F523D" w:rsidRPr="003864A8">
        <w:rPr>
          <w:rFonts w:ascii="Cambria" w:hAnsi="Cambria"/>
        </w:rPr>
        <w:t xml:space="preserve">. </w:t>
      </w:r>
      <w:r w:rsidR="006D63E0" w:rsidRPr="004260B7">
        <w:rPr>
          <w:rFonts w:ascii="Cambria" w:hAnsi="Cambria"/>
          <w:b/>
          <w:bCs/>
        </w:rPr>
        <w:t xml:space="preserve">However, compared to traditional knowledge intensive workplaces NWS are more concentrated to best accessible locations in the pedestrian zones of the city centre and sub-centre. </w:t>
      </w:r>
      <w:r w:rsidR="007F062B" w:rsidRPr="004260B7">
        <w:rPr>
          <w:rFonts w:ascii="Cambria" w:hAnsi="Cambria"/>
          <w:b/>
          <w:bCs/>
        </w:rPr>
        <w:t xml:space="preserve">This could be explained by the fact that NWS attract users of different company backgrounds, commuting patterns, and working practices (see </w:t>
      </w:r>
      <w:proofErr w:type="gramStart"/>
      <w:r w:rsidR="007F062B" w:rsidRPr="004260B7">
        <w:rPr>
          <w:rFonts w:ascii="Cambria" w:hAnsi="Cambria"/>
          <w:b/>
          <w:bCs/>
        </w:rPr>
        <w:t>e.g.</w:t>
      </w:r>
      <w:proofErr w:type="gramEnd"/>
      <w:r w:rsidR="007F062B" w:rsidRPr="004260B7">
        <w:rPr>
          <w:rFonts w:ascii="Cambria" w:hAnsi="Cambria"/>
          <w:b/>
          <w:bCs/>
        </w:rPr>
        <w:t xml:space="preserve"> </w:t>
      </w:r>
      <w:proofErr w:type="spellStart"/>
      <w:r w:rsidR="007F062B" w:rsidRPr="004260B7">
        <w:rPr>
          <w:rFonts w:ascii="Cambria" w:hAnsi="Cambria"/>
          <w:b/>
          <w:bCs/>
        </w:rPr>
        <w:t>Ohnmacht</w:t>
      </w:r>
      <w:proofErr w:type="spellEnd"/>
      <w:r w:rsidR="007F062B" w:rsidRPr="004260B7">
        <w:rPr>
          <w:rFonts w:ascii="Cambria" w:hAnsi="Cambria"/>
          <w:b/>
          <w:bCs/>
        </w:rPr>
        <w:t xml:space="preserve"> et al. 2020). </w:t>
      </w:r>
    </w:p>
    <w:p w14:paraId="76345BCB" w14:textId="77777777" w:rsidR="004100A0" w:rsidRDefault="004100A0" w:rsidP="00B73E0D">
      <w:pPr>
        <w:autoSpaceDE w:val="0"/>
        <w:autoSpaceDN w:val="0"/>
        <w:adjustRightInd w:val="0"/>
        <w:jc w:val="both"/>
        <w:rPr>
          <w:rFonts w:ascii="Cambria" w:hAnsi="Cambria"/>
        </w:rPr>
      </w:pPr>
    </w:p>
    <w:p w14:paraId="6BA465C2" w14:textId="7085F646" w:rsidR="007C052E" w:rsidRDefault="001D0CC3" w:rsidP="00B73E0D">
      <w:pPr>
        <w:autoSpaceDE w:val="0"/>
        <w:autoSpaceDN w:val="0"/>
        <w:adjustRightInd w:val="0"/>
        <w:jc w:val="both"/>
        <w:rPr>
          <w:rFonts w:ascii="Cambria" w:hAnsi="Cambria"/>
        </w:rPr>
      </w:pPr>
      <w:r w:rsidRPr="003864A8">
        <w:rPr>
          <w:rFonts w:ascii="Cambria" w:hAnsi="Cambria"/>
        </w:rPr>
        <w:t xml:space="preserve">In addition to the development of neighbourhoods and impacts on the communities (Stam and van de </w:t>
      </w:r>
      <w:proofErr w:type="spellStart"/>
      <w:r w:rsidRPr="003864A8">
        <w:rPr>
          <w:rFonts w:ascii="Cambria" w:hAnsi="Cambria"/>
        </w:rPr>
        <w:t>Vrande</w:t>
      </w:r>
      <w:proofErr w:type="spellEnd"/>
      <w:r w:rsidRPr="003864A8">
        <w:rPr>
          <w:rFonts w:ascii="Cambria" w:hAnsi="Cambria"/>
        </w:rPr>
        <w:t xml:space="preserve"> 2017), t</w:t>
      </w:r>
      <w:r w:rsidR="004F523D" w:rsidRPr="003864A8">
        <w:rPr>
          <w:rFonts w:ascii="Cambria" w:hAnsi="Cambria"/>
        </w:rPr>
        <w:t xml:space="preserve">he </w:t>
      </w:r>
      <w:r w:rsidR="004D09EE" w:rsidRPr="003864A8">
        <w:rPr>
          <w:rFonts w:ascii="Cambria" w:hAnsi="Cambria"/>
        </w:rPr>
        <w:t xml:space="preserve">concentration of </w:t>
      </w:r>
      <w:r w:rsidR="00631F7D" w:rsidRPr="003864A8">
        <w:rPr>
          <w:rFonts w:ascii="Cambria" w:hAnsi="Cambria"/>
        </w:rPr>
        <w:t>NWS</w:t>
      </w:r>
      <w:r w:rsidR="004D09EE" w:rsidRPr="003864A8">
        <w:rPr>
          <w:rFonts w:ascii="Cambria" w:hAnsi="Cambria"/>
        </w:rPr>
        <w:t xml:space="preserve"> </w:t>
      </w:r>
      <w:r w:rsidR="00B93A8B" w:rsidRPr="003864A8">
        <w:rPr>
          <w:rFonts w:ascii="Cambria" w:hAnsi="Cambria"/>
        </w:rPr>
        <w:t>in</w:t>
      </w:r>
      <w:r w:rsidR="004D09EE" w:rsidRPr="003864A8">
        <w:rPr>
          <w:rFonts w:ascii="Cambria" w:hAnsi="Cambria"/>
        </w:rPr>
        <w:t xml:space="preserve"> core pedestrian zones of centre areas has </w:t>
      </w:r>
      <w:r w:rsidR="001725D7" w:rsidRPr="003864A8">
        <w:rPr>
          <w:rFonts w:ascii="Cambria" w:hAnsi="Cambria"/>
        </w:rPr>
        <w:t xml:space="preserve">further </w:t>
      </w:r>
      <w:r w:rsidR="004D09EE" w:rsidRPr="003864A8">
        <w:rPr>
          <w:rFonts w:ascii="Cambria" w:hAnsi="Cambria"/>
        </w:rPr>
        <w:t>implications for urban planning</w:t>
      </w:r>
      <w:r w:rsidR="002D70C3" w:rsidRPr="003864A8">
        <w:rPr>
          <w:rFonts w:ascii="Cambria" w:hAnsi="Cambria"/>
        </w:rPr>
        <w:t xml:space="preserve"> and land use</w:t>
      </w:r>
      <w:r w:rsidR="00FF68AB" w:rsidRPr="003864A8">
        <w:rPr>
          <w:rFonts w:ascii="Cambria" w:hAnsi="Cambria"/>
        </w:rPr>
        <w:t xml:space="preserve"> (</w:t>
      </w:r>
      <w:r w:rsidRPr="003864A8">
        <w:rPr>
          <w:rFonts w:ascii="Cambria" w:hAnsi="Cambria"/>
        </w:rPr>
        <w:t>in terms of mixed use and multifunctional areas)</w:t>
      </w:r>
      <w:r w:rsidR="005145B7" w:rsidRPr="003864A8">
        <w:rPr>
          <w:rFonts w:ascii="Cambria" w:hAnsi="Cambria"/>
        </w:rPr>
        <w:t>.</w:t>
      </w:r>
      <w:r w:rsidR="00865E88" w:rsidRPr="003864A8">
        <w:rPr>
          <w:rFonts w:ascii="Cambria" w:hAnsi="Cambria"/>
        </w:rPr>
        <w:t xml:space="preserve"> </w:t>
      </w:r>
      <w:r w:rsidR="001B6F96" w:rsidRPr="003864A8">
        <w:rPr>
          <w:rFonts w:ascii="Cambria" w:hAnsi="Cambria"/>
        </w:rPr>
        <w:t xml:space="preserve">In the new </w:t>
      </w:r>
      <w:r w:rsidR="005E639B" w:rsidRPr="003864A8">
        <w:rPr>
          <w:rFonts w:ascii="Cambria" w:hAnsi="Cambria"/>
        </w:rPr>
        <w:t xml:space="preserve">Helsinki </w:t>
      </w:r>
      <w:r w:rsidR="001B6F96" w:rsidRPr="003864A8">
        <w:rPr>
          <w:rFonts w:ascii="Cambria" w:hAnsi="Cambria"/>
        </w:rPr>
        <w:t xml:space="preserve">city plan, the aim is to extend the </w:t>
      </w:r>
      <w:r w:rsidR="00C47B81" w:rsidRPr="003864A8">
        <w:rPr>
          <w:rFonts w:ascii="Cambria" w:hAnsi="Cambria"/>
        </w:rPr>
        <w:t>mix-use patterns of central</w:t>
      </w:r>
      <w:r w:rsidR="001B6F96" w:rsidRPr="003864A8">
        <w:rPr>
          <w:rFonts w:ascii="Cambria" w:hAnsi="Cambria"/>
        </w:rPr>
        <w:t xml:space="preserve"> area</w:t>
      </w:r>
      <w:r w:rsidR="00C47B81" w:rsidRPr="003864A8">
        <w:rPr>
          <w:rFonts w:ascii="Cambria" w:hAnsi="Cambria"/>
        </w:rPr>
        <w:t>s</w:t>
      </w:r>
      <w:r w:rsidR="001B6F96" w:rsidRPr="003864A8">
        <w:rPr>
          <w:rFonts w:ascii="Cambria" w:hAnsi="Cambria"/>
        </w:rPr>
        <w:t xml:space="preserve">. If the target is also to increase the number of </w:t>
      </w:r>
      <w:r w:rsidR="00631F7D" w:rsidRPr="003864A8">
        <w:rPr>
          <w:rFonts w:ascii="Cambria" w:hAnsi="Cambria"/>
        </w:rPr>
        <w:t>NWS</w:t>
      </w:r>
      <w:r w:rsidR="00836666" w:rsidRPr="003864A8">
        <w:rPr>
          <w:rFonts w:ascii="Cambria" w:hAnsi="Cambria"/>
        </w:rPr>
        <w:t xml:space="preserve"> </w:t>
      </w:r>
      <w:r w:rsidR="001B6F96" w:rsidRPr="003864A8">
        <w:rPr>
          <w:rFonts w:ascii="Cambria" w:hAnsi="Cambria"/>
        </w:rPr>
        <w:t>in the fringe zone</w:t>
      </w:r>
      <w:r w:rsidR="004D09EE" w:rsidRPr="003864A8">
        <w:rPr>
          <w:rFonts w:ascii="Cambria" w:hAnsi="Cambria"/>
        </w:rPr>
        <w:t xml:space="preserve"> around the city centre</w:t>
      </w:r>
      <w:r w:rsidR="001B6F96" w:rsidRPr="003864A8">
        <w:rPr>
          <w:rFonts w:ascii="Cambria" w:hAnsi="Cambria"/>
        </w:rPr>
        <w:t>, there</w:t>
      </w:r>
      <w:r w:rsidR="001B6F96" w:rsidRPr="008C743B">
        <w:rPr>
          <w:rFonts w:ascii="Cambria" w:hAnsi="Cambria"/>
        </w:rPr>
        <w:t xml:space="preserve"> is a need for mixed</w:t>
      </w:r>
      <w:r w:rsidR="00B93A8B">
        <w:rPr>
          <w:rFonts w:ascii="Cambria" w:hAnsi="Cambria"/>
        </w:rPr>
        <w:t>-</w:t>
      </w:r>
      <w:r w:rsidR="001B6F96" w:rsidRPr="008C743B">
        <w:rPr>
          <w:rFonts w:ascii="Cambria" w:hAnsi="Cambria"/>
        </w:rPr>
        <w:t>use development, more services</w:t>
      </w:r>
      <w:r w:rsidR="00B93A8B">
        <w:rPr>
          <w:rFonts w:ascii="Cambria" w:hAnsi="Cambria"/>
        </w:rPr>
        <w:t>,</w:t>
      </w:r>
      <w:r w:rsidR="001B6F96" w:rsidRPr="008C743B">
        <w:rPr>
          <w:rFonts w:ascii="Cambria" w:hAnsi="Cambria"/>
        </w:rPr>
        <w:t xml:space="preserve"> and </w:t>
      </w:r>
      <w:r w:rsidR="00D30A3F">
        <w:rPr>
          <w:rFonts w:ascii="Cambria" w:hAnsi="Cambria"/>
        </w:rPr>
        <w:t>diverse</w:t>
      </w:r>
      <w:r w:rsidR="001B6F96" w:rsidRPr="008C743B">
        <w:rPr>
          <w:rFonts w:ascii="Cambria" w:hAnsi="Cambria"/>
        </w:rPr>
        <w:t xml:space="preserve"> industries</w:t>
      </w:r>
      <w:r w:rsidR="004D09EE">
        <w:rPr>
          <w:rFonts w:ascii="Cambria" w:hAnsi="Cambria"/>
        </w:rPr>
        <w:t xml:space="preserve"> in the fringe zone</w:t>
      </w:r>
      <w:r w:rsidR="001B6F96" w:rsidRPr="008C743B">
        <w:rPr>
          <w:rFonts w:ascii="Cambria" w:hAnsi="Cambria"/>
        </w:rPr>
        <w:t>. In suburban area</w:t>
      </w:r>
      <w:r w:rsidR="004D09EE">
        <w:rPr>
          <w:rFonts w:ascii="Cambria" w:hAnsi="Cambria"/>
        </w:rPr>
        <w:t>s</w:t>
      </w:r>
      <w:r w:rsidR="001B6F96" w:rsidRPr="008C743B">
        <w:rPr>
          <w:rFonts w:ascii="Cambria" w:hAnsi="Cambria"/>
        </w:rPr>
        <w:t>, sub-centres have a very restricted se</w:t>
      </w:r>
      <w:r w:rsidR="00836666">
        <w:rPr>
          <w:rFonts w:ascii="Cambria" w:hAnsi="Cambria"/>
        </w:rPr>
        <w:t xml:space="preserve">lection of </w:t>
      </w:r>
      <w:r w:rsidR="00E21CC7">
        <w:rPr>
          <w:rFonts w:ascii="Cambria" w:hAnsi="Cambria"/>
        </w:rPr>
        <w:t>NWS</w:t>
      </w:r>
      <w:r w:rsidR="00B93A8B">
        <w:rPr>
          <w:rFonts w:ascii="Cambria" w:hAnsi="Cambria"/>
        </w:rPr>
        <w:t>.</w:t>
      </w:r>
      <w:r w:rsidR="00E21CC7">
        <w:rPr>
          <w:rFonts w:ascii="Cambria" w:hAnsi="Cambria"/>
        </w:rPr>
        <w:t xml:space="preserve"> </w:t>
      </w:r>
      <w:r w:rsidR="00B93A8B">
        <w:rPr>
          <w:rFonts w:ascii="Cambria" w:hAnsi="Cambria"/>
        </w:rPr>
        <w:t>H</w:t>
      </w:r>
      <w:r w:rsidR="00B93A8B" w:rsidRPr="008C743B">
        <w:rPr>
          <w:rFonts w:ascii="Cambria" w:hAnsi="Cambria"/>
        </w:rPr>
        <w:t>owever</w:t>
      </w:r>
      <w:r w:rsidR="00B93A8B">
        <w:rPr>
          <w:rFonts w:ascii="Cambria" w:hAnsi="Cambria"/>
        </w:rPr>
        <w:t>,</w:t>
      </w:r>
      <w:r w:rsidR="00B93A8B" w:rsidRPr="008C743B" w:rsidDel="00B93A8B">
        <w:rPr>
          <w:rFonts w:ascii="Cambria" w:hAnsi="Cambria"/>
        </w:rPr>
        <w:t xml:space="preserve"> </w:t>
      </w:r>
      <w:r w:rsidR="00B93A8B">
        <w:rPr>
          <w:rFonts w:ascii="Cambria" w:hAnsi="Cambria"/>
        </w:rPr>
        <w:t>c</w:t>
      </w:r>
      <w:r w:rsidR="001B6F96" w:rsidRPr="008C743B">
        <w:rPr>
          <w:rFonts w:ascii="Cambria" w:hAnsi="Cambria"/>
        </w:rPr>
        <w:t xml:space="preserve">ertain sub-centres </w:t>
      </w:r>
      <w:r w:rsidR="00121A1D">
        <w:rPr>
          <w:rFonts w:ascii="Cambria" w:hAnsi="Cambria"/>
        </w:rPr>
        <w:t xml:space="preserve">are currently developing </w:t>
      </w:r>
      <w:r w:rsidR="009327EE">
        <w:rPr>
          <w:rFonts w:ascii="Cambria" w:hAnsi="Cambria"/>
        </w:rPr>
        <w:t xml:space="preserve">into </w:t>
      </w:r>
      <w:r w:rsidR="00507E99" w:rsidRPr="008C743B">
        <w:rPr>
          <w:rFonts w:ascii="Cambria" w:hAnsi="Cambria"/>
        </w:rPr>
        <w:t>denser</w:t>
      </w:r>
      <w:r w:rsidR="001B6F96" w:rsidRPr="008C743B">
        <w:rPr>
          <w:rFonts w:ascii="Cambria" w:hAnsi="Cambria"/>
        </w:rPr>
        <w:t xml:space="preserve"> and</w:t>
      </w:r>
      <w:r w:rsidR="00507E99">
        <w:rPr>
          <w:rFonts w:ascii="Cambria" w:hAnsi="Cambria"/>
        </w:rPr>
        <w:t xml:space="preserve"> more </w:t>
      </w:r>
      <w:r w:rsidR="001B6F96" w:rsidRPr="008C743B">
        <w:rPr>
          <w:rFonts w:ascii="Cambria" w:hAnsi="Cambria"/>
        </w:rPr>
        <w:t>multifunctional</w:t>
      </w:r>
      <w:r w:rsidR="004D09EE">
        <w:rPr>
          <w:rFonts w:ascii="Cambria" w:hAnsi="Cambria"/>
        </w:rPr>
        <w:t xml:space="preserve"> </w:t>
      </w:r>
      <w:r w:rsidR="009327EE">
        <w:rPr>
          <w:rFonts w:ascii="Cambria" w:hAnsi="Cambria"/>
        </w:rPr>
        <w:t xml:space="preserve">areas </w:t>
      </w:r>
      <w:r w:rsidR="00121A1D">
        <w:rPr>
          <w:rFonts w:ascii="Cambria" w:hAnsi="Cambria"/>
        </w:rPr>
        <w:t>includ</w:t>
      </w:r>
      <w:r w:rsidR="009327EE">
        <w:rPr>
          <w:rFonts w:ascii="Cambria" w:hAnsi="Cambria"/>
        </w:rPr>
        <w:t>ing</w:t>
      </w:r>
      <w:r w:rsidR="00121A1D">
        <w:rPr>
          <w:rFonts w:ascii="Cambria" w:hAnsi="Cambria"/>
        </w:rPr>
        <w:t xml:space="preserve"> </w:t>
      </w:r>
      <w:r w:rsidR="00B93A8B">
        <w:rPr>
          <w:rFonts w:ascii="Cambria" w:hAnsi="Cambria"/>
        </w:rPr>
        <w:t xml:space="preserve">the development of </w:t>
      </w:r>
      <w:r w:rsidR="00121A1D">
        <w:rPr>
          <w:rFonts w:ascii="Cambria" w:hAnsi="Cambria"/>
        </w:rPr>
        <w:t>significant concentrations of knowledge-intensive jobs</w:t>
      </w:r>
      <w:r w:rsidR="001B6F96" w:rsidRPr="008C743B">
        <w:rPr>
          <w:rFonts w:ascii="Cambria" w:hAnsi="Cambria"/>
        </w:rPr>
        <w:t xml:space="preserve"> </w:t>
      </w:r>
      <w:r w:rsidR="005458BC">
        <w:rPr>
          <w:rFonts w:ascii="Cambria" w:hAnsi="Cambria"/>
        </w:rPr>
        <w:t xml:space="preserve">(Helminen et al. 2014; </w:t>
      </w:r>
      <w:proofErr w:type="spellStart"/>
      <w:r w:rsidR="005458BC">
        <w:rPr>
          <w:rFonts w:ascii="Cambria" w:hAnsi="Cambria"/>
        </w:rPr>
        <w:t>Söderström</w:t>
      </w:r>
      <w:proofErr w:type="spellEnd"/>
      <w:r w:rsidR="005458BC">
        <w:rPr>
          <w:rFonts w:ascii="Cambria" w:hAnsi="Cambria"/>
        </w:rPr>
        <w:t xml:space="preserve"> et al. 2014)</w:t>
      </w:r>
      <w:r w:rsidR="001B6F96" w:rsidRPr="008C743B">
        <w:rPr>
          <w:rFonts w:ascii="Cambria" w:hAnsi="Cambria"/>
        </w:rPr>
        <w:t>.</w:t>
      </w:r>
      <w:r w:rsidR="00121A1D">
        <w:rPr>
          <w:rFonts w:ascii="Cambria" w:hAnsi="Cambria"/>
        </w:rPr>
        <w:t xml:space="preserve"> If growing sub-centres </w:t>
      </w:r>
      <w:r w:rsidR="004D09EE">
        <w:rPr>
          <w:rFonts w:ascii="Cambria" w:hAnsi="Cambria"/>
        </w:rPr>
        <w:t xml:space="preserve">provided </w:t>
      </w:r>
      <w:r w:rsidR="00D30A3F">
        <w:rPr>
          <w:rFonts w:ascii="Cambria" w:hAnsi="Cambria"/>
        </w:rPr>
        <w:t xml:space="preserve">multiple options for </w:t>
      </w:r>
      <w:r w:rsidR="00863C86">
        <w:rPr>
          <w:rFonts w:ascii="Cambria" w:hAnsi="Cambria"/>
        </w:rPr>
        <w:t>NWS</w:t>
      </w:r>
      <w:r w:rsidR="00121A1D">
        <w:rPr>
          <w:rFonts w:ascii="Cambria" w:hAnsi="Cambria"/>
        </w:rPr>
        <w:t xml:space="preserve">, they </w:t>
      </w:r>
      <w:r w:rsidR="00B93A8B">
        <w:rPr>
          <w:rFonts w:ascii="Cambria" w:hAnsi="Cambria"/>
        </w:rPr>
        <w:t xml:space="preserve">might </w:t>
      </w:r>
      <w:r w:rsidR="00D30A3F">
        <w:rPr>
          <w:rFonts w:ascii="Cambria" w:hAnsi="Cambria"/>
        </w:rPr>
        <w:t>attract new companies and knowledge workers</w:t>
      </w:r>
      <w:r w:rsidR="00B93A8B">
        <w:rPr>
          <w:rFonts w:ascii="Cambria" w:hAnsi="Cambria"/>
        </w:rPr>
        <w:t>,</w:t>
      </w:r>
      <w:r w:rsidR="00D30A3F">
        <w:rPr>
          <w:rFonts w:ascii="Cambria" w:hAnsi="Cambria"/>
        </w:rPr>
        <w:t xml:space="preserve"> thus increas</w:t>
      </w:r>
      <w:r w:rsidR="00B93A8B">
        <w:rPr>
          <w:rFonts w:ascii="Cambria" w:hAnsi="Cambria"/>
        </w:rPr>
        <w:t>ing</w:t>
      </w:r>
      <w:r w:rsidR="00D30A3F">
        <w:rPr>
          <w:rFonts w:ascii="Cambria" w:hAnsi="Cambria"/>
        </w:rPr>
        <w:t xml:space="preserve"> their liveability. </w:t>
      </w:r>
    </w:p>
    <w:p w14:paraId="6F558635" w14:textId="0499DACD" w:rsidR="0034328C" w:rsidRDefault="0034328C" w:rsidP="00B73E0D">
      <w:pPr>
        <w:autoSpaceDE w:val="0"/>
        <w:autoSpaceDN w:val="0"/>
        <w:adjustRightInd w:val="0"/>
        <w:jc w:val="both"/>
        <w:rPr>
          <w:rFonts w:ascii="Cambria" w:hAnsi="Cambria"/>
        </w:rPr>
      </w:pPr>
    </w:p>
    <w:p w14:paraId="77168328" w14:textId="77777777" w:rsidR="005043E9" w:rsidRDefault="005043E9" w:rsidP="00B73E0D">
      <w:pPr>
        <w:autoSpaceDE w:val="0"/>
        <w:autoSpaceDN w:val="0"/>
        <w:adjustRightInd w:val="0"/>
        <w:jc w:val="both"/>
        <w:rPr>
          <w:rFonts w:ascii="Cambria" w:hAnsi="Cambria"/>
        </w:rPr>
      </w:pPr>
    </w:p>
    <w:p w14:paraId="59B08B41" w14:textId="42F4E9E0" w:rsidR="00E21CC7" w:rsidRDefault="001B6F96" w:rsidP="00B73E0D">
      <w:pPr>
        <w:autoSpaceDE w:val="0"/>
        <w:autoSpaceDN w:val="0"/>
        <w:adjustRightInd w:val="0"/>
        <w:jc w:val="both"/>
        <w:rPr>
          <w:rFonts w:ascii="Cambria" w:hAnsi="Cambria"/>
        </w:rPr>
      </w:pPr>
      <w:r w:rsidRPr="008C743B">
        <w:rPr>
          <w:rFonts w:ascii="Cambria" w:hAnsi="Cambria"/>
        </w:rPr>
        <w:t xml:space="preserve">Many concentrations of knowledge-intensive jobs are characterized by a certain industry or mix of industries. </w:t>
      </w:r>
      <w:r w:rsidR="00D30A3F">
        <w:rPr>
          <w:rFonts w:ascii="Cambria" w:hAnsi="Cambria"/>
        </w:rPr>
        <w:t>For example, u</w:t>
      </w:r>
      <w:r w:rsidRPr="008C743B">
        <w:rPr>
          <w:rFonts w:ascii="Cambria" w:hAnsi="Cambria"/>
        </w:rPr>
        <w:t>niversity campuses may offer synergies between universities and companies, and good opportunities for start-ups to develop their business</w:t>
      </w:r>
      <w:r w:rsidR="00041A5A">
        <w:rPr>
          <w:rFonts w:ascii="Cambria" w:hAnsi="Cambria"/>
        </w:rPr>
        <w:t xml:space="preserve"> (Mariotti et al., 2017)</w:t>
      </w:r>
      <w:r w:rsidRPr="008C743B">
        <w:rPr>
          <w:rFonts w:ascii="Cambria" w:hAnsi="Cambria"/>
        </w:rPr>
        <w:t xml:space="preserve">. </w:t>
      </w:r>
      <w:r w:rsidR="00100CC1">
        <w:rPr>
          <w:rFonts w:ascii="Cambria" w:hAnsi="Cambria"/>
        </w:rPr>
        <w:t>NWS</w:t>
      </w:r>
      <w:r w:rsidRPr="008C743B">
        <w:rPr>
          <w:rFonts w:ascii="Cambria" w:hAnsi="Cambria"/>
        </w:rPr>
        <w:t xml:space="preserve"> are closely entwined with the functioning transport system. Employees in knowledge-intensive industries might choose their working location from a variety of options. </w:t>
      </w:r>
    </w:p>
    <w:p w14:paraId="47F2C408" w14:textId="77777777" w:rsidR="00E21CC7" w:rsidRDefault="00E21CC7" w:rsidP="00B73E0D">
      <w:pPr>
        <w:autoSpaceDE w:val="0"/>
        <w:autoSpaceDN w:val="0"/>
        <w:adjustRightInd w:val="0"/>
        <w:jc w:val="both"/>
        <w:rPr>
          <w:rFonts w:ascii="Cambria" w:hAnsi="Cambria"/>
        </w:rPr>
      </w:pPr>
    </w:p>
    <w:p w14:paraId="4A709281" w14:textId="0112A0FC" w:rsidR="001B6F96" w:rsidRPr="008C743B" w:rsidRDefault="001B6F96" w:rsidP="00B73E0D">
      <w:pPr>
        <w:autoSpaceDE w:val="0"/>
        <w:autoSpaceDN w:val="0"/>
        <w:adjustRightInd w:val="0"/>
        <w:jc w:val="both"/>
        <w:rPr>
          <w:rFonts w:ascii="Cambria" w:hAnsi="Cambria"/>
        </w:rPr>
      </w:pPr>
      <w:r w:rsidRPr="008C743B">
        <w:rPr>
          <w:rFonts w:ascii="Cambria" w:hAnsi="Cambria"/>
        </w:rPr>
        <w:lastRenderedPageBreak/>
        <w:t xml:space="preserve">If </w:t>
      </w:r>
      <w:r w:rsidR="00E21CC7">
        <w:rPr>
          <w:rFonts w:ascii="Cambria" w:hAnsi="Cambria"/>
        </w:rPr>
        <w:t>NWS</w:t>
      </w:r>
      <w:r w:rsidR="00836666" w:rsidRPr="008C743B">
        <w:rPr>
          <w:rFonts w:ascii="Cambria" w:hAnsi="Cambria"/>
        </w:rPr>
        <w:t xml:space="preserve"> </w:t>
      </w:r>
      <w:r w:rsidRPr="008C743B">
        <w:rPr>
          <w:rFonts w:ascii="Cambria" w:hAnsi="Cambria"/>
        </w:rPr>
        <w:t xml:space="preserve">are available, employees can choose according to their mobility needs. The location of present </w:t>
      </w:r>
      <w:r w:rsidR="00E21CC7">
        <w:rPr>
          <w:rFonts w:ascii="Cambria" w:hAnsi="Cambria"/>
        </w:rPr>
        <w:t>NWS</w:t>
      </w:r>
      <w:r w:rsidR="00E21CC7" w:rsidRPr="008C743B">
        <w:rPr>
          <w:rFonts w:ascii="Cambria" w:hAnsi="Cambria"/>
        </w:rPr>
        <w:t xml:space="preserve"> </w:t>
      </w:r>
      <w:r w:rsidRPr="008C743B">
        <w:rPr>
          <w:rFonts w:ascii="Cambria" w:hAnsi="Cambria"/>
        </w:rPr>
        <w:t>highlights the importance of intensive public transport connections. If sub-centres are to be developed, they need improved public transport connections not only to the city centre, but also between one another. In the light of recent changes in urban form, developing job concentrations in car-based locations appear</w:t>
      </w:r>
      <w:r w:rsidR="00421CB2" w:rsidRPr="008C743B">
        <w:rPr>
          <w:rFonts w:ascii="Cambria" w:hAnsi="Cambria"/>
        </w:rPr>
        <w:t>s</w:t>
      </w:r>
      <w:r w:rsidRPr="008C743B">
        <w:rPr>
          <w:rFonts w:ascii="Cambria" w:hAnsi="Cambria"/>
        </w:rPr>
        <w:t xml:space="preserve"> </w:t>
      </w:r>
      <w:r w:rsidR="00B93A8B">
        <w:rPr>
          <w:rFonts w:ascii="Cambria" w:hAnsi="Cambria"/>
        </w:rPr>
        <w:t xml:space="preserve">not only to be </w:t>
      </w:r>
      <w:r w:rsidRPr="008C743B">
        <w:rPr>
          <w:rFonts w:ascii="Cambria" w:hAnsi="Cambria"/>
        </w:rPr>
        <w:t>outdated</w:t>
      </w:r>
      <w:r w:rsidR="00B93A8B">
        <w:rPr>
          <w:rFonts w:ascii="Cambria" w:hAnsi="Cambria"/>
        </w:rPr>
        <w:t>, but also evidence of</w:t>
      </w:r>
      <w:r w:rsidRPr="008C743B">
        <w:rPr>
          <w:rFonts w:ascii="Cambria" w:hAnsi="Cambria"/>
        </w:rPr>
        <w:t xml:space="preserve"> poor investments.</w:t>
      </w:r>
    </w:p>
    <w:p w14:paraId="5BB13E65" w14:textId="77777777" w:rsidR="001B6F96" w:rsidRPr="003864A8" w:rsidRDefault="001B6F96" w:rsidP="00B73E0D">
      <w:pPr>
        <w:autoSpaceDE w:val="0"/>
        <w:autoSpaceDN w:val="0"/>
        <w:adjustRightInd w:val="0"/>
        <w:jc w:val="both"/>
        <w:rPr>
          <w:rFonts w:ascii="Cambria" w:hAnsi="Cambria"/>
        </w:rPr>
      </w:pPr>
    </w:p>
    <w:p w14:paraId="66AE70BF" w14:textId="1346AAED" w:rsidR="002E2023" w:rsidRPr="004260B7" w:rsidRDefault="00A955A4" w:rsidP="00DE571B">
      <w:pPr>
        <w:autoSpaceDE w:val="0"/>
        <w:autoSpaceDN w:val="0"/>
        <w:adjustRightInd w:val="0"/>
        <w:jc w:val="both"/>
        <w:rPr>
          <w:rFonts w:ascii="Cambria" w:hAnsi="Cambria"/>
          <w:b/>
          <w:bCs/>
        </w:rPr>
      </w:pPr>
      <w:r w:rsidRPr="003864A8">
        <w:rPr>
          <w:rFonts w:ascii="Cambria" w:hAnsi="Cambria"/>
        </w:rPr>
        <w:t>Secondl</w:t>
      </w:r>
      <w:r w:rsidR="00BD53E1" w:rsidRPr="003864A8">
        <w:rPr>
          <w:rFonts w:ascii="Cambria" w:hAnsi="Cambria"/>
        </w:rPr>
        <w:t xml:space="preserve">y, results show that </w:t>
      </w:r>
      <w:r w:rsidR="00653B29" w:rsidRPr="003864A8">
        <w:rPr>
          <w:rFonts w:ascii="Cambria" w:hAnsi="Cambria"/>
        </w:rPr>
        <w:t xml:space="preserve">there is an evolution on the NWS (Kojo and Nenonen, 2016), in this sense, the study contributes to the limited studies on the comparison between </w:t>
      </w:r>
      <w:r w:rsidR="006B559D">
        <w:rPr>
          <w:rFonts w:ascii="Cambria" w:hAnsi="Cambria"/>
        </w:rPr>
        <w:t>free</w:t>
      </w:r>
      <w:r w:rsidR="00653B29" w:rsidRPr="003864A8">
        <w:rPr>
          <w:rFonts w:ascii="Cambria" w:hAnsi="Cambria"/>
        </w:rPr>
        <w:t xml:space="preserve"> and </w:t>
      </w:r>
      <w:r w:rsidR="00FC0EE8">
        <w:rPr>
          <w:rFonts w:ascii="Cambria" w:hAnsi="Cambria"/>
        </w:rPr>
        <w:t>paid</w:t>
      </w:r>
      <w:r w:rsidR="00FC0EE8" w:rsidRPr="003864A8">
        <w:rPr>
          <w:rFonts w:ascii="Cambria" w:hAnsi="Cambria"/>
        </w:rPr>
        <w:t xml:space="preserve"> </w:t>
      </w:r>
      <w:r w:rsidR="00FC0EE8">
        <w:rPr>
          <w:rFonts w:ascii="Cambria" w:hAnsi="Cambria"/>
        </w:rPr>
        <w:t xml:space="preserve">or limited use </w:t>
      </w:r>
      <w:r w:rsidR="00653B29" w:rsidRPr="003864A8">
        <w:rPr>
          <w:rFonts w:ascii="Cambria" w:hAnsi="Cambria"/>
        </w:rPr>
        <w:t>NWS and related location factors</w:t>
      </w:r>
      <w:r w:rsidR="001B6F96" w:rsidRPr="003864A8">
        <w:rPr>
          <w:rFonts w:ascii="Cambria" w:hAnsi="Cambria"/>
        </w:rPr>
        <w:t xml:space="preserve">. </w:t>
      </w:r>
      <w:r w:rsidR="00740901" w:rsidRPr="003864A8">
        <w:rPr>
          <w:rFonts w:ascii="Cambria" w:hAnsi="Cambria"/>
        </w:rPr>
        <w:t>The study</w:t>
      </w:r>
      <w:r w:rsidR="00653B29" w:rsidRPr="003864A8">
        <w:rPr>
          <w:rFonts w:ascii="Cambria" w:hAnsi="Cambria"/>
        </w:rPr>
        <w:t xml:space="preserve"> show</w:t>
      </w:r>
      <w:r w:rsidR="00740901" w:rsidRPr="003864A8">
        <w:rPr>
          <w:rFonts w:ascii="Cambria" w:hAnsi="Cambria"/>
        </w:rPr>
        <w:t>s</w:t>
      </w:r>
      <w:r w:rsidR="00653B29" w:rsidRPr="003864A8">
        <w:rPr>
          <w:rFonts w:ascii="Cambria" w:hAnsi="Cambria"/>
        </w:rPr>
        <w:t xml:space="preserve"> that, on one hand, paid NWS are mainly located in multi-functional centres and big sub centres, while free NWS are also located in suburban centres (Fig.1). The variety of services in the surrounding</w:t>
      </w:r>
      <w:r w:rsidR="003030FD" w:rsidRPr="003864A8">
        <w:rPr>
          <w:rFonts w:ascii="Cambria" w:hAnsi="Cambria"/>
        </w:rPr>
        <w:t>s</w:t>
      </w:r>
      <w:r w:rsidR="00653B29" w:rsidRPr="003864A8">
        <w:rPr>
          <w:rFonts w:ascii="Cambria" w:hAnsi="Cambria"/>
        </w:rPr>
        <w:t xml:space="preserve"> of paid NWS is higher than free NWS. </w:t>
      </w:r>
      <w:r w:rsidR="001B6F96" w:rsidRPr="003864A8">
        <w:rPr>
          <w:rFonts w:ascii="Cambria" w:hAnsi="Cambria"/>
        </w:rPr>
        <w:t xml:space="preserve">In </w:t>
      </w:r>
      <w:r w:rsidR="00BD53E1" w:rsidRPr="003864A8">
        <w:rPr>
          <w:rFonts w:ascii="Cambria" w:hAnsi="Cambria"/>
        </w:rPr>
        <w:t xml:space="preserve">the </w:t>
      </w:r>
      <w:r w:rsidR="001B6F96" w:rsidRPr="003864A8">
        <w:rPr>
          <w:rFonts w:ascii="Cambria" w:hAnsi="Cambria"/>
        </w:rPr>
        <w:t>multifunctional centre areas</w:t>
      </w:r>
      <w:r w:rsidR="00BD53E1" w:rsidRPr="003864A8">
        <w:rPr>
          <w:rFonts w:ascii="Cambria" w:hAnsi="Cambria"/>
        </w:rPr>
        <w:t xml:space="preserve"> of the HMA</w:t>
      </w:r>
      <w:r w:rsidR="001B6F96" w:rsidRPr="003864A8">
        <w:rPr>
          <w:rFonts w:ascii="Cambria" w:hAnsi="Cambria"/>
        </w:rPr>
        <w:t xml:space="preserve">, the diversity of services increases the opportunities to combine different activities. </w:t>
      </w:r>
      <w:r w:rsidR="001B6F96" w:rsidRPr="004260B7">
        <w:rPr>
          <w:rFonts w:ascii="Cambria" w:hAnsi="Cambria"/>
          <w:b/>
          <w:bCs/>
        </w:rPr>
        <w:t>Cultural, leisure and fitness services as well as</w:t>
      </w:r>
      <w:r w:rsidR="00B93A8B" w:rsidRPr="004260B7">
        <w:rPr>
          <w:rFonts w:ascii="Cambria" w:hAnsi="Cambria"/>
          <w:b/>
          <w:bCs/>
        </w:rPr>
        <w:t xml:space="preserve"> a</w:t>
      </w:r>
      <w:r w:rsidR="001B6F96" w:rsidRPr="004260B7">
        <w:rPr>
          <w:rFonts w:ascii="Cambria" w:hAnsi="Cambria"/>
          <w:b/>
          <w:bCs/>
        </w:rPr>
        <w:t xml:space="preserve"> variety of meeting spaces increase the attractiveness of the area as a working environment</w:t>
      </w:r>
      <w:r w:rsidR="00DE571B" w:rsidRPr="004260B7">
        <w:rPr>
          <w:rFonts w:ascii="Cambria" w:hAnsi="Cambria"/>
          <w:b/>
          <w:bCs/>
        </w:rPr>
        <w:t xml:space="preserve"> </w:t>
      </w:r>
      <w:r w:rsidR="0023109A" w:rsidRPr="004260B7">
        <w:rPr>
          <w:rFonts w:ascii="Cambria" w:hAnsi="Cambria"/>
          <w:b/>
          <w:bCs/>
        </w:rPr>
        <w:t xml:space="preserve">and </w:t>
      </w:r>
      <w:r w:rsidR="00DE571B" w:rsidRPr="004260B7">
        <w:rPr>
          <w:rFonts w:ascii="Cambria" w:hAnsi="Cambria"/>
          <w:b/>
          <w:bCs/>
        </w:rPr>
        <w:t xml:space="preserve">as </w:t>
      </w:r>
      <w:r w:rsidR="0023109A" w:rsidRPr="004260B7">
        <w:rPr>
          <w:rFonts w:ascii="Cambria" w:hAnsi="Cambria"/>
          <w:b/>
          <w:bCs/>
        </w:rPr>
        <w:t xml:space="preserve">a </w:t>
      </w:r>
      <w:r w:rsidR="00DE571B" w:rsidRPr="004260B7">
        <w:rPr>
          <w:rFonts w:ascii="Cambria" w:hAnsi="Cambria"/>
          <w:b/>
          <w:bCs/>
        </w:rPr>
        <w:t>creative milieu</w:t>
      </w:r>
      <w:r w:rsidR="002E2023" w:rsidRPr="004260B7">
        <w:rPr>
          <w:rFonts w:ascii="Cambria" w:hAnsi="Cambria"/>
          <w:b/>
          <w:bCs/>
        </w:rPr>
        <w:t xml:space="preserve"> </w:t>
      </w:r>
      <w:r w:rsidR="00DE571B" w:rsidRPr="004260B7">
        <w:rPr>
          <w:rFonts w:ascii="Cambria" w:hAnsi="Cambria"/>
          <w:b/>
          <w:bCs/>
        </w:rPr>
        <w:t>for companies, leading to agglomeration effects</w:t>
      </w:r>
      <w:r w:rsidR="0023109A" w:rsidRPr="004260B7">
        <w:rPr>
          <w:rFonts w:ascii="Cambria" w:hAnsi="Cambria"/>
          <w:b/>
          <w:bCs/>
        </w:rPr>
        <w:t xml:space="preserve"> and attracting new services to the area</w:t>
      </w:r>
      <w:r w:rsidR="00DE571B" w:rsidRPr="004260B7">
        <w:rPr>
          <w:rFonts w:ascii="Cambria" w:hAnsi="Cambria"/>
          <w:b/>
          <w:bCs/>
        </w:rPr>
        <w:t xml:space="preserve"> </w:t>
      </w:r>
      <w:r w:rsidR="002E2023" w:rsidRPr="004260B7">
        <w:rPr>
          <w:rFonts w:ascii="Cambria" w:hAnsi="Cambria"/>
          <w:b/>
          <w:bCs/>
        </w:rPr>
        <w:t>(</w:t>
      </w:r>
      <w:r w:rsidR="002E2023" w:rsidRPr="004260B7">
        <w:rPr>
          <w:rFonts w:ascii="Cambria" w:hAnsi="Cambria" w:cs="AdvOT1ef757c0"/>
          <w:b/>
          <w:bCs/>
        </w:rPr>
        <w:t xml:space="preserve">Coll-Martinez </w:t>
      </w:r>
      <w:r w:rsidR="000471C6">
        <w:rPr>
          <w:rFonts w:ascii="Cambria" w:hAnsi="Cambria" w:cs="AdvOT1ef757c0"/>
          <w:b/>
          <w:bCs/>
        </w:rPr>
        <w:t>and</w:t>
      </w:r>
      <w:r w:rsidR="002E2023" w:rsidRPr="004260B7">
        <w:rPr>
          <w:rFonts w:ascii="Cambria" w:hAnsi="Cambria" w:cs="AdvOT1ef757c0"/>
          <w:b/>
          <w:bCs/>
        </w:rPr>
        <w:t xml:space="preserve"> Arauzo-Carod 2017)</w:t>
      </w:r>
      <w:r w:rsidR="001B6F96" w:rsidRPr="004260B7">
        <w:rPr>
          <w:rFonts w:ascii="Cambria" w:hAnsi="Cambria"/>
          <w:b/>
          <w:bCs/>
        </w:rPr>
        <w:t xml:space="preserve">. </w:t>
      </w:r>
    </w:p>
    <w:p w14:paraId="1D6B5213" w14:textId="77777777" w:rsidR="002E2023" w:rsidRPr="004260B7" w:rsidRDefault="002E2023" w:rsidP="00B73E0D">
      <w:pPr>
        <w:autoSpaceDE w:val="0"/>
        <w:autoSpaceDN w:val="0"/>
        <w:adjustRightInd w:val="0"/>
        <w:jc w:val="both"/>
        <w:rPr>
          <w:rFonts w:ascii="Cambria" w:hAnsi="Cambria"/>
          <w:b/>
          <w:bCs/>
        </w:rPr>
      </w:pPr>
    </w:p>
    <w:p w14:paraId="3BF3C687" w14:textId="5E6B42FF" w:rsidR="001B6F96" w:rsidRPr="003864A8" w:rsidRDefault="008471B5" w:rsidP="00B73E0D">
      <w:pPr>
        <w:autoSpaceDE w:val="0"/>
        <w:autoSpaceDN w:val="0"/>
        <w:adjustRightInd w:val="0"/>
        <w:jc w:val="both"/>
        <w:rPr>
          <w:rFonts w:ascii="Cambria" w:hAnsi="Cambria"/>
        </w:rPr>
      </w:pPr>
      <w:r w:rsidRPr="003864A8">
        <w:rPr>
          <w:rFonts w:ascii="Cambria" w:hAnsi="Cambria"/>
        </w:rPr>
        <w:t xml:space="preserve">Free </w:t>
      </w:r>
      <w:r w:rsidR="00E21CC7" w:rsidRPr="003864A8">
        <w:rPr>
          <w:rFonts w:ascii="Cambria" w:hAnsi="Cambria"/>
        </w:rPr>
        <w:t>NWS</w:t>
      </w:r>
      <w:r w:rsidRPr="003864A8">
        <w:rPr>
          <w:rFonts w:ascii="Cambria" w:hAnsi="Cambria"/>
        </w:rPr>
        <w:t xml:space="preserve">, such as the new Helsinki </w:t>
      </w:r>
      <w:r w:rsidR="00013E53">
        <w:rPr>
          <w:rFonts w:ascii="Cambria" w:hAnsi="Cambria"/>
        </w:rPr>
        <w:t>Central</w:t>
      </w:r>
      <w:r w:rsidR="00013E53" w:rsidRPr="003864A8">
        <w:rPr>
          <w:rFonts w:ascii="Cambria" w:hAnsi="Cambria"/>
        </w:rPr>
        <w:t xml:space="preserve"> </w:t>
      </w:r>
      <w:r w:rsidR="00FB642F">
        <w:rPr>
          <w:rFonts w:ascii="Cambria" w:hAnsi="Cambria"/>
        </w:rPr>
        <w:t>L</w:t>
      </w:r>
      <w:r w:rsidRPr="003864A8">
        <w:rPr>
          <w:rFonts w:ascii="Cambria" w:hAnsi="Cambria"/>
        </w:rPr>
        <w:t xml:space="preserve">ibrary </w:t>
      </w:r>
      <w:proofErr w:type="spellStart"/>
      <w:r w:rsidRPr="003864A8">
        <w:rPr>
          <w:rFonts w:ascii="Cambria" w:hAnsi="Cambria"/>
        </w:rPr>
        <w:t>Oodi</w:t>
      </w:r>
      <w:proofErr w:type="spellEnd"/>
      <w:r w:rsidR="00974E02" w:rsidRPr="003864A8">
        <w:rPr>
          <w:rFonts w:ascii="Cambria" w:hAnsi="Cambria"/>
        </w:rPr>
        <w:t xml:space="preserve"> (which offer</w:t>
      </w:r>
      <w:r w:rsidR="00BD76B8" w:rsidRPr="003864A8">
        <w:rPr>
          <w:rFonts w:ascii="Cambria" w:hAnsi="Cambria"/>
        </w:rPr>
        <w:t>s</w:t>
      </w:r>
      <w:r w:rsidR="00974E02" w:rsidRPr="003864A8">
        <w:rPr>
          <w:rFonts w:ascii="Cambria" w:hAnsi="Cambria"/>
        </w:rPr>
        <w:t xml:space="preserve"> </w:t>
      </w:r>
      <w:r w:rsidR="00BD76B8" w:rsidRPr="003864A8">
        <w:rPr>
          <w:rFonts w:ascii="Cambria" w:hAnsi="Cambria"/>
        </w:rPr>
        <w:t xml:space="preserve">a variety of </w:t>
      </w:r>
      <w:r w:rsidR="00E21CC7" w:rsidRPr="003864A8">
        <w:rPr>
          <w:rFonts w:ascii="Cambria" w:hAnsi="Cambria"/>
        </w:rPr>
        <w:t>NWS</w:t>
      </w:r>
      <w:r w:rsidR="00BD76B8" w:rsidRPr="003864A8">
        <w:rPr>
          <w:rFonts w:ascii="Cambria" w:hAnsi="Cambria"/>
        </w:rPr>
        <w:t xml:space="preserve">, e.g., co-working spaces and </w:t>
      </w:r>
      <w:r w:rsidR="00974E02" w:rsidRPr="003864A8">
        <w:rPr>
          <w:rFonts w:ascii="Cambria" w:hAnsi="Cambria"/>
        </w:rPr>
        <w:t>maker spaces)</w:t>
      </w:r>
      <w:r w:rsidRPr="003864A8">
        <w:rPr>
          <w:rFonts w:ascii="Cambria" w:hAnsi="Cambria"/>
        </w:rPr>
        <w:t>, seem to be very popular among freelancers and students, indicating a growing demand for this kind of spaces.</w:t>
      </w:r>
      <w:r w:rsidR="007E1F94" w:rsidRPr="003864A8">
        <w:rPr>
          <w:rFonts w:ascii="Cambria" w:hAnsi="Cambria"/>
        </w:rPr>
        <w:t xml:space="preserve"> </w:t>
      </w:r>
      <w:r w:rsidR="007256E4" w:rsidRPr="003864A8">
        <w:rPr>
          <w:rFonts w:ascii="Cambria" w:hAnsi="Cambria"/>
        </w:rPr>
        <w:t>F</w:t>
      </w:r>
      <w:r w:rsidR="0054550E" w:rsidRPr="003864A8">
        <w:rPr>
          <w:rFonts w:ascii="Cambria" w:hAnsi="Cambria"/>
        </w:rPr>
        <w:t xml:space="preserve">ree and paid NWS </w:t>
      </w:r>
      <w:r w:rsidR="00B55113" w:rsidRPr="003864A8">
        <w:rPr>
          <w:rFonts w:ascii="Cambria" w:hAnsi="Cambria"/>
        </w:rPr>
        <w:t>might</w:t>
      </w:r>
      <w:r w:rsidR="0054550E" w:rsidRPr="003864A8">
        <w:rPr>
          <w:rFonts w:ascii="Cambria" w:hAnsi="Cambria"/>
        </w:rPr>
        <w:t xml:space="preserve"> have different types of users </w:t>
      </w:r>
      <w:proofErr w:type="gramStart"/>
      <w:r w:rsidR="0054550E" w:rsidRPr="003864A8">
        <w:rPr>
          <w:rFonts w:ascii="Cambria" w:hAnsi="Cambria"/>
        </w:rPr>
        <w:t>on the basis of</w:t>
      </w:r>
      <w:proofErr w:type="gramEnd"/>
      <w:r w:rsidR="0054550E" w:rsidRPr="003864A8">
        <w:rPr>
          <w:rFonts w:ascii="Cambria" w:hAnsi="Cambria"/>
        </w:rPr>
        <w:t xml:space="preserve"> their location and services provided</w:t>
      </w:r>
      <w:r w:rsidR="00610271" w:rsidRPr="003864A8">
        <w:rPr>
          <w:rFonts w:ascii="Cambria" w:hAnsi="Cambria"/>
        </w:rPr>
        <w:t xml:space="preserve">. </w:t>
      </w:r>
      <w:r w:rsidR="007256E4" w:rsidRPr="003864A8">
        <w:rPr>
          <w:rFonts w:ascii="Cambria" w:hAnsi="Cambria"/>
        </w:rPr>
        <w:t>Thus, i</w:t>
      </w:r>
      <w:r w:rsidR="007E1F94" w:rsidRPr="003864A8">
        <w:rPr>
          <w:rFonts w:ascii="Cambria" w:hAnsi="Cambria"/>
        </w:rPr>
        <w:t>n addition to the reputation of the districts (Babb et al., 2018)</w:t>
      </w:r>
      <w:r w:rsidR="00091B0F" w:rsidRPr="003864A8">
        <w:rPr>
          <w:rFonts w:ascii="Cambria" w:hAnsi="Cambria"/>
        </w:rPr>
        <w:t>, t</w:t>
      </w:r>
      <w:r w:rsidR="00B64898" w:rsidRPr="003864A8">
        <w:rPr>
          <w:rFonts w:ascii="Cambria" w:hAnsi="Cambria"/>
        </w:rPr>
        <w:t xml:space="preserve">his study </w:t>
      </w:r>
      <w:r w:rsidR="007E1F94" w:rsidRPr="003864A8">
        <w:rPr>
          <w:rFonts w:ascii="Cambria" w:hAnsi="Cambria"/>
        </w:rPr>
        <w:t>suggests</w:t>
      </w:r>
      <w:r w:rsidR="00B64898" w:rsidRPr="003864A8">
        <w:rPr>
          <w:rFonts w:ascii="Cambria" w:hAnsi="Cambria"/>
        </w:rPr>
        <w:t xml:space="preserve"> </w:t>
      </w:r>
      <w:r w:rsidR="00091B0F" w:rsidRPr="003864A8">
        <w:rPr>
          <w:rFonts w:ascii="Cambria" w:hAnsi="Cambria"/>
        </w:rPr>
        <w:t>to</w:t>
      </w:r>
      <w:r w:rsidR="00173D33" w:rsidRPr="003864A8">
        <w:rPr>
          <w:rFonts w:ascii="Cambria" w:hAnsi="Cambria"/>
        </w:rPr>
        <w:t xml:space="preserve"> further investig</w:t>
      </w:r>
      <w:r w:rsidR="00091B0F" w:rsidRPr="003864A8">
        <w:rPr>
          <w:rFonts w:ascii="Cambria" w:hAnsi="Cambria"/>
        </w:rPr>
        <w:t>ate</w:t>
      </w:r>
      <w:r w:rsidR="00CB0ACB" w:rsidRPr="003864A8">
        <w:rPr>
          <w:rFonts w:ascii="Cambria" w:hAnsi="Cambria"/>
        </w:rPr>
        <w:t xml:space="preserve"> </w:t>
      </w:r>
      <w:r w:rsidR="00CD6FCD" w:rsidRPr="003864A8">
        <w:rPr>
          <w:rFonts w:ascii="Cambria" w:hAnsi="Cambria"/>
        </w:rPr>
        <w:t>the multitude of service categories that can change the characters</w:t>
      </w:r>
      <w:r w:rsidR="001134DB" w:rsidRPr="003864A8">
        <w:rPr>
          <w:rFonts w:ascii="Cambria" w:hAnsi="Cambria"/>
        </w:rPr>
        <w:t xml:space="preserve"> of both central and peripheral distri</w:t>
      </w:r>
      <w:r w:rsidR="007E1F94" w:rsidRPr="003864A8">
        <w:rPr>
          <w:rFonts w:ascii="Cambria" w:hAnsi="Cambria"/>
        </w:rPr>
        <w:t>cts</w:t>
      </w:r>
      <w:r w:rsidR="00922A22" w:rsidRPr="003864A8">
        <w:rPr>
          <w:rFonts w:ascii="Cambria" w:hAnsi="Cambria"/>
        </w:rPr>
        <w:t>.</w:t>
      </w:r>
      <w:r w:rsidR="00B64898" w:rsidRPr="003864A8">
        <w:rPr>
          <w:rFonts w:ascii="Cambria" w:hAnsi="Cambria"/>
        </w:rPr>
        <w:t xml:space="preserve"> </w:t>
      </w:r>
    </w:p>
    <w:p w14:paraId="44899089" w14:textId="6C7AAA57" w:rsidR="004B77A5" w:rsidRPr="003864A8" w:rsidRDefault="004B77A5" w:rsidP="00B73E0D">
      <w:pPr>
        <w:autoSpaceDE w:val="0"/>
        <w:autoSpaceDN w:val="0"/>
        <w:adjustRightInd w:val="0"/>
        <w:jc w:val="both"/>
        <w:rPr>
          <w:rFonts w:ascii="Cambria" w:hAnsi="Cambria"/>
        </w:rPr>
      </w:pPr>
    </w:p>
    <w:p w14:paraId="5A5FBA77" w14:textId="2EF7B231" w:rsidR="00925A28" w:rsidRPr="004260B7" w:rsidRDefault="00A955A4" w:rsidP="00B73E0D">
      <w:pPr>
        <w:autoSpaceDE w:val="0"/>
        <w:autoSpaceDN w:val="0"/>
        <w:adjustRightInd w:val="0"/>
        <w:jc w:val="both"/>
        <w:rPr>
          <w:rFonts w:ascii="Cambria" w:hAnsi="Cambria"/>
          <w:b/>
          <w:bCs/>
        </w:rPr>
      </w:pPr>
      <w:r w:rsidRPr="003864A8">
        <w:rPr>
          <w:rFonts w:ascii="Cambria" w:hAnsi="Cambria"/>
        </w:rPr>
        <w:t>Thirdly</w:t>
      </w:r>
      <w:r w:rsidR="004B77A5" w:rsidRPr="003864A8">
        <w:rPr>
          <w:rFonts w:ascii="Cambria" w:hAnsi="Cambria"/>
        </w:rPr>
        <w:t xml:space="preserve">, </w:t>
      </w:r>
      <w:r w:rsidR="00E21CC7" w:rsidRPr="003864A8">
        <w:rPr>
          <w:rFonts w:ascii="Cambria" w:hAnsi="Cambria"/>
        </w:rPr>
        <w:t xml:space="preserve">NWS </w:t>
      </w:r>
      <w:r w:rsidR="00922060" w:rsidRPr="003864A8">
        <w:rPr>
          <w:rFonts w:ascii="Cambria" w:hAnsi="Cambria"/>
        </w:rPr>
        <w:t>could potentially</w:t>
      </w:r>
      <w:r w:rsidR="00922060">
        <w:rPr>
          <w:rFonts w:ascii="Cambria" w:hAnsi="Cambria"/>
        </w:rPr>
        <w:t xml:space="preserve"> reduce car commuting to </w:t>
      </w:r>
      <w:r w:rsidR="00E950F9">
        <w:rPr>
          <w:rFonts w:ascii="Cambria" w:hAnsi="Cambria"/>
        </w:rPr>
        <w:t>suburban knowledge industry workplaces</w:t>
      </w:r>
      <w:r w:rsidR="00AB3414">
        <w:rPr>
          <w:rFonts w:ascii="Cambria" w:hAnsi="Cambria"/>
        </w:rPr>
        <w:t>, particularly in combination with road pricing</w:t>
      </w:r>
      <w:r w:rsidR="00615D15">
        <w:rPr>
          <w:rFonts w:ascii="Cambria" w:hAnsi="Cambria"/>
        </w:rPr>
        <w:t xml:space="preserve"> and parking restrictions at these workplaces. </w:t>
      </w:r>
      <w:r w:rsidR="004100A0" w:rsidRPr="004260B7">
        <w:rPr>
          <w:rFonts w:ascii="Cambria" w:hAnsi="Cambria"/>
          <w:b/>
          <w:bCs/>
        </w:rPr>
        <w:t xml:space="preserve">According to the results, distance to the closest NWS is usually much less than average home-to-work trip. </w:t>
      </w:r>
      <w:r w:rsidR="00962160" w:rsidRPr="004260B7">
        <w:rPr>
          <w:rFonts w:ascii="Cambria" w:hAnsi="Cambria"/>
          <w:b/>
          <w:bCs/>
        </w:rPr>
        <w:t xml:space="preserve">Presently, most of the suburban </w:t>
      </w:r>
      <w:r w:rsidR="00507E99" w:rsidRPr="004260B7">
        <w:rPr>
          <w:rFonts w:ascii="Cambria" w:hAnsi="Cambria"/>
          <w:b/>
          <w:bCs/>
        </w:rPr>
        <w:t xml:space="preserve">workplaces </w:t>
      </w:r>
      <w:r w:rsidR="00962160" w:rsidRPr="004260B7">
        <w:rPr>
          <w:rFonts w:ascii="Cambria" w:hAnsi="Cambria"/>
          <w:b/>
          <w:bCs/>
        </w:rPr>
        <w:t>are easily accessible by car</w:t>
      </w:r>
      <w:r w:rsidR="003B6E40" w:rsidRPr="004260B7">
        <w:rPr>
          <w:rFonts w:ascii="Cambria" w:hAnsi="Cambria"/>
          <w:b/>
          <w:bCs/>
        </w:rPr>
        <w:t xml:space="preserve"> even when located in sub-centres </w:t>
      </w:r>
      <w:bookmarkStart w:id="4" w:name="_Hlk66642520"/>
      <w:r w:rsidR="00955264" w:rsidRPr="004260B7">
        <w:rPr>
          <w:rFonts w:ascii="Cambria" w:hAnsi="Cambria"/>
          <w:b/>
          <w:bCs/>
        </w:rPr>
        <w:t>meeting the criteria of intensive transit zone</w:t>
      </w:r>
      <w:bookmarkEnd w:id="4"/>
      <w:r w:rsidR="003B6E40" w:rsidRPr="004260B7">
        <w:rPr>
          <w:rFonts w:ascii="Cambria" w:hAnsi="Cambria"/>
          <w:b/>
          <w:bCs/>
        </w:rPr>
        <w:t>.</w:t>
      </w:r>
      <w:r w:rsidR="00ED2816" w:rsidRPr="004260B7">
        <w:rPr>
          <w:rFonts w:ascii="Cambria" w:hAnsi="Cambria"/>
          <w:b/>
          <w:bCs/>
        </w:rPr>
        <w:t xml:space="preserve"> </w:t>
      </w:r>
      <w:r w:rsidR="00A066CA" w:rsidRPr="004260B7">
        <w:rPr>
          <w:rFonts w:ascii="Cambria" w:hAnsi="Cambria"/>
          <w:b/>
          <w:bCs/>
        </w:rPr>
        <w:t xml:space="preserve">If </w:t>
      </w:r>
      <w:r w:rsidR="0018121A" w:rsidRPr="004260B7">
        <w:rPr>
          <w:rFonts w:ascii="Cambria" w:hAnsi="Cambria"/>
          <w:b/>
          <w:bCs/>
        </w:rPr>
        <w:t xml:space="preserve">driving to such workplaces is </w:t>
      </w:r>
      <w:r w:rsidR="00B93A8B" w:rsidRPr="004260B7">
        <w:rPr>
          <w:rFonts w:ascii="Cambria" w:hAnsi="Cambria"/>
          <w:b/>
          <w:bCs/>
        </w:rPr>
        <w:t xml:space="preserve">rendered </w:t>
      </w:r>
      <w:r w:rsidR="0018121A" w:rsidRPr="004260B7">
        <w:rPr>
          <w:rFonts w:ascii="Cambria" w:hAnsi="Cambria"/>
          <w:b/>
          <w:bCs/>
        </w:rPr>
        <w:t xml:space="preserve">less attractive, </w:t>
      </w:r>
      <w:r w:rsidR="00E74737" w:rsidRPr="004260B7">
        <w:rPr>
          <w:rFonts w:ascii="Cambria" w:hAnsi="Cambria"/>
          <w:b/>
          <w:bCs/>
        </w:rPr>
        <w:t xml:space="preserve">working in </w:t>
      </w:r>
      <w:proofErr w:type="gramStart"/>
      <w:r w:rsidR="00E74737" w:rsidRPr="004260B7">
        <w:rPr>
          <w:rFonts w:ascii="Cambria" w:hAnsi="Cambria"/>
          <w:b/>
          <w:bCs/>
        </w:rPr>
        <w:t>a</w:t>
      </w:r>
      <w:proofErr w:type="gramEnd"/>
      <w:r w:rsidR="00E21CC7" w:rsidRPr="004260B7">
        <w:rPr>
          <w:rFonts w:ascii="Cambria" w:hAnsi="Cambria"/>
          <w:b/>
          <w:bCs/>
        </w:rPr>
        <w:t xml:space="preserve"> NWS</w:t>
      </w:r>
      <w:r w:rsidR="00E21CC7" w:rsidRPr="004260B7" w:rsidDel="00443673">
        <w:rPr>
          <w:rFonts w:ascii="Cambria" w:hAnsi="Cambria"/>
          <w:b/>
          <w:bCs/>
        </w:rPr>
        <w:t xml:space="preserve"> </w:t>
      </w:r>
      <w:r w:rsidR="00B61DD1" w:rsidRPr="004260B7">
        <w:rPr>
          <w:rFonts w:ascii="Cambria" w:hAnsi="Cambria"/>
          <w:b/>
          <w:bCs/>
        </w:rPr>
        <w:t>in the residential neighbourhood some days of the week</w:t>
      </w:r>
      <w:r w:rsidR="0005128F" w:rsidRPr="004260B7">
        <w:rPr>
          <w:rFonts w:ascii="Cambria" w:hAnsi="Cambria"/>
          <w:b/>
          <w:bCs/>
        </w:rPr>
        <w:t xml:space="preserve"> could become more </w:t>
      </w:r>
      <w:r w:rsidR="00923759" w:rsidRPr="004260B7">
        <w:rPr>
          <w:rFonts w:ascii="Cambria" w:hAnsi="Cambria"/>
          <w:b/>
          <w:bCs/>
        </w:rPr>
        <w:t xml:space="preserve">popular. Providing </w:t>
      </w:r>
      <w:r w:rsidR="00E21CC7" w:rsidRPr="004260B7">
        <w:rPr>
          <w:rFonts w:ascii="Cambria" w:hAnsi="Cambria"/>
          <w:b/>
          <w:bCs/>
        </w:rPr>
        <w:t xml:space="preserve">NWS </w:t>
      </w:r>
      <w:r w:rsidR="00923759" w:rsidRPr="004260B7">
        <w:rPr>
          <w:rFonts w:ascii="Cambria" w:hAnsi="Cambria"/>
          <w:b/>
          <w:bCs/>
        </w:rPr>
        <w:t>in a larger number of residential neighbourhoods (</w:t>
      </w:r>
      <w:r w:rsidR="00C01251" w:rsidRPr="004260B7">
        <w:rPr>
          <w:rFonts w:ascii="Cambria" w:hAnsi="Cambria"/>
          <w:b/>
          <w:bCs/>
        </w:rPr>
        <w:t xml:space="preserve">such as the </w:t>
      </w:r>
      <w:r w:rsidR="00022FA5" w:rsidRPr="004260B7">
        <w:rPr>
          <w:rFonts w:ascii="Cambria" w:hAnsi="Cambria"/>
          <w:b/>
          <w:bCs/>
        </w:rPr>
        <w:t xml:space="preserve">suburban sub-centres that have a very restricted selection of </w:t>
      </w:r>
      <w:r w:rsidR="00E21CC7" w:rsidRPr="004260B7">
        <w:rPr>
          <w:rFonts w:ascii="Cambria" w:hAnsi="Cambria"/>
          <w:b/>
          <w:bCs/>
        </w:rPr>
        <w:t>NWS</w:t>
      </w:r>
      <w:r w:rsidR="00022FA5" w:rsidRPr="004260B7">
        <w:rPr>
          <w:rFonts w:ascii="Cambria" w:hAnsi="Cambria"/>
          <w:b/>
          <w:bCs/>
        </w:rPr>
        <w:t>)</w:t>
      </w:r>
      <w:r w:rsidR="00370DD5" w:rsidRPr="004260B7">
        <w:rPr>
          <w:rFonts w:ascii="Cambria" w:hAnsi="Cambria"/>
          <w:b/>
          <w:bCs/>
        </w:rPr>
        <w:t xml:space="preserve"> could </w:t>
      </w:r>
      <w:r w:rsidR="00B93A8B" w:rsidRPr="004260B7">
        <w:rPr>
          <w:rFonts w:ascii="Cambria" w:hAnsi="Cambria"/>
          <w:b/>
          <w:bCs/>
        </w:rPr>
        <w:t xml:space="preserve">additionally </w:t>
      </w:r>
      <w:r w:rsidR="00370DD5" w:rsidRPr="004260B7">
        <w:rPr>
          <w:rFonts w:ascii="Cambria" w:hAnsi="Cambria"/>
          <w:b/>
          <w:bCs/>
        </w:rPr>
        <w:t>contribute to reducing</w:t>
      </w:r>
      <w:r w:rsidR="00E01711" w:rsidRPr="004260B7">
        <w:rPr>
          <w:rFonts w:ascii="Cambria" w:hAnsi="Cambria"/>
          <w:b/>
          <w:bCs/>
        </w:rPr>
        <w:t xml:space="preserve"> </w:t>
      </w:r>
      <w:r w:rsidR="00370DD5" w:rsidRPr="004260B7">
        <w:rPr>
          <w:rFonts w:ascii="Cambria" w:hAnsi="Cambria"/>
          <w:b/>
          <w:bCs/>
        </w:rPr>
        <w:t>the number of car commuters</w:t>
      </w:r>
      <w:r w:rsidR="00576B41" w:rsidRPr="004260B7">
        <w:rPr>
          <w:rFonts w:ascii="Cambria" w:hAnsi="Cambria"/>
          <w:b/>
          <w:bCs/>
        </w:rPr>
        <w:t xml:space="preserve"> and transport emissions</w:t>
      </w:r>
      <w:r w:rsidR="00BD707A" w:rsidRPr="004260B7">
        <w:rPr>
          <w:rFonts w:ascii="Cambria" w:hAnsi="Cambria"/>
          <w:b/>
          <w:bCs/>
        </w:rPr>
        <w:t xml:space="preserve"> </w:t>
      </w:r>
      <w:r w:rsidR="00625AF4" w:rsidRPr="004260B7">
        <w:rPr>
          <w:rFonts w:ascii="Cambria" w:hAnsi="Cambria"/>
          <w:b/>
          <w:bCs/>
        </w:rPr>
        <w:t xml:space="preserve">reflecting the findings by </w:t>
      </w:r>
      <w:proofErr w:type="spellStart"/>
      <w:r w:rsidR="00625AF4" w:rsidRPr="004260B7">
        <w:rPr>
          <w:rFonts w:ascii="Cambria" w:hAnsi="Cambria"/>
          <w:b/>
          <w:bCs/>
        </w:rPr>
        <w:t>Ohnmacht</w:t>
      </w:r>
      <w:proofErr w:type="spellEnd"/>
      <w:r w:rsidR="00625AF4" w:rsidRPr="004260B7">
        <w:rPr>
          <w:rFonts w:ascii="Cambria" w:hAnsi="Cambria"/>
          <w:b/>
          <w:bCs/>
        </w:rPr>
        <w:t xml:space="preserve"> et al. (2020)</w:t>
      </w:r>
      <w:r w:rsidR="00370DD5" w:rsidRPr="004260B7">
        <w:rPr>
          <w:rFonts w:ascii="Cambria" w:hAnsi="Cambria"/>
          <w:b/>
          <w:bCs/>
        </w:rPr>
        <w:t>.</w:t>
      </w:r>
      <w:r w:rsidR="004100A0" w:rsidRPr="004260B7">
        <w:rPr>
          <w:rFonts w:ascii="Cambria" w:hAnsi="Cambria"/>
          <w:b/>
          <w:bCs/>
        </w:rPr>
        <w:t xml:space="preserve"> However, the NWS users may pursue certain networks and working milieus that are not available in the closest facility. </w:t>
      </w:r>
    </w:p>
    <w:p w14:paraId="2C7E85E3" w14:textId="77777777" w:rsidR="00D412CB" w:rsidRPr="008C743B" w:rsidRDefault="00D412CB" w:rsidP="00B73E0D">
      <w:pPr>
        <w:autoSpaceDE w:val="0"/>
        <w:autoSpaceDN w:val="0"/>
        <w:adjustRightInd w:val="0"/>
        <w:jc w:val="both"/>
        <w:rPr>
          <w:rFonts w:ascii="Cambria" w:hAnsi="Cambria"/>
        </w:rPr>
      </w:pPr>
    </w:p>
    <w:p w14:paraId="2026274E" w14:textId="77777777" w:rsidR="00F512A6" w:rsidRDefault="00F512A6" w:rsidP="00B73E0D">
      <w:pPr>
        <w:autoSpaceDE w:val="0"/>
        <w:autoSpaceDN w:val="0"/>
        <w:adjustRightInd w:val="0"/>
        <w:jc w:val="both"/>
        <w:rPr>
          <w:rFonts w:ascii="Cambria" w:hAnsi="Cambria"/>
        </w:rPr>
      </w:pPr>
    </w:p>
    <w:p w14:paraId="0F0C1DAC" w14:textId="7FD8DB2B" w:rsidR="006860D6" w:rsidRPr="003864A8" w:rsidRDefault="00CA07BE" w:rsidP="006860D6">
      <w:pPr>
        <w:autoSpaceDE w:val="0"/>
        <w:autoSpaceDN w:val="0"/>
        <w:adjustRightInd w:val="0"/>
        <w:jc w:val="both"/>
        <w:rPr>
          <w:rFonts w:ascii="Cambria" w:hAnsi="Cambria"/>
        </w:rPr>
      </w:pPr>
      <w:r w:rsidRPr="008C743B">
        <w:rPr>
          <w:rFonts w:ascii="Cambria" w:hAnsi="Cambria"/>
        </w:rPr>
        <w:t xml:space="preserve">The proliferation of </w:t>
      </w:r>
      <w:r w:rsidR="00E21CC7">
        <w:rPr>
          <w:rFonts w:ascii="Cambria" w:hAnsi="Cambria"/>
        </w:rPr>
        <w:t>NWS</w:t>
      </w:r>
      <w:r w:rsidR="00E21CC7" w:rsidRPr="008C743B">
        <w:rPr>
          <w:rFonts w:ascii="Cambria" w:hAnsi="Cambria"/>
        </w:rPr>
        <w:t xml:space="preserve"> </w:t>
      </w:r>
      <w:r w:rsidRPr="008C743B">
        <w:rPr>
          <w:rFonts w:ascii="Cambria" w:hAnsi="Cambria"/>
        </w:rPr>
        <w:t xml:space="preserve">is a new phenomenon and </w:t>
      </w:r>
      <w:r w:rsidR="00671461">
        <w:rPr>
          <w:rFonts w:ascii="Cambria" w:hAnsi="Cambria"/>
        </w:rPr>
        <w:t xml:space="preserve">can be </w:t>
      </w:r>
      <w:r w:rsidRPr="008C743B">
        <w:rPr>
          <w:rFonts w:ascii="Cambria" w:hAnsi="Cambria"/>
        </w:rPr>
        <w:t>part of a</w:t>
      </w:r>
      <w:r w:rsidR="003A6DA3">
        <w:rPr>
          <w:rFonts w:ascii="Cambria" w:hAnsi="Cambria"/>
        </w:rPr>
        <w:t xml:space="preserve"> sustainable </w:t>
      </w:r>
      <w:r w:rsidR="00FD6FB0">
        <w:rPr>
          <w:rFonts w:ascii="Cambria" w:hAnsi="Cambria"/>
        </w:rPr>
        <w:t xml:space="preserve">urban </w:t>
      </w:r>
      <w:r w:rsidRPr="008C743B">
        <w:rPr>
          <w:rFonts w:ascii="Cambria" w:hAnsi="Cambria"/>
        </w:rPr>
        <w:t>development</w:t>
      </w:r>
      <w:r w:rsidR="00671461">
        <w:rPr>
          <w:rFonts w:ascii="Cambria" w:hAnsi="Cambria"/>
        </w:rPr>
        <w:t xml:space="preserve">. The </w:t>
      </w:r>
      <w:r w:rsidRPr="008C743B">
        <w:rPr>
          <w:rFonts w:ascii="Cambria" w:hAnsi="Cambria"/>
        </w:rPr>
        <w:t xml:space="preserve">implications for the functioning of the whole urban </w:t>
      </w:r>
      <w:r w:rsidR="00C75EDA">
        <w:rPr>
          <w:rFonts w:ascii="Cambria" w:hAnsi="Cambria"/>
        </w:rPr>
        <w:t>system</w:t>
      </w:r>
      <w:r w:rsidRPr="008C743B">
        <w:rPr>
          <w:rFonts w:ascii="Cambria" w:hAnsi="Cambria"/>
        </w:rPr>
        <w:t xml:space="preserve"> and its planning</w:t>
      </w:r>
      <w:r w:rsidR="004A6517" w:rsidRPr="008C743B">
        <w:rPr>
          <w:rFonts w:ascii="Cambria" w:hAnsi="Cambria"/>
        </w:rPr>
        <w:t xml:space="preserve"> </w:t>
      </w:r>
      <w:r w:rsidR="002D4E43" w:rsidRPr="008C743B">
        <w:rPr>
          <w:rFonts w:ascii="Cambria" w:hAnsi="Cambria"/>
        </w:rPr>
        <w:t>con</w:t>
      </w:r>
      <w:r w:rsidR="00A839DB">
        <w:rPr>
          <w:rFonts w:ascii="Cambria" w:hAnsi="Cambria"/>
        </w:rPr>
        <w:t>cern</w:t>
      </w:r>
      <w:r w:rsidR="002D4E43" w:rsidRPr="008C743B">
        <w:rPr>
          <w:rFonts w:ascii="Cambria" w:hAnsi="Cambria"/>
        </w:rPr>
        <w:t>ing</w:t>
      </w:r>
      <w:r w:rsidR="002D4E43">
        <w:rPr>
          <w:rFonts w:ascii="Cambria" w:hAnsi="Cambria"/>
        </w:rPr>
        <w:t xml:space="preserve"> accessibility in general and accessibility </w:t>
      </w:r>
      <w:r w:rsidR="002D4E43" w:rsidRPr="003864A8">
        <w:rPr>
          <w:rFonts w:ascii="Cambria" w:hAnsi="Cambria"/>
        </w:rPr>
        <w:t xml:space="preserve">by public transport </w:t>
      </w:r>
      <w:r w:rsidR="00BC2EE0">
        <w:rPr>
          <w:rFonts w:ascii="Cambria" w:hAnsi="Cambria"/>
        </w:rPr>
        <w:t>would need further investigation</w:t>
      </w:r>
      <w:r w:rsidR="002D4E43" w:rsidRPr="003864A8">
        <w:rPr>
          <w:rFonts w:ascii="Cambria" w:hAnsi="Cambria"/>
        </w:rPr>
        <w:t>.</w:t>
      </w:r>
      <w:r w:rsidR="00CD71C1" w:rsidRPr="003864A8">
        <w:rPr>
          <w:rFonts w:ascii="Cambria" w:hAnsi="Cambria"/>
        </w:rPr>
        <w:t xml:space="preserve"> This has not </w:t>
      </w:r>
      <w:r w:rsidR="00E31C88" w:rsidRPr="003864A8">
        <w:rPr>
          <w:rFonts w:ascii="Cambria" w:hAnsi="Cambria"/>
        </w:rPr>
        <w:t xml:space="preserve">yet </w:t>
      </w:r>
      <w:r w:rsidR="00CD71C1" w:rsidRPr="003864A8">
        <w:rPr>
          <w:rFonts w:ascii="Cambria" w:hAnsi="Cambria"/>
        </w:rPr>
        <w:t xml:space="preserve">been included in the spatial agenda of </w:t>
      </w:r>
      <w:r w:rsidR="00116D3A">
        <w:rPr>
          <w:rFonts w:ascii="Cambria" w:hAnsi="Cambria"/>
        </w:rPr>
        <w:t>several metropolitan areas</w:t>
      </w:r>
      <w:r w:rsidR="00CD71C1" w:rsidRPr="003864A8">
        <w:rPr>
          <w:rFonts w:ascii="Cambria" w:hAnsi="Cambria"/>
        </w:rPr>
        <w:t>.</w:t>
      </w:r>
      <w:r w:rsidR="002D4E43" w:rsidRPr="003864A8">
        <w:rPr>
          <w:rFonts w:ascii="Cambria" w:hAnsi="Cambria"/>
        </w:rPr>
        <w:t xml:space="preserve"> </w:t>
      </w:r>
      <w:r w:rsidR="00C772F0" w:rsidRPr="003864A8">
        <w:rPr>
          <w:rFonts w:ascii="Cambria" w:hAnsi="Cambria"/>
        </w:rPr>
        <w:t xml:space="preserve"> </w:t>
      </w:r>
      <w:r w:rsidR="006860D6" w:rsidRPr="003864A8">
        <w:rPr>
          <w:rFonts w:ascii="Cambria" w:hAnsi="Cambria"/>
        </w:rPr>
        <w:t>In the future of the HMA and other urban regions with similar economic and workforce characteristics, work will be carried out in multiple places with NWS playing an increasing role in flexible work. This trend is supported by increasingly high usage of technology within working practices and flexible work contracts. In this context, a more efficient use of business premises, changing preferences for a working environment, and the development of the mixed-</w:t>
      </w:r>
      <w:r w:rsidR="006860D6" w:rsidRPr="003864A8">
        <w:rPr>
          <w:rFonts w:ascii="Cambria" w:hAnsi="Cambria"/>
        </w:rPr>
        <w:lastRenderedPageBreak/>
        <w:t xml:space="preserve">use concept can contribute to developing new </w:t>
      </w:r>
      <w:r w:rsidR="002D58DA">
        <w:rPr>
          <w:rFonts w:ascii="Cambria" w:hAnsi="Cambria"/>
        </w:rPr>
        <w:t xml:space="preserve">sustainable </w:t>
      </w:r>
      <w:r w:rsidR="006860D6" w:rsidRPr="003864A8">
        <w:rPr>
          <w:rFonts w:ascii="Cambria" w:hAnsi="Cambria"/>
        </w:rPr>
        <w:t>ways in which job areas are planned</w:t>
      </w:r>
      <w:r w:rsidR="00445243">
        <w:rPr>
          <w:rFonts w:ascii="Cambria" w:hAnsi="Cambria"/>
        </w:rPr>
        <w:t xml:space="preserve"> </w:t>
      </w:r>
      <w:r w:rsidR="00A16EAF">
        <w:rPr>
          <w:rFonts w:ascii="Cambria" w:hAnsi="Cambria"/>
        </w:rPr>
        <w:t xml:space="preserve">in </w:t>
      </w:r>
      <w:r w:rsidR="002D58DA">
        <w:rPr>
          <w:rFonts w:ascii="Cambria" w:hAnsi="Cambria"/>
        </w:rPr>
        <w:t>metropolitan areas</w:t>
      </w:r>
      <w:r w:rsidR="006860D6" w:rsidRPr="003864A8">
        <w:rPr>
          <w:rFonts w:ascii="Cambria" w:hAnsi="Cambria"/>
        </w:rPr>
        <w:t xml:space="preserve"> </w:t>
      </w:r>
    </w:p>
    <w:p w14:paraId="23FC347E" w14:textId="5EDB122B" w:rsidR="00E21CC7" w:rsidRPr="003864A8" w:rsidRDefault="00E21CC7" w:rsidP="00B73E0D">
      <w:pPr>
        <w:autoSpaceDE w:val="0"/>
        <w:autoSpaceDN w:val="0"/>
        <w:adjustRightInd w:val="0"/>
        <w:jc w:val="both"/>
        <w:rPr>
          <w:rFonts w:ascii="Cambria" w:hAnsi="Cambria"/>
        </w:rPr>
      </w:pPr>
    </w:p>
    <w:p w14:paraId="345E350A" w14:textId="6E4C9B3E" w:rsidR="00171CFC" w:rsidRDefault="00171CFC" w:rsidP="00171CFC">
      <w:pPr>
        <w:autoSpaceDE w:val="0"/>
        <w:autoSpaceDN w:val="0"/>
        <w:adjustRightInd w:val="0"/>
        <w:jc w:val="both"/>
        <w:rPr>
          <w:rFonts w:ascii="Cambria" w:hAnsi="Cambria"/>
        </w:rPr>
      </w:pPr>
      <w:r w:rsidRPr="0093330F">
        <w:rPr>
          <w:rFonts w:ascii="Cambria" w:hAnsi="Cambria"/>
          <w:b/>
          <w:bCs/>
        </w:rPr>
        <w:t xml:space="preserve">The </w:t>
      </w:r>
      <w:r w:rsidR="00047734" w:rsidRPr="0093330F">
        <w:rPr>
          <w:rFonts w:ascii="Cambria" w:hAnsi="Cambria"/>
          <w:b/>
          <w:bCs/>
        </w:rPr>
        <w:t xml:space="preserve">rapid </w:t>
      </w:r>
      <w:r w:rsidRPr="0093330F">
        <w:rPr>
          <w:rFonts w:ascii="Cambria" w:hAnsi="Cambria"/>
          <w:b/>
          <w:bCs/>
        </w:rPr>
        <w:t>growth</w:t>
      </w:r>
      <w:r w:rsidRPr="003864A8">
        <w:rPr>
          <w:rFonts w:ascii="Cambria" w:hAnsi="Cambria"/>
        </w:rPr>
        <w:t xml:space="preserve"> of NWS has resulted in increased uncertainty in monitoring the locational changes of jobs, particularly in knowledge-intensive</w:t>
      </w:r>
      <w:r>
        <w:rPr>
          <w:rFonts w:ascii="Cambria" w:hAnsi="Cambria"/>
        </w:rPr>
        <w:t xml:space="preserve"> industries. The users of NWS come predominantly from knowledge-intensive industries. Some of the employees and entrepreneurs may be registered to the address of the NWS, but the majority might not. In the future envisioning and planning of urban form, there is a need to consider the relational aspects of changing working patterns and locations. More detailed data is required on the users of NWS and their mobility. The development of multifunctional centres and NWS changes people’s daily mobility as well as use of space and services. This is particularly important when solutions to current sustainability challenges are developed</w:t>
      </w:r>
      <w:r w:rsidR="00650F6E">
        <w:rPr>
          <w:rFonts w:ascii="Cambria" w:hAnsi="Cambria"/>
        </w:rPr>
        <w:t xml:space="preserve"> (see the spatial balance and </w:t>
      </w:r>
      <w:r w:rsidR="00894251">
        <w:rPr>
          <w:rFonts w:ascii="Cambria" w:hAnsi="Cambria"/>
        </w:rPr>
        <w:t xml:space="preserve">sustainable </w:t>
      </w:r>
      <w:r w:rsidR="00650F6E">
        <w:rPr>
          <w:rFonts w:ascii="Cambria" w:hAnsi="Cambria"/>
        </w:rPr>
        <w:t>transportation in the polycentric HMA)</w:t>
      </w:r>
      <w:r>
        <w:rPr>
          <w:rFonts w:ascii="Cambria" w:hAnsi="Cambria"/>
        </w:rPr>
        <w:t xml:space="preserve">. New working practices might help to promote sustainable mobility and cut emissions from building use and car transport.  </w:t>
      </w:r>
    </w:p>
    <w:p w14:paraId="37E85155" w14:textId="6684F3AE" w:rsidR="000B785A" w:rsidRDefault="000B785A" w:rsidP="00B73E0D">
      <w:pPr>
        <w:autoSpaceDE w:val="0"/>
        <w:autoSpaceDN w:val="0"/>
        <w:adjustRightInd w:val="0"/>
        <w:jc w:val="both"/>
        <w:rPr>
          <w:rFonts w:ascii="Cambria" w:hAnsi="Cambria"/>
        </w:rPr>
      </w:pPr>
    </w:p>
    <w:p w14:paraId="7626807B" w14:textId="77777777" w:rsidR="00D24CFD" w:rsidRPr="008C743B" w:rsidRDefault="00D24CFD" w:rsidP="00754CBB">
      <w:pPr>
        <w:autoSpaceDE w:val="0"/>
        <w:autoSpaceDN w:val="0"/>
        <w:adjustRightInd w:val="0"/>
        <w:spacing w:line="276" w:lineRule="auto"/>
        <w:jc w:val="both"/>
        <w:rPr>
          <w:rFonts w:ascii="Cambria" w:hAnsi="Cambria"/>
          <w:b/>
        </w:rPr>
      </w:pPr>
    </w:p>
    <w:p w14:paraId="0795D334" w14:textId="57ECEEEF" w:rsidR="00E461EB" w:rsidRPr="008C743B" w:rsidRDefault="00DC3903" w:rsidP="000D657A">
      <w:pPr>
        <w:jc w:val="both"/>
        <w:rPr>
          <w:rFonts w:ascii="Cambria" w:hAnsi="Cambria"/>
          <w:b/>
        </w:rPr>
      </w:pPr>
      <w:r w:rsidRPr="008C743B">
        <w:rPr>
          <w:rFonts w:ascii="Cambria" w:hAnsi="Cambria"/>
          <w:b/>
        </w:rPr>
        <w:t>Conclusions</w:t>
      </w:r>
    </w:p>
    <w:p w14:paraId="5F90BFB2" w14:textId="77777777" w:rsidR="00A955A4" w:rsidRDefault="00A955A4" w:rsidP="00A955A4">
      <w:pPr>
        <w:autoSpaceDE w:val="0"/>
        <w:autoSpaceDN w:val="0"/>
        <w:adjustRightInd w:val="0"/>
        <w:jc w:val="both"/>
        <w:rPr>
          <w:rFonts w:ascii="Cambria" w:hAnsi="Cambria"/>
        </w:rPr>
      </w:pPr>
    </w:p>
    <w:p w14:paraId="1B2377C2" w14:textId="226910C8" w:rsidR="005356B6" w:rsidRPr="00EE540D" w:rsidRDefault="006E4AB2" w:rsidP="005356B6">
      <w:pPr>
        <w:jc w:val="both"/>
        <w:rPr>
          <w:rFonts w:ascii="Cambria" w:hAnsi="Cambria"/>
          <w:b/>
          <w:bCs/>
        </w:rPr>
      </w:pPr>
      <w:r>
        <w:rPr>
          <w:rFonts w:ascii="Cambria" w:hAnsi="Cambria"/>
        </w:rPr>
        <w:t xml:space="preserve">The aim of the study </w:t>
      </w:r>
      <w:r w:rsidR="009327EE">
        <w:rPr>
          <w:rFonts w:ascii="Cambria" w:hAnsi="Cambria"/>
        </w:rPr>
        <w:t>was</w:t>
      </w:r>
      <w:r>
        <w:rPr>
          <w:rFonts w:ascii="Cambria" w:hAnsi="Cambria"/>
        </w:rPr>
        <w:t xml:space="preserve"> to contribute to the growing literature on </w:t>
      </w:r>
      <w:r w:rsidR="00E21CC7">
        <w:rPr>
          <w:rFonts w:ascii="Cambria" w:hAnsi="Cambria"/>
        </w:rPr>
        <w:t>NWS</w:t>
      </w:r>
      <w:r>
        <w:rPr>
          <w:rFonts w:ascii="Cambria" w:hAnsi="Cambria"/>
        </w:rPr>
        <w:t xml:space="preserve"> by </w:t>
      </w:r>
      <w:r w:rsidR="004B2783">
        <w:rPr>
          <w:rFonts w:ascii="Cambria" w:hAnsi="Cambria"/>
        </w:rPr>
        <w:t>provid</w:t>
      </w:r>
      <w:r w:rsidR="00A839DB">
        <w:rPr>
          <w:rFonts w:ascii="Cambria" w:hAnsi="Cambria"/>
        </w:rPr>
        <w:t>ing</w:t>
      </w:r>
      <w:r w:rsidR="004B2783">
        <w:rPr>
          <w:rFonts w:ascii="Cambria" w:hAnsi="Cambria"/>
        </w:rPr>
        <w:t xml:space="preserve"> a comprehensive </w:t>
      </w:r>
      <w:r w:rsidR="00100CC1">
        <w:rPr>
          <w:rFonts w:ascii="Cambria" w:hAnsi="Cambria"/>
        </w:rPr>
        <w:t>review of</w:t>
      </w:r>
      <w:r w:rsidR="004B2783">
        <w:rPr>
          <w:rFonts w:ascii="Cambria" w:hAnsi="Cambria"/>
        </w:rPr>
        <w:t xml:space="preserve"> the evolving concepts</w:t>
      </w:r>
      <w:r w:rsidR="00100CC1">
        <w:rPr>
          <w:rFonts w:ascii="Cambria" w:hAnsi="Cambria"/>
        </w:rPr>
        <w:t xml:space="preserve"> (in terms of access, use</w:t>
      </w:r>
      <w:r w:rsidR="00A839DB">
        <w:rPr>
          <w:rFonts w:ascii="Cambria" w:hAnsi="Cambria"/>
        </w:rPr>
        <w:t>,</w:t>
      </w:r>
      <w:r w:rsidR="00100CC1">
        <w:rPr>
          <w:rFonts w:ascii="Cambria" w:hAnsi="Cambria"/>
        </w:rPr>
        <w:t xml:space="preserve"> and functions)</w:t>
      </w:r>
      <w:r w:rsidR="004B2783">
        <w:rPr>
          <w:rFonts w:ascii="Cambria" w:hAnsi="Cambria"/>
        </w:rPr>
        <w:t>. In addition to paid NWS</w:t>
      </w:r>
      <w:r w:rsidR="00270893">
        <w:rPr>
          <w:rFonts w:ascii="Cambria" w:hAnsi="Cambria"/>
        </w:rPr>
        <w:t>,</w:t>
      </w:r>
      <w:r w:rsidR="004B2783">
        <w:rPr>
          <w:rFonts w:ascii="Cambria" w:hAnsi="Cambria"/>
        </w:rPr>
        <w:t xml:space="preserve"> which are mainly analysed in current literature, the study</w:t>
      </w:r>
      <w:r w:rsidR="00100CC1">
        <w:rPr>
          <w:rFonts w:ascii="Cambria" w:hAnsi="Cambria"/>
        </w:rPr>
        <w:t xml:space="preserve"> </w:t>
      </w:r>
      <w:r w:rsidR="004B2783">
        <w:rPr>
          <w:rFonts w:ascii="Cambria" w:hAnsi="Cambria"/>
        </w:rPr>
        <w:t xml:space="preserve">focuses </w:t>
      </w:r>
      <w:r w:rsidR="00100CC1">
        <w:rPr>
          <w:rFonts w:ascii="Cambria" w:hAnsi="Cambria"/>
        </w:rPr>
        <w:t>on</w:t>
      </w:r>
      <w:r w:rsidR="001138A7" w:rsidRPr="002D4E43">
        <w:rPr>
          <w:rFonts w:ascii="Cambria" w:hAnsi="Cambria"/>
          <w:color w:val="FF0000"/>
        </w:rPr>
        <w:t xml:space="preserve"> </w:t>
      </w:r>
      <w:r w:rsidR="00270893">
        <w:rPr>
          <w:rFonts w:ascii="Cambria" w:hAnsi="Cambria"/>
        </w:rPr>
        <w:t>free NWS</w:t>
      </w:r>
      <w:r w:rsidR="00A839DB">
        <w:rPr>
          <w:rFonts w:ascii="Cambria" w:hAnsi="Cambria"/>
        </w:rPr>
        <w:t>,</w:t>
      </w:r>
      <w:r w:rsidR="001138A7" w:rsidRPr="00100CC1">
        <w:rPr>
          <w:rFonts w:ascii="Cambria" w:hAnsi="Cambria"/>
        </w:rPr>
        <w:t xml:space="preserve"> </w:t>
      </w:r>
      <w:r w:rsidR="00270893">
        <w:rPr>
          <w:rFonts w:ascii="Cambria" w:hAnsi="Cambria"/>
        </w:rPr>
        <w:t>such as public libraries</w:t>
      </w:r>
      <w:r w:rsidR="00A839DB">
        <w:rPr>
          <w:rFonts w:ascii="Cambria" w:hAnsi="Cambria"/>
        </w:rPr>
        <w:t>,</w:t>
      </w:r>
      <w:r w:rsidR="00270893">
        <w:rPr>
          <w:rFonts w:ascii="Cambria" w:hAnsi="Cambria"/>
        </w:rPr>
        <w:t xml:space="preserve"> which</w:t>
      </w:r>
      <w:r w:rsidR="001138A7" w:rsidRPr="00100CC1">
        <w:rPr>
          <w:rFonts w:ascii="Cambria" w:hAnsi="Cambria"/>
        </w:rPr>
        <w:t xml:space="preserve"> provide coworking spaces</w:t>
      </w:r>
      <w:r w:rsidR="001138A7">
        <w:rPr>
          <w:rFonts w:ascii="Cambria" w:hAnsi="Cambria"/>
        </w:rPr>
        <w:t>.</w:t>
      </w:r>
      <w:r>
        <w:rPr>
          <w:rFonts w:ascii="Cambria" w:hAnsi="Cambria"/>
        </w:rPr>
        <w:t xml:space="preserve"> This study has also elaborated on the knowledge on</w:t>
      </w:r>
      <w:r w:rsidRPr="008C743B">
        <w:rPr>
          <w:rFonts w:ascii="Cambria" w:hAnsi="Cambria"/>
        </w:rPr>
        <w:t xml:space="preserve"> </w:t>
      </w:r>
      <w:r w:rsidR="00F804F0">
        <w:rPr>
          <w:rFonts w:ascii="Cambria" w:hAnsi="Cambria"/>
        </w:rPr>
        <w:t>NWS</w:t>
      </w:r>
      <w:r w:rsidRPr="008C743B">
        <w:rPr>
          <w:rFonts w:ascii="Cambria" w:hAnsi="Cambria"/>
        </w:rPr>
        <w:t xml:space="preserve"> </w:t>
      </w:r>
      <w:r>
        <w:rPr>
          <w:rFonts w:ascii="Cambria" w:hAnsi="Cambria"/>
        </w:rPr>
        <w:t xml:space="preserve">by </w:t>
      </w:r>
      <w:r w:rsidR="00F804F0">
        <w:rPr>
          <w:rFonts w:ascii="Cambria" w:hAnsi="Cambria"/>
        </w:rPr>
        <w:t xml:space="preserve">analysing location factors </w:t>
      </w:r>
      <w:bookmarkStart w:id="5" w:name="_Hlk66639290"/>
      <w:r w:rsidR="00801619">
        <w:rPr>
          <w:rFonts w:ascii="Cambria" w:hAnsi="Cambria"/>
        </w:rPr>
        <w:t xml:space="preserve">previously noted </w:t>
      </w:r>
      <w:bookmarkEnd w:id="5"/>
      <w:r w:rsidR="00F804F0">
        <w:rPr>
          <w:rFonts w:ascii="Cambria" w:hAnsi="Cambria"/>
        </w:rPr>
        <w:t>within the scientific debate (</w:t>
      </w:r>
      <w:proofErr w:type="gramStart"/>
      <w:r w:rsidR="00F804F0">
        <w:rPr>
          <w:rFonts w:ascii="Cambria" w:hAnsi="Cambria"/>
        </w:rPr>
        <w:t>e.g.</w:t>
      </w:r>
      <w:proofErr w:type="gramEnd"/>
      <w:r w:rsidR="00F804F0">
        <w:rPr>
          <w:rFonts w:ascii="Cambria" w:hAnsi="Cambria"/>
        </w:rPr>
        <w:t xml:space="preserve"> </w:t>
      </w:r>
      <w:r>
        <w:rPr>
          <w:rFonts w:ascii="Cambria" w:hAnsi="Cambria"/>
        </w:rPr>
        <w:t xml:space="preserve">accessibility, </w:t>
      </w:r>
      <w:r w:rsidR="00F804F0">
        <w:rPr>
          <w:rFonts w:ascii="Cambria" w:hAnsi="Cambria"/>
        </w:rPr>
        <w:t>proximity to university) and by using additional location factors (e.g</w:t>
      </w:r>
      <w:r w:rsidR="005408CD">
        <w:rPr>
          <w:rFonts w:ascii="Cambria" w:hAnsi="Cambria"/>
        </w:rPr>
        <w:t>.</w:t>
      </w:r>
      <w:r w:rsidR="00F804F0">
        <w:rPr>
          <w:rFonts w:ascii="Cambria" w:hAnsi="Cambria"/>
        </w:rPr>
        <w:t xml:space="preserve"> travel modes opportunities and</w:t>
      </w:r>
      <w:r>
        <w:rPr>
          <w:rFonts w:ascii="Cambria" w:hAnsi="Cambria"/>
        </w:rPr>
        <w:t xml:space="preserve"> multi-functional</w:t>
      </w:r>
      <w:r w:rsidR="005408CD">
        <w:rPr>
          <w:rFonts w:ascii="Cambria" w:hAnsi="Cambria"/>
        </w:rPr>
        <w:t xml:space="preserve"> centres</w:t>
      </w:r>
      <w:r w:rsidR="00F804F0">
        <w:rPr>
          <w:rFonts w:ascii="Cambria" w:hAnsi="Cambria"/>
        </w:rPr>
        <w:t>)</w:t>
      </w:r>
      <w:r w:rsidR="00CB4A43">
        <w:rPr>
          <w:rFonts w:ascii="Cambria" w:hAnsi="Cambria"/>
        </w:rPr>
        <w:t xml:space="preserve">. This approach provides a comprehensive understanding of the possible factors which influence the location of the </w:t>
      </w:r>
      <w:r w:rsidR="00F804F0">
        <w:rPr>
          <w:rFonts w:ascii="Cambria" w:hAnsi="Cambria"/>
        </w:rPr>
        <w:t>NWS</w:t>
      </w:r>
      <w:r w:rsidR="008649D0">
        <w:rPr>
          <w:rFonts w:ascii="Cambria" w:hAnsi="Cambria"/>
        </w:rPr>
        <w:t xml:space="preserve">. </w:t>
      </w:r>
      <w:r w:rsidR="00100CC1">
        <w:rPr>
          <w:rFonts w:ascii="Cambria" w:hAnsi="Cambria"/>
        </w:rPr>
        <w:t xml:space="preserve">The </w:t>
      </w:r>
      <w:r w:rsidR="005653BA">
        <w:rPr>
          <w:rFonts w:ascii="Cambria" w:hAnsi="Cambria"/>
        </w:rPr>
        <w:t xml:space="preserve">study shows </w:t>
      </w:r>
      <w:r w:rsidR="00100CC1">
        <w:rPr>
          <w:rFonts w:ascii="Cambria" w:hAnsi="Cambria"/>
        </w:rPr>
        <w:t>that the</w:t>
      </w:r>
      <w:r w:rsidR="005653BA">
        <w:rPr>
          <w:rFonts w:ascii="Cambria" w:hAnsi="Cambria"/>
        </w:rPr>
        <w:t xml:space="preserve"> </w:t>
      </w:r>
      <w:r w:rsidR="007E68AE">
        <w:rPr>
          <w:rFonts w:ascii="Cambria" w:hAnsi="Cambria"/>
        </w:rPr>
        <w:t xml:space="preserve">preferred </w:t>
      </w:r>
      <w:r w:rsidR="00100CC1">
        <w:rPr>
          <w:rFonts w:ascii="Cambria" w:hAnsi="Cambria"/>
        </w:rPr>
        <w:t>location factors of NWS</w:t>
      </w:r>
      <w:r w:rsidR="005653BA">
        <w:rPr>
          <w:rFonts w:ascii="Cambria" w:hAnsi="Cambria"/>
        </w:rPr>
        <w:t xml:space="preserve"> in HMA</w:t>
      </w:r>
      <w:r w:rsidR="00100CC1">
        <w:rPr>
          <w:rFonts w:ascii="Cambria" w:hAnsi="Cambria"/>
        </w:rPr>
        <w:t xml:space="preserve"> are </w:t>
      </w:r>
      <w:r w:rsidR="00B7390E">
        <w:rPr>
          <w:rFonts w:ascii="Cambria" w:hAnsi="Cambria"/>
        </w:rPr>
        <w:t xml:space="preserve">the </w:t>
      </w:r>
      <w:r w:rsidR="00100CC1">
        <w:rPr>
          <w:rFonts w:ascii="Cambria" w:hAnsi="Cambria"/>
        </w:rPr>
        <w:t xml:space="preserve">accessibility </w:t>
      </w:r>
      <w:r w:rsidR="005653BA">
        <w:rPr>
          <w:rFonts w:ascii="Cambria" w:hAnsi="Cambria"/>
        </w:rPr>
        <w:t xml:space="preserve">by public </w:t>
      </w:r>
      <w:r w:rsidR="00100CC1">
        <w:rPr>
          <w:rFonts w:ascii="Cambria" w:hAnsi="Cambria"/>
        </w:rPr>
        <w:t>transport</w:t>
      </w:r>
      <w:r w:rsidR="005653BA">
        <w:rPr>
          <w:rFonts w:ascii="Cambria" w:hAnsi="Cambria"/>
        </w:rPr>
        <w:t>, proximity to</w:t>
      </w:r>
      <w:r w:rsidR="00100CC1">
        <w:rPr>
          <w:rFonts w:ascii="Cambria" w:hAnsi="Cambria"/>
        </w:rPr>
        <w:t xml:space="preserve"> university campuses</w:t>
      </w:r>
      <w:r w:rsidR="005653BA">
        <w:rPr>
          <w:rFonts w:ascii="Cambria" w:hAnsi="Cambria"/>
        </w:rPr>
        <w:t xml:space="preserve"> and concentration of knowledge-intensive jobs. </w:t>
      </w:r>
      <w:r w:rsidR="0053236C">
        <w:rPr>
          <w:rFonts w:ascii="Cambria" w:hAnsi="Cambria"/>
        </w:rPr>
        <w:t>More</w:t>
      </w:r>
      <w:r w:rsidR="0025677E">
        <w:rPr>
          <w:rFonts w:ascii="Cambria" w:hAnsi="Cambria"/>
        </w:rPr>
        <w:t>over, t</w:t>
      </w:r>
      <w:r w:rsidR="005653BA">
        <w:rPr>
          <w:rFonts w:ascii="Cambria" w:hAnsi="Cambria"/>
        </w:rPr>
        <w:t xml:space="preserve">he NWS in </w:t>
      </w:r>
      <w:r w:rsidR="00A839DB">
        <w:rPr>
          <w:rFonts w:ascii="Cambria" w:hAnsi="Cambria"/>
        </w:rPr>
        <w:t xml:space="preserve">the </w:t>
      </w:r>
      <w:r w:rsidR="005653BA">
        <w:rPr>
          <w:rFonts w:ascii="Cambria" w:hAnsi="Cambria"/>
        </w:rPr>
        <w:t xml:space="preserve">HMA </w:t>
      </w:r>
      <w:proofErr w:type="gramStart"/>
      <w:r w:rsidR="005653BA">
        <w:rPr>
          <w:rFonts w:ascii="Cambria" w:hAnsi="Cambria"/>
        </w:rPr>
        <w:t>are</w:t>
      </w:r>
      <w:proofErr w:type="gramEnd"/>
      <w:r w:rsidR="005653BA">
        <w:rPr>
          <w:rFonts w:ascii="Cambria" w:hAnsi="Cambria"/>
        </w:rPr>
        <w:t xml:space="preserve"> </w:t>
      </w:r>
      <w:r w:rsidR="0025677E">
        <w:rPr>
          <w:rFonts w:ascii="Cambria" w:hAnsi="Cambria"/>
        </w:rPr>
        <w:t>mainly</w:t>
      </w:r>
      <w:r w:rsidR="005653BA">
        <w:rPr>
          <w:rFonts w:ascii="Cambria" w:hAnsi="Cambria"/>
        </w:rPr>
        <w:t xml:space="preserve"> </w:t>
      </w:r>
      <w:r w:rsidR="0053236C">
        <w:rPr>
          <w:rFonts w:ascii="Cambria" w:hAnsi="Cambria"/>
        </w:rPr>
        <w:t xml:space="preserve">located in </w:t>
      </w:r>
      <w:r w:rsidR="00100CC1">
        <w:rPr>
          <w:rFonts w:ascii="Cambria" w:hAnsi="Cambria"/>
        </w:rPr>
        <w:t>the</w:t>
      </w:r>
      <w:r w:rsidR="005653BA">
        <w:rPr>
          <w:rFonts w:ascii="Cambria" w:hAnsi="Cambria"/>
        </w:rPr>
        <w:t xml:space="preserve"> </w:t>
      </w:r>
      <w:r w:rsidR="00100CC1">
        <w:rPr>
          <w:rFonts w:ascii="Cambria" w:hAnsi="Cambria"/>
        </w:rPr>
        <w:t>multifunctional</w:t>
      </w:r>
      <w:r w:rsidR="005653BA">
        <w:rPr>
          <w:rFonts w:ascii="Cambria" w:hAnsi="Cambria"/>
        </w:rPr>
        <w:t xml:space="preserve"> centre</w:t>
      </w:r>
      <w:r w:rsidR="0053236C">
        <w:rPr>
          <w:rFonts w:ascii="Cambria" w:hAnsi="Cambria"/>
        </w:rPr>
        <w:t>s</w:t>
      </w:r>
      <w:r w:rsidR="005653BA">
        <w:rPr>
          <w:rFonts w:ascii="Cambria" w:hAnsi="Cambria"/>
        </w:rPr>
        <w:t xml:space="preserve"> </w:t>
      </w:r>
      <w:r w:rsidR="005408CD">
        <w:rPr>
          <w:rFonts w:ascii="Cambria" w:hAnsi="Cambria"/>
        </w:rPr>
        <w:t>(</w:t>
      </w:r>
      <w:r w:rsidR="005653BA">
        <w:rPr>
          <w:rFonts w:ascii="Cambria" w:hAnsi="Cambria"/>
        </w:rPr>
        <w:t>which are defined</w:t>
      </w:r>
      <w:r w:rsidR="005653BA" w:rsidRPr="000D2504">
        <w:rPr>
          <w:rFonts w:ascii="Cambria" w:hAnsi="Cambria"/>
        </w:rPr>
        <w:t xml:space="preserve"> on the basis of the density of people and jobs, and diversity of services</w:t>
      </w:r>
      <w:r w:rsidR="005408CD">
        <w:rPr>
          <w:rFonts w:ascii="Cambria" w:hAnsi="Cambria"/>
        </w:rPr>
        <w:t>)</w:t>
      </w:r>
      <w:r w:rsidR="00395D83">
        <w:rPr>
          <w:rFonts w:ascii="Cambria" w:hAnsi="Cambria"/>
        </w:rPr>
        <w:t>,</w:t>
      </w:r>
      <w:r w:rsidR="005653BA" w:rsidRPr="00B30DC4">
        <w:rPr>
          <w:rFonts w:ascii="Cambria" w:hAnsi="Cambria"/>
        </w:rPr>
        <w:t xml:space="preserve"> </w:t>
      </w:r>
      <w:r w:rsidR="003A3290">
        <w:rPr>
          <w:rFonts w:ascii="Cambria" w:hAnsi="Cambria"/>
        </w:rPr>
        <w:t>in</w:t>
      </w:r>
      <w:r w:rsidR="005653BA">
        <w:rPr>
          <w:rFonts w:ascii="Cambria" w:hAnsi="Cambria"/>
        </w:rPr>
        <w:t xml:space="preserve"> the </w:t>
      </w:r>
      <w:r w:rsidR="005653BA" w:rsidRPr="00B30DC4">
        <w:rPr>
          <w:rFonts w:ascii="Cambria" w:hAnsi="Cambria"/>
        </w:rPr>
        <w:t>core</w:t>
      </w:r>
      <w:r w:rsidR="00395D83">
        <w:rPr>
          <w:rFonts w:ascii="Cambria" w:hAnsi="Cambria"/>
        </w:rPr>
        <w:t xml:space="preserve"> and sub-</w:t>
      </w:r>
      <w:r w:rsidR="009D5120">
        <w:rPr>
          <w:rFonts w:ascii="Cambria" w:hAnsi="Cambria"/>
        </w:rPr>
        <w:t xml:space="preserve">centre </w:t>
      </w:r>
      <w:r w:rsidR="005653BA" w:rsidRPr="00B30DC4">
        <w:rPr>
          <w:rFonts w:ascii="Cambria" w:hAnsi="Cambria"/>
        </w:rPr>
        <w:t>pedestrian zone</w:t>
      </w:r>
      <w:r w:rsidR="005653BA">
        <w:rPr>
          <w:rFonts w:ascii="Cambria" w:hAnsi="Cambria"/>
        </w:rPr>
        <w:t>s.</w:t>
      </w:r>
      <w:r w:rsidR="003A3290">
        <w:rPr>
          <w:rFonts w:ascii="Cambria" w:hAnsi="Cambria"/>
        </w:rPr>
        <w:t xml:space="preserve"> </w:t>
      </w:r>
      <w:r w:rsidR="00E44176">
        <w:rPr>
          <w:rFonts w:ascii="Cambria" w:hAnsi="Cambria"/>
        </w:rPr>
        <w:t>Further studies should combine additional quantitative and qualitative analyses (</w:t>
      </w:r>
      <w:r w:rsidR="00E877C8">
        <w:rPr>
          <w:rFonts w:ascii="Cambria" w:hAnsi="Cambria"/>
        </w:rPr>
        <w:t>e.g.</w:t>
      </w:r>
      <w:r w:rsidR="00A21C61">
        <w:rPr>
          <w:rFonts w:ascii="Cambria" w:hAnsi="Cambria"/>
        </w:rPr>
        <w:t>,</w:t>
      </w:r>
      <w:r w:rsidR="00E877C8">
        <w:rPr>
          <w:rFonts w:ascii="Cambria" w:hAnsi="Cambria"/>
        </w:rPr>
        <w:t xml:space="preserve"> </w:t>
      </w:r>
      <w:r w:rsidR="00E44176">
        <w:rPr>
          <w:rFonts w:ascii="Cambria" w:hAnsi="Cambria"/>
        </w:rPr>
        <w:t>interviews and surveys)</w:t>
      </w:r>
      <w:r w:rsidR="00D24C34">
        <w:rPr>
          <w:rFonts w:ascii="Cambria" w:hAnsi="Cambria"/>
        </w:rPr>
        <w:t xml:space="preserve"> </w:t>
      </w:r>
      <w:proofErr w:type="gramStart"/>
      <w:r w:rsidR="00D24C34">
        <w:rPr>
          <w:rFonts w:ascii="Cambria" w:hAnsi="Cambria"/>
        </w:rPr>
        <w:t>in order to</w:t>
      </w:r>
      <w:proofErr w:type="gramEnd"/>
      <w:r w:rsidR="00D24C34">
        <w:rPr>
          <w:rFonts w:ascii="Cambria" w:hAnsi="Cambria"/>
        </w:rPr>
        <w:t xml:space="preserve"> integrate users</w:t>
      </w:r>
      <w:r w:rsidR="00A10DB3">
        <w:rPr>
          <w:rFonts w:ascii="Cambria" w:hAnsi="Cambria"/>
        </w:rPr>
        <w:t>’</w:t>
      </w:r>
      <w:r w:rsidR="00D24C34">
        <w:rPr>
          <w:rFonts w:ascii="Cambria" w:hAnsi="Cambria"/>
        </w:rPr>
        <w:t xml:space="preserve"> and managers’ perspectives.</w:t>
      </w:r>
      <w:r w:rsidR="00506799">
        <w:rPr>
          <w:rFonts w:ascii="Cambria" w:hAnsi="Cambria"/>
        </w:rPr>
        <w:t xml:space="preserve">  There are </w:t>
      </w:r>
      <w:r w:rsidR="00506799" w:rsidRPr="003864A8">
        <w:rPr>
          <w:rFonts w:ascii="Cambria" w:hAnsi="Cambria"/>
        </w:rPr>
        <w:t>also limited statistic</w:t>
      </w:r>
      <w:r w:rsidR="00A10DB3">
        <w:rPr>
          <w:rFonts w:ascii="Cambria" w:hAnsi="Cambria"/>
        </w:rPr>
        <w:t>al</w:t>
      </w:r>
      <w:r w:rsidR="00506799" w:rsidRPr="003864A8">
        <w:rPr>
          <w:rFonts w:ascii="Cambria" w:hAnsi="Cambria"/>
        </w:rPr>
        <w:t xml:space="preserve"> data on working opportunities and facilities in cafeteria</w:t>
      </w:r>
      <w:r w:rsidR="00A10DB3">
        <w:rPr>
          <w:rFonts w:ascii="Cambria" w:hAnsi="Cambria"/>
        </w:rPr>
        <w:t>s</w:t>
      </w:r>
      <w:r w:rsidR="00506799" w:rsidRPr="003864A8">
        <w:rPr>
          <w:rFonts w:ascii="Cambria" w:hAnsi="Cambria"/>
        </w:rPr>
        <w:t>.</w:t>
      </w:r>
      <w:r w:rsidR="00972D4B" w:rsidRPr="003864A8">
        <w:rPr>
          <w:rFonts w:ascii="Cambria" w:hAnsi="Cambria"/>
        </w:rPr>
        <w:t xml:space="preserve"> </w:t>
      </w:r>
      <w:r w:rsidR="00C67F17" w:rsidRPr="003864A8">
        <w:rPr>
          <w:rFonts w:ascii="Cambria" w:hAnsi="Cambria"/>
        </w:rPr>
        <w:t xml:space="preserve">Despite the growing interest among academics on the phenomenon, and there is also </w:t>
      </w:r>
      <w:r w:rsidR="00A453E9">
        <w:rPr>
          <w:rFonts w:ascii="Cambria" w:hAnsi="Cambria"/>
        </w:rPr>
        <w:t>a</w:t>
      </w:r>
      <w:r w:rsidR="00A453E9" w:rsidRPr="003864A8">
        <w:rPr>
          <w:rFonts w:ascii="Cambria" w:hAnsi="Cambria"/>
        </w:rPr>
        <w:t xml:space="preserve"> </w:t>
      </w:r>
      <w:r w:rsidR="00C67F17" w:rsidRPr="003864A8">
        <w:rPr>
          <w:rFonts w:ascii="Cambria" w:hAnsi="Cambria"/>
        </w:rPr>
        <w:t>lack of suitable datasets</w:t>
      </w:r>
      <w:r w:rsidR="00724023" w:rsidRPr="003864A8">
        <w:rPr>
          <w:rFonts w:ascii="Cambria" w:hAnsi="Cambria"/>
        </w:rPr>
        <w:t xml:space="preserve"> and data </w:t>
      </w:r>
      <w:r w:rsidR="00C67F17" w:rsidRPr="003864A8">
        <w:rPr>
          <w:rFonts w:ascii="Cambria" w:hAnsi="Cambria"/>
        </w:rPr>
        <w:t xml:space="preserve">on NWS in </w:t>
      </w:r>
      <w:r w:rsidR="001B69E2" w:rsidRPr="001B69E2">
        <w:rPr>
          <w:rFonts w:ascii="Cambria" w:hAnsi="Cambria"/>
        </w:rPr>
        <w:t xml:space="preserve">statistical </w:t>
      </w:r>
      <w:r w:rsidR="001B69E2">
        <w:rPr>
          <w:rFonts w:ascii="Cambria" w:hAnsi="Cambria"/>
        </w:rPr>
        <w:t>databases, research publications</w:t>
      </w:r>
      <w:r w:rsidR="00C67F17" w:rsidRPr="003864A8">
        <w:rPr>
          <w:rFonts w:ascii="Cambria" w:hAnsi="Cambria"/>
        </w:rPr>
        <w:t xml:space="preserve"> and official reports of the HMA and the City of Helsinki. The way of analysing the NWS used in this study can be </w:t>
      </w:r>
      <w:r w:rsidR="002C20CE" w:rsidRPr="003864A8">
        <w:rPr>
          <w:rFonts w:ascii="Cambria" w:hAnsi="Cambria"/>
        </w:rPr>
        <w:t xml:space="preserve">used in </w:t>
      </w:r>
      <w:r w:rsidR="00C67F17" w:rsidRPr="003864A8">
        <w:rPr>
          <w:rFonts w:ascii="Cambria" w:hAnsi="Cambria"/>
        </w:rPr>
        <w:t xml:space="preserve">cities </w:t>
      </w:r>
      <w:r w:rsidR="0018016A">
        <w:rPr>
          <w:rFonts w:ascii="Cambria" w:hAnsi="Cambria"/>
        </w:rPr>
        <w:t>that</w:t>
      </w:r>
      <w:r w:rsidR="0018016A" w:rsidRPr="003864A8">
        <w:rPr>
          <w:rFonts w:ascii="Cambria" w:hAnsi="Cambria"/>
        </w:rPr>
        <w:t xml:space="preserve"> </w:t>
      </w:r>
      <w:r w:rsidR="00C67F17" w:rsidRPr="003864A8">
        <w:rPr>
          <w:rFonts w:ascii="Cambria" w:hAnsi="Cambria"/>
        </w:rPr>
        <w:t>present similar characteristics in terms of urban form and multifunctional districts, as well as provision of paid and free NWS</w:t>
      </w:r>
      <w:r w:rsidR="00E01D3B">
        <w:rPr>
          <w:rFonts w:ascii="Cambria" w:hAnsi="Cambria"/>
        </w:rPr>
        <w:t>.</w:t>
      </w:r>
      <w:r w:rsidR="00BE550E" w:rsidRPr="003864A8">
        <w:rPr>
          <w:rFonts w:ascii="Cambria" w:hAnsi="Cambria"/>
        </w:rPr>
        <w:t xml:space="preserve"> </w:t>
      </w:r>
      <w:r w:rsidR="00E01D3B">
        <w:rPr>
          <w:rFonts w:ascii="Cambria" w:hAnsi="Cambria"/>
        </w:rPr>
        <w:t>H</w:t>
      </w:r>
      <w:r w:rsidR="00E01D3B" w:rsidRPr="003864A8">
        <w:rPr>
          <w:rFonts w:ascii="Cambria" w:hAnsi="Cambria"/>
        </w:rPr>
        <w:t>owever</w:t>
      </w:r>
      <w:r w:rsidR="002B6108" w:rsidRPr="003864A8">
        <w:rPr>
          <w:rFonts w:ascii="Cambria" w:hAnsi="Cambria"/>
        </w:rPr>
        <w:t>,</w:t>
      </w:r>
      <w:r w:rsidR="00BE550E" w:rsidRPr="003864A8">
        <w:rPr>
          <w:rFonts w:ascii="Cambria" w:hAnsi="Cambria"/>
        </w:rPr>
        <w:t xml:space="preserve"> </w:t>
      </w:r>
      <w:r w:rsidR="00640AC3" w:rsidRPr="003864A8">
        <w:rPr>
          <w:rFonts w:ascii="Cambria" w:hAnsi="Cambria"/>
        </w:rPr>
        <w:t xml:space="preserve">national policies, </w:t>
      </w:r>
      <w:r w:rsidR="00BE550E" w:rsidRPr="003864A8">
        <w:rPr>
          <w:rFonts w:ascii="Cambria" w:hAnsi="Cambria"/>
        </w:rPr>
        <w:t>loca</w:t>
      </w:r>
      <w:r w:rsidR="007E4D10" w:rsidRPr="003864A8">
        <w:rPr>
          <w:rFonts w:ascii="Cambria" w:hAnsi="Cambria"/>
        </w:rPr>
        <w:t xml:space="preserve">l </w:t>
      </w:r>
      <w:r w:rsidR="00BE550E" w:rsidRPr="003864A8">
        <w:rPr>
          <w:rFonts w:ascii="Cambria" w:hAnsi="Cambria"/>
        </w:rPr>
        <w:t xml:space="preserve">economic factors and </w:t>
      </w:r>
      <w:r w:rsidR="002B6108" w:rsidRPr="003864A8">
        <w:rPr>
          <w:rFonts w:ascii="Cambria" w:hAnsi="Cambria"/>
        </w:rPr>
        <w:t>approaches to the NWS should also</w:t>
      </w:r>
      <w:r w:rsidR="00E01D3B">
        <w:rPr>
          <w:rFonts w:ascii="Cambria" w:hAnsi="Cambria"/>
        </w:rPr>
        <w:t xml:space="preserve"> be</w:t>
      </w:r>
      <w:r w:rsidR="002B6108" w:rsidRPr="003864A8">
        <w:rPr>
          <w:rFonts w:ascii="Cambria" w:hAnsi="Cambria"/>
        </w:rPr>
        <w:t xml:space="preserve"> evaluated for a more comprehensive analysis</w:t>
      </w:r>
      <w:r w:rsidR="007E4D10" w:rsidRPr="003864A8">
        <w:rPr>
          <w:rFonts w:ascii="Cambria" w:hAnsi="Cambria"/>
        </w:rPr>
        <w:t>.</w:t>
      </w:r>
      <w:r w:rsidR="00C67F17" w:rsidRPr="003864A8">
        <w:rPr>
          <w:rFonts w:ascii="Cambria" w:hAnsi="Cambria"/>
        </w:rPr>
        <w:t xml:space="preserve"> </w:t>
      </w:r>
      <w:r w:rsidR="00C67F17" w:rsidRPr="008111FC">
        <w:rPr>
          <w:rFonts w:ascii="Cambria" w:hAnsi="Cambria"/>
          <w:b/>
          <w:bCs/>
        </w:rPr>
        <w:t xml:space="preserve">All these themes should be relevant for </w:t>
      </w:r>
      <w:r w:rsidR="00C75EDA" w:rsidRPr="008111FC">
        <w:rPr>
          <w:rFonts w:ascii="Cambria" w:hAnsi="Cambria"/>
          <w:b/>
          <w:bCs/>
        </w:rPr>
        <w:t>policymakers</w:t>
      </w:r>
      <w:r w:rsidR="00C67F17" w:rsidRPr="008111FC">
        <w:rPr>
          <w:rFonts w:ascii="Cambria" w:hAnsi="Cambria"/>
          <w:b/>
          <w:bCs/>
        </w:rPr>
        <w:t xml:space="preserve"> and planners when discussing several aspects of </w:t>
      </w:r>
      <w:r w:rsidR="00D66B30">
        <w:rPr>
          <w:rFonts w:ascii="Cambria" w:hAnsi="Cambria"/>
          <w:b/>
          <w:bCs/>
        </w:rPr>
        <w:t>urban mono</w:t>
      </w:r>
      <w:r w:rsidR="008C59BB">
        <w:rPr>
          <w:rFonts w:ascii="Cambria" w:hAnsi="Cambria"/>
          <w:b/>
          <w:bCs/>
        </w:rPr>
        <w:t>-</w:t>
      </w:r>
      <w:r w:rsidR="000E5AF4">
        <w:rPr>
          <w:rFonts w:ascii="Cambria" w:hAnsi="Cambria"/>
          <w:b/>
          <w:bCs/>
        </w:rPr>
        <w:t xml:space="preserve">and </w:t>
      </w:r>
      <w:r w:rsidR="008111FC" w:rsidRPr="008111FC">
        <w:rPr>
          <w:rFonts w:ascii="Cambria" w:hAnsi="Cambria"/>
          <w:b/>
          <w:bCs/>
        </w:rPr>
        <w:t>polycentricity</w:t>
      </w:r>
      <w:r w:rsidR="008C59BB">
        <w:rPr>
          <w:rFonts w:ascii="Cambria" w:hAnsi="Cambria"/>
          <w:b/>
          <w:bCs/>
        </w:rPr>
        <w:t xml:space="preserve"> and</w:t>
      </w:r>
      <w:r w:rsidR="008111FC" w:rsidRPr="008111FC">
        <w:rPr>
          <w:rFonts w:ascii="Cambria" w:hAnsi="Cambria"/>
          <w:b/>
          <w:bCs/>
        </w:rPr>
        <w:t xml:space="preserve"> </w:t>
      </w:r>
      <w:r w:rsidR="00C67F17" w:rsidRPr="008111FC">
        <w:rPr>
          <w:rFonts w:ascii="Cambria" w:hAnsi="Cambria"/>
          <w:b/>
          <w:bCs/>
        </w:rPr>
        <w:t xml:space="preserve">urban sustainability, </w:t>
      </w:r>
      <w:r w:rsidR="008C59BB">
        <w:rPr>
          <w:rFonts w:ascii="Cambria" w:hAnsi="Cambria"/>
          <w:b/>
          <w:bCs/>
        </w:rPr>
        <w:t>as well as</w:t>
      </w:r>
      <w:r w:rsidR="00C67F17" w:rsidRPr="008111FC">
        <w:rPr>
          <w:rFonts w:ascii="Cambria" w:hAnsi="Cambria"/>
          <w:b/>
          <w:bCs/>
        </w:rPr>
        <w:t xml:space="preserve"> the degree of multi-functionality of urban districts</w:t>
      </w:r>
      <w:r w:rsidR="006746ED">
        <w:rPr>
          <w:rFonts w:ascii="Cambria" w:hAnsi="Cambria"/>
          <w:b/>
          <w:bCs/>
        </w:rPr>
        <w:t xml:space="preserve"> and </w:t>
      </w:r>
      <w:r w:rsidR="00C67F17" w:rsidRPr="008111FC">
        <w:rPr>
          <w:rFonts w:ascii="Cambria" w:hAnsi="Cambria"/>
          <w:b/>
          <w:bCs/>
        </w:rPr>
        <w:t>the issue of commuting distances</w:t>
      </w:r>
      <w:r w:rsidR="000B785A" w:rsidRPr="003864A8">
        <w:rPr>
          <w:rFonts w:ascii="Cambria" w:hAnsi="Cambria"/>
        </w:rPr>
        <w:t xml:space="preserve">. </w:t>
      </w:r>
      <w:r w:rsidR="00724023" w:rsidRPr="003864A8">
        <w:rPr>
          <w:rFonts w:ascii="Cambria" w:hAnsi="Cambria"/>
        </w:rPr>
        <w:t xml:space="preserve">The understanding of workplaces is dramatically evolving with the use of NWS potentially influencing the planning of workplaces and other urban functions in our cities. </w:t>
      </w:r>
      <w:r w:rsidR="005356B6" w:rsidRPr="00EE540D">
        <w:rPr>
          <w:rFonts w:ascii="Cambria" w:hAnsi="Cambria"/>
          <w:b/>
          <w:bCs/>
        </w:rPr>
        <w:t xml:space="preserve">However, this study is limited to the understanding of the proliferation of NWS and the implications for planning prior to </w:t>
      </w:r>
      <w:r w:rsidR="00CE217D">
        <w:rPr>
          <w:rFonts w:ascii="Cambria" w:hAnsi="Cambria"/>
          <w:b/>
          <w:bCs/>
        </w:rPr>
        <w:t xml:space="preserve">the </w:t>
      </w:r>
      <w:r w:rsidR="005356B6" w:rsidRPr="00EE540D">
        <w:rPr>
          <w:rFonts w:ascii="Cambria" w:hAnsi="Cambria"/>
          <w:b/>
          <w:bCs/>
        </w:rPr>
        <w:t>COVID</w:t>
      </w:r>
      <w:r w:rsidR="00CE217D">
        <w:rPr>
          <w:rFonts w:ascii="Cambria" w:hAnsi="Cambria"/>
          <w:b/>
          <w:bCs/>
        </w:rPr>
        <w:t>-19</w:t>
      </w:r>
      <w:r w:rsidR="005356B6" w:rsidRPr="00EE540D">
        <w:rPr>
          <w:rFonts w:ascii="Cambria" w:hAnsi="Cambria"/>
          <w:b/>
          <w:bCs/>
        </w:rPr>
        <w:t>.</w:t>
      </w:r>
      <w:r w:rsidR="005356B6" w:rsidRPr="00992145">
        <w:rPr>
          <w:rFonts w:ascii="Cambria" w:hAnsi="Cambria"/>
          <w:b/>
          <w:bCs/>
        </w:rPr>
        <w:t xml:space="preserve"> </w:t>
      </w:r>
      <w:r w:rsidR="005356B6" w:rsidRPr="00E576CF">
        <w:rPr>
          <w:rFonts w:ascii="Cambria" w:hAnsi="Cambria"/>
          <w:b/>
          <w:bCs/>
        </w:rPr>
        <w:t>Therefore, it is crucial to further study this increasing phenomenon and its distinct impacts on cities and urban regions</w:t>
      </w:r>
      <w:r w:rsidR="005356B6" w:rsidRPr="004D453E">
        <w:rPr>
          <w:rFonts w:ascii="Cambria" w:hAnsi="Cambria"/>
          <w:b/>
          <w:bCs/>
        </w:rPr>
        <w:t xml:space="preserve"> </w:t>
      </w:r>
      <w:r w:rsidR="005356B6" w:rsidRPr="00ED55E6">
        <w:rPr>
          <w:rFonts w:ascii="Cambria" w:hAnsi="Cambria"/>
          <w:b/>
          <w:bCs/>
        </w:rPr>
        <w:t xml:space="preserve">within the </w:t>
      </w:r>
      <w:r w:rsidR="0018016A">
        <w:rPr>
          <w:rFonts w:ascii="Cambria" w:hAnsi="Cambria"/>
          <w:b/>
          <w:bCs/>
        </w:rPr>
        <w:t xml:space="preserve">context of the </w:t>
      </w:r>
      <w:r w:rsidR="005356B6" w:rsidRPr="00ED55E6">
        <w:rPr>
          <w:rFonts w:ascii="Cambria" w:hAnsi="Cambria"/>
          <w:b/>
          <w:bCs/>
        </w:rPr>
        <w:t>current pandemic</w:t>
      </w:r>
      <w:r w:rsidR="0018016A">
        <w:rPr>
          <w:rFonts w:ascii="Cambria" w:hAnsi="Cambria"/>
          <w:b/>
          <w:bCs/>
        </w:rPr>
        <w:t xml:space="preserve"> as well as </w:t>
      </w:r>
      <w:r w:rsidR="00C75EDA">
        <w:rPr>
          <w:rFonts w:ascii="Cambria" w:hAnsi="Cambria"/>
          <w:b/>
          <w:bCs/>
        </w:rPr>
        <w:t>future</w:t>
      </w:r>
      <w:r w:rsidR="00C75EDA" w:rsidRPr="00ED55E6">
        <w:rPr>
          <w:rFonts w:ascii="Cambria" w:hAnsi="Cambria"/>
          <w:b/>
          <w:bCs/>
        </w:rPr>
        <w:t xml:space="preserve"> </w:t>
      </w:r>
      <w:r w:rsidR="00C75EDA" w:rsidRPr="007A6FE2">
        <w:rPr>
          <w:rFonts w:ascii="Cambria" w:hAnsi="Cambria"/>
          <w:b/>
          <w:bCs/>
        </w:rPr>
        <w:t>waves</w:t>
      </w:r>
      <w:r w:rsidR="005356B6" w:rsidRPr="007A6FE2">
        <w:rPr>
          <w:rFonts w:ascii="Cambria" w:hAnsi="Cambria"/>
          <w:b/>
          <w:bCs/>
        </w:rPr>
        <w:t xml:space="preserve"> of new virus</w:t>
      </w:r>
      <w:r w:rsidR="0018016A">
        <w:rPr>
          <w:rFonts w:ascii="Cambria" w:hAnsi="Cambria"/>
          <w:b/>
          <w:bCs/>
        </w:rPr>
        <w:t>es</w:t>
      </w:r>
      <w:r w:rsidR="005356B6" w:rsidRPr="007A6FE2">
        <w:rPr>
          <w:rFonts w:ascii="Cambria" w:hAnsi="Cambria"/>
          <w:b/>
          <w:bCs/>
        </w:rPr>
        <w:t xml:space="preserve">. </w:t>
      </w:r>
    </w:p>
    <w:p w14:paraId="5BD4D7C7" w14:textId="3CA4122F" w:rsidR="00E027B6" w:rsidRDefault="00E027B6" w:rsidP="005356B6">
      <w:pPr>
        <w:jc w:val="both"/>
        <w:rPr>
          <w:rFonts w:ascii="Cambria" w:hAnsi="Cambria"/>
          <w:sz w:val="18"/>
          <w:szCs w:val="18"/>
        </w:rPr>
      </w:pPr>
    </w:p>
    <w:p w14:paraId="7D5A5AAE" w14:textId="0E55BB9A" w:rsidR="008F3A9B" w:rsidRDefault="008F3A9B" w:rsidP="005356B6">
      <w:pPr>
        <w:jc w:val="both"/>
        <w:rPr>
          <w:rFonts w:ascii="Cambria" w:hAnsi="Cambria"/>
          <w:sz w:val="18"/>
          <w:szCs w:val="18"/>
        </w:rPr>
      </w:pPr>
    </w:p>
    <w:p w14:paraId="44DF982D" w14:textId="77777777" w:rsidR="008F3A9B" w:rsidRPr="00785460" w:rsidRDefault="008F3A9B" w:rsidP="008F3A9B">
      <w:pPr>
        <w:jc w:val="both"/>
        <w:rPr>
          <w:rFonts w:ascii="Cambria" w:hAnsi="Cambria"/>
          <w:b/>
          <w:color w:val="000000" w:themeColor="text1"/>
        </w:rPr>
      </w:pPr>
      <w:r w:rsidRPr="00785460">
        <w:rPr>
          <w:rFonts w:ascii="Cambria" w:hAnsi="Cambria"/>
          <w:b/>
          <w:color w:val="000000" w:themeColor="text1"/>
        </w:rPr>
        <w:lastRenderedPageBreak/>
        <w:t>Acknowledgements</w:t>
      </w:r>
    </w:p>
    <w:p w14:paraId="50DDC492" w14:textId="77777777" w:rsidR="008F3A9B" w:rsidRPr="00785460" w:rsidRDefault="008F3A9B" w:rsidP="008F3A9B">
      <w:pPr>
        <w:jc w:val="both"/>
        <w:rPr>
          <w:rFonts w:ascii="Cambria" w:hAnsi="Cambria"/>
          <w:b/>
          <w:color w:val="000000" w:themeColor="text1"/>
        </w:rPr>
      </w:pPr>
    </w:p>
    <w:p w14:paraId="66CB0727" w14:textId="77777777" w:rsidR="008F3A9B" w:rsidRPr="00785460" w:rsidRDefault="008F3A9B" w:rsidP="008F3A9B">
      <w:pPr>
        <w:jc w:val="both"/>
        <w:rPr>
          <w:rFonts w:ascii="Cambria" w:hAnsi="Cambria"/>
        </w:rPr>
      </w:pPr>
      <w:r w:rsidRPr="00785460">
        <w:rPr>
          <w:rFonts w:ascii="Cambria" w:hAnsi="Cambria"/>
          <w:noProof/>
        </w:rPr>
        <mc:AlternateContent>
          <mc:Choice Requires="wps">
            <w:drawing>
              <wp:anchor distT="0" distB="0" distL="114300" distR="114300" simplePos="0" relativeHeight="251659264" behindDoc="0" locked="0" layoutInCell="1" allowOverlap="1" wp14:anchorId="7A4E6EF1" wp14:editId="2E030512">
                <wp:simplePos x="0" y="0"/>
                <wp:positionH relativeFrom="column">
                  <wp:posOffset>2468880</wp:posOffset>
                </wp:positionH>
                <wp:positionV relativeFrom="paragraph">
                  <wp:posOffset>745490</wp:posOffset>
                </wp:positionV>
                <wp:extent cx="1603612" cy="573206"/>
                <wp:effectExtent l="0" t="0" r="0" b="0"/>
                <wp:wrapNone/>
                <wp:docPr id="1" name="Text Box 1"/>
                <wp:cNvGraphicFramePr/>
                <a:graphic xmlns:a="http://schemas.openxmlformats.org/drawingml/2006/main">
                  <a:graphicData uri="http://schemas.microsoft.com/office/word/2010/wordprocessingShape">
                    <wps:wsp>
                      <wps:cNvSpPr txBox="1"/>
                      <wps:spPr>
                        <a:xfrm>
                          <a:off x="0" y="0"/>
                          <a:ext cx="1603612" cy="573206"/>
                        </a:xfrm>
                        <a:prstGeom prst="rect">
                          <a:avLst/>
                        </a:prstGeom>
                        <a:noFill/>
                        <a:ln w="6350">
                          <a:noFill/>
                        </a:ln>
                      </wps:spPr>
                      <wps:txbx>
                        <w:txbxContent>
                          <w:p w14:paraId="1E65DC1C" w14:textId="77777777" w:rsidR="008F3A9B" w:rsidRDefault="008F3A9B" w:rsidP="008F3A9B">
                            <w:bookmarkStart w:id="6" w:name="_Hlk54959009"/>
                            <w:bookmarkEnd w:id="6"/>
                            <w:r>
                              <w:rPr>
                                <w:noProof/>
                              </w:rPr>
                              <w:drawing>
                                <wp:inline distT="0" distB="0" distL="0" distR="0" wp14:anchorId="2B755365" wp14:editId="4F0D1B5D">
                                  <wp:extent cx="974501" cy="457200"/>
                                  <wp:effectExtent l="0" t="0" r="0" b="0"/>
                                  <wp:docPr id="17" name="Picture 1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_LOGO_HighRes (002).jpg"/>
                                          <pic:cNvPicPr/>
                                        </pic:nvPicPr>
                                        <pic:blipFill>
                                          <a:blip r:embed="rId19">
                                            <a:extLst>
                                              <a:ext uri="{28A0092B-C50C-407E-A947-70E740481C1C}">
                                                <a14:useLocalDpi xmlns:a14="http://schemas.microsoft.com/office/drawing/2010/main" val="0"/>
                                              </a:ext>
                                            </a:extLst>
                                          </a:blip>
                                          <a:stretch>
                                            <a:fillRect/>
                                          </a:stretch>
                                        </pic:blipFill>
                                        <pic:spPr>
                                          <a:xfrm>
                                            <a:off x="0" y="0"/>
                                            <a:ext cx="999779" cy="469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E6EF1" id="_x0000_t202" coordsize="21600,21600" o:spt="202" path="m,l,21600r21600,l21600,xe">
                <v:stroke joinstyle="miter"/>
                <v:path gradientshapeok="t" o:connecttype="rect"/>
              </v:shapetype>
              <v:shape id="Text Box 1" o:spid="_x0000_s1026" type="#_x0000_t202" style="position:absolute;left:0;text-align:left;margin-left:194.4pt;margin-top:58.7pt;width:126.25pt;height: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" filled="f" stroked="f" strokeweight=".5pt">
                <v:textbox>
                  <w:txbxContent>
                    <w:p w14:paraId="1E65DC1C" w14:textId="77777777" w:rsidR="008F3A9B" w:rsidRDefault="008F3A9B" w:rsidP="008F3A9B">
                      <w:bookmarkStart w:id="7" w:name="_Hlk54959009"/>
                      <w:bookmarkEnd w:id="7"/>
                      <w:r>
                        <w:rPr>
                          <w:noProof/>
                        </w:rPr>
                        <w:drawing>
                          <wp:inline distT="0" distB="0" distL="0" distR="0" wp14:anchorId="2B755365" wp14:editId="4F0D1B5D">
                            <wp:extent cx="974501" cy="457200"/>
                            <wp:effectExtent l="0" t="0" r="0" b="0"/>
                            <wp:docPr id="17" name="Picture 1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_LOGO_HighRes (002).jpg"/>
                                    <pic:cNvPicPr/>
                                  </pic:nvPicPr>
                                  <pic:blipFill>
                                    <a:blip r:embed="rId19">
                                      <a:extLst>
                                        <a:ext uri="{28A0092B-C50C-407E-A947-70E740481C1C}">
                                          <a14:useLocalDpi xmlns:a14="http://schemas.microsoft.com/office/drawing/2010/main" val="0"/>
                                        </a:ext>
                                      </a:extLst>
                                    </a:blip>
                                    <a:stretch>
                                      <a:fillRect/>
                                    </a:stretch>
                                  </pic:blipFill>
                                  <pic:spPr>
                                    <a:xfrm>
                                      <a:off x="0" y="0"/>
                                      <a:ext cx="999779" cy="469059"/>
                                    </a:xfrm>
                                    <a:prstGeom prst="rect">
                                      <a:avLst/>
                                    </a:prstGeom>
                                  </pic:spPr>
                                </pic:pic>
                              </a:graphicData>
                            </a:graphic>
                          </wp:inline>
                        </w:drawing>
                      </w:r>
                    </w:p>
                  </w:txbxContent>
                </v:textbox>
              </v:shape>
            </w:pict>
          </mc:Fallback>
        </mc:AlternateContent>
      </w:r>
      <w:r w:rsidRPr="00785460">
        <w:rPr>
          <w:rFonts w:ascii="Cambria" w:hAnsi="Cambria"/>
        </w:rPr>
        <w:t>The project was supported by the Academy of Finland, SRC on Urbanizing Society. Beyond MALPE-coordination: Integrative Envisioning –</w:t>
      </w:r>
      <w:proofErr w:type="spellStart"/>
      <w:r w:rsidRPr="00785460">
        <w:rPr>
          <w:rFonts w:ascii="Cambria" w:hAnsi="Cambria"/>
        </w:rPr>
        <w:t>BeMInE</w:t>
      </w:r>
      <w:proofErr w:type="spellEnd"/>
      <w:r w:rsidRPr="00785460">
        <w:rPr>
          <w:rFonts w:ascii="Cambria" w:hAnsi="Cambria"/>
        </w:rPr>
        <w:t xml:space="preserve">- (under Grant number 13303549 STN) and by COST Action CA18214 'The geography of New Working Spaces and the impact on the periphery', which is funded  by the Horizon 2020 Framework programme of the European Union </w:t>
      </w:r>
      <w:hyperlink r:id="rId20" w:history="1">
        <w:r w:rsidRPr="00785460">
          <w:rPr>
            <w:rStyle w:val="Hyperlink"/>
            <w:rFonts w:ascii="Cambria" w:hAnsi="Cambria"/>
          </w:rPr>
          <w:t>https://www.cost.eu/actions/CA18214</w:t>
        </w:r>
      </w:hyperlink>
      <w:r w:rsidRPr="00785460">
        <w:rPr>
          <w:rFonts w:ascii="Cambria" w:hAnsi="Cambria"/>
        </w:rPr>
        <w:t xml:space="preserve"> </w:t>
      </w:r>
    </w:p>
    <w:p w14:paraId="15DE5583" w14:textId="77777777" w:rsidR="008F3A9B" w:rsidRPr="00785460" w:rsidRDefault="008F3A9B" w:rsidP="008F3A9B">
      <w:pPr>
        <w:jc w:val="both"/>
        <w:rPr>
          <w:rFonts w:ascii="Cambria" w:hAnsi="Cambria"/>
          <w:b/>
        </w:rPr>
      </w:pPr>
    </w:p>
    <w:p w14:paraId="0D833D1D" w14:textId="77777777" w:rsidR="008F3A9B" w:rsidRDefault="008F3A9B" w:rsidP="008F3A9B">
      <w:pPr>
        <w:autoSpaceDE w:val="0"/>
        <w:autoSpaceDN w:val="0"/>
        <w:adjustRightInd w:val="0"/>
        <w:spacing w:line="276" w:lineRule="auto"/>
        <w:jc w:val="both"/>
        <w:rPr>
          <w:rFonts w:ascii="Cambria" w:hAnsi="Cambria"/>
          <w:sz w:val="18"/>
          <w:szCs w:val="18"/>
        </w:rPr>
      </w:pPr>
    </w:p>
    <w:p w14:paraId="0A0AB620" w14:textId="77777777" w:rsidR="008F3A9B" w:rsidRPr="008C743B" w:rsidRDefault="008F3A9B" w:rsidP="005356B6">
      <w:pPr>
        <w:jc w:val="both"/>
        <w:rPr>
          <w:rFonts w:ascii="Cambria" w:hAnsi="Cambria"/>
          <w:sz w:val="18"/>
          <w:szCs w:val="18"/>
        </w:rPr>
      </w:pPr>
    </w:p>
    <w:p w14:paraId="38210560" w14:textId="77777777" w:rsidR="004C56BA" w:rsidRDefault="004C56BA" w:rsidP="00576C01">
      <w:pPr>
        <w:jc w:val="both"/>
        <w:rPr>
          <w:rFonts w:ascii="Cambria" w:hAnsi="Cambria"/>
          <w:b/>
          <w:color w:val="000000" w:themeColor="text1"/>
          <w:lang w:val="en-US"/>
        </w:rPr>
      </w:pPr>
    </w:p>
    <w:p w14:paraId="45B7EC24" w14:textId="5E492BC5" w:rsidR="00576C01" w:rsidRPr="009359CC" w:rsidRDefault="00576C01" w:rsidP="00576C01">
      <w:pPr>
        <w:jc w:val="both"/>
        <w:rPr>
          <w:rFonts w:ascii="Cambria" w:hAnsi="Cambria"/>
          <w:b/>
          <w:color w:val="000000" w:themeColor="text1"/>
          <w:lang w:val="nb-NO"/>
        </w:rPr>
      </w:pPr>
      <w:r w:rsidRPr="009359CC">
        <w:rPr>
          <w:rFonts w:ascii="Cambria" w:hAnsi="Cambria"/>
          <w:b/>
          <w:color w:val="000000" w:themeColor="text1"/>
          <w:lang w:val="nb-NO"/>
        </w:rPr>
        <w:t>References</w:t>
      </w:r>
    </w:p>
    <w:p w14:paraId="5B5ABED4" w14:textId="77777777" w:rsidR="00F12516" w:rsidRPr="009359CC" w:rsidRDefault="00F12516" w:rsidP="00576C01">
      <w:pPr>
        <w:autoSpaceDE w:val="0"/>
        <w:autoSpaceDN w:val="0"/>
        <w:adjustRightInd w:val="0"/>
        <w:rPr>
          <w:rFonts w:ascii="Cambria" w:hAnsi="Cambria" w:cs="AdvOT1ef757c0"/>
          <w:sz w:val="20"/>
          <w:szCs w:val="20"/>
          <w:lang w:val="nb-NO"/>
        </w:rPr>
      </w:pPr>
    </w:p>
    <w:p w14:paraId="15CA319F" w14:textId="77777777" w:rsidR="00F12516" w:rsidRPr="009359CC" w:rsidRDefault="00F12516" w:rsidP="00576C01">
      <w:pPr>
        <w:autoSpaceDE w:val="0"/>
        <w:autoSpaceDN w:val="0"/>
        <w:adjustRightInd w:val="0"/>
        <w:rPr>
          <w:rFonts w:ascii="Cambria" w:hAnsi="Cambria" w:cs="AdvOT1ef757c0"/>
          <w:sz w:val="20"/>
          <w:szCs w:val="20"/>
          <w:lang w:val="nb-NO"/>
        </w:rPr>
      </w:pPr>
    </w:p>
    <w:p w14:paraId="32B81F55" w14:textId="7D1E7DBA" w:rsidR="00992319" w:rsidRPr="009E66E1" w:rsidRDefault="00992319" w:rsidP="00576C01">
      <w:pPr>
        <w:autoSpaceDE w:val="0"/>
        <w:autoSpaceDN w:val="0"/>
        <w:adjustRightInd w:val="0"/>
        <w:rPr>
          <w:rFonts w:ascii="Cambria" w:hAnsi="Cambria" w:cs="AdvOT1ef757c0"/>
          <w:sz w:val="20"/>
          <w:szCs w:val="20"/>
        </w:rPr>
      </w:pPr>
      <w:r w:rsidRPr="00EE7E1E">
        <w:rPr>
          <w:rFonts w:ascii="Cambria" w:hAnsi="Cambria" w:cs="AdvOT1ef757c0"/>
          <w:sz w:val="20"/>
          <w:szCs w:val="20"/>
          <w:lang w:val="en-US"/>
        </w:rPr>
        <w:t xml:space="preserve">Avdikos, V. &amp; Merkel, J. (2020). </w:t>
      </w:r>
      <w:r w:rsidRPr="009E66E1">
        <w:rPr>
          <w:rFonts w:ascii="Cambria" w:hAnsi="Cambria" w:cs="AdvOT1ef757c0"/>
          <w:sz w:val="20"/>
          <w:szCs w:val="20"/>
        </w:rPr>
        <w:t xml:space="preserve">Supporting open, </w:t>
      </w:r>
      <w:proofErr w:type="gramStart"/>
      <w:r w:rsidRPr="009E66E1">
        <w:rPr>
          <w:rFonts w:ascii="Cambria" w:hAnsi="Cambria" w:cs="AdvOT1ef757c0"/>
          <w:sz w:val="20"/>
          <w:szCs w:val="20"/>
        </w:rPr>
        <w:t>shared</w:t>
      </w:r>
      <w:proofErr w:type="gramEnd"/>
      <w:r w:rsidRPr="009E66E1">
        <w:rPr>
          <w:rFonts w:ascii="Cambria" w:hAnsi="Cambria" w:cs="AdvOT1ef757c0"/>
          <w:sz w:val="20"/>
          <w:szCs w:val="20"/>
        </w:rPr>
        <w:t xml:space="preserve"> and collaborative workspaces and hubs: recent transformations and policy implications, Urban Research &amp; Practice</w:t>
      </w:r>
      <w:r>
        <w:rPr>
          <w:rFonts w:ascii="Cambria" w:hAnsi="Cambria" w:cs="AdvOT1ef757c0"/>
          <w:sz w:val="20"/>
          <w:szCs w:val="20"/>
        </w:rPr>
        <w:t xml:space="preserve">. 13(3) </w:t>
      </w:r>
      <w:r w:rsidRPr="009E66E1">
        <w:rPr>
          <w:rFonts w:ascii="Cambria" w:hAnsi="Cambria" w:cs="AdvOT1ef757c0"/>
          <w:sz w:val="20"/>
          <w:szCs w:val="20"/>
        </w:rPr>
        <w:t>348-357</w:t>
      </w:r>
    </w:p>
    <w:p w14:paraId="0678CDA0" w14:textId="77777777" w:rsidR="00566A26" w:rsidRPr="00CC6B54" w:rsidRDefault="00566A26" w:rsidP="00566A26">
      <w:pPr>
        <w:autoSpaceDE w:val="0"/>
        <w:autoSpaceDN w:val="0"/>
        <w:adjustRightInd w:val="0"/>
        <w:rPr>
          <w:rFonts w:ascii="Cambria" w:hAnsi="Cambria" w:cs="AdvOT1ef757c0"/>
          <w:color w:val="000000" w:themeColor="text1"/>
          <w:sz w:val="20"/>
          <w:szCs w:val="20"/>
        </w:rPr>
      </w:pPr>
    </w:p>
    <w:p w14:paraId="3615C504" w14:textId="61FE6CFA" w:rsidR="00576C01" w:rsidRPr="00CC6B54" w:rsidRDefault="00576C01" w:rsidP="00566A26">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rPr>
        <w:t>Babb C., Curtis C.</w:t>
      </w:r>
      <w:r w:rsidR="0095128D">
        <w:rPr>
          <w:rFonts w:ascii="Cambria" w:hAnsi="Cambria" w:cs="AdvOT1ef757c0"/>
          <w:color w:val="000000" w:themeColor="text1"/>
          <w:sz w:val="20"/>
          <w:szCs w:val="20"/>
        </w:rPr>
        <w:t>,</w:t>
      </w:r>
      <w:r w:rsidRPr="00CC6B54">
        <w:rPr>
          <w:rFonts w:ascii="Cambria" w:hAnsi="Cambria" w:cs="AdvOT1ef757c0"/>
          <w:color w:val="000000" w:themeColor="text1"/>
          <w:sz w:val="20"/>
          <w:szCs w:val="20"/>
        </w:rPr>
        <w:t xml:space="preserve"> &amp; McLeod S. (2018).</w:t>
      </w:r>
      <w:r w:rsidR="002921F4" w:rsidRPr="00CC6B54">
        <w:rPr>
          <w:rFonts w:ascii="Cambria" w:hAnsi="Cambria" w:cs="AdvOT1ef757c0"/>
          <w:color w:val="000000" w:themeColor="text1"/>
          <w:sz w:val="20"/>
          <w:szCs w:val="20"/>
        </w:rPr>
        <w:t xml:space="preserve"> </w:t>
      </w:r>
      <w:r w:rsidRPr="00CC6B54">
        <w:rPr>
          <w:rFonts w:ascii="Cambria" w:hAnsi="Cambria" w:cs="AdvOT1ef757c0"/>
          <w:color w:val="000000" w:themeColor="text1"/>
          <w:sz w:val="20"/>
          <w:szCs w:val="20"/>
        </w:rPr>
        <w:t xml:space="preserve">The Rise of Shared </w:t>
      </w:r>
      <w:proofErr w:type="gramStart"/>
      <w:r w:rsidRPr="00CC6B54">
        <w:rPr>
          <w:rFonts w:ascii="Cambria" w:hAnsi="Cambria" w:cs="AdvOT1ef757c0"/>
          <w:color w:val="000000" w:themeColor="text1"/>
          <w:sz w:val="20"/>
          <w:szCs w:val="20"/>
        </w:rPr>
        <w:t>Work Spaces</w:t>
      </w:r>
      <w:proofErr w:type="gramEnd"/>
      <w:r w:rsidRPr="00CC6B54">
        <w:rPr>
          <w:rFonts w:ascii="Cambria" w:hAnsi="Cambria" w:cs="AdvOT1ef757c0"/>
          <w:color w:val="000000" w:themeColor="text1"/>
          <w:sz w:val="20"/>
          <w:szCs w:val="20"/>
        </w:rPr>
        <w:t>: A Disruption to Urban Planning Policy? </w:t>
      </w:r>
      <w:r w:rsidRPr="00CC6B54">
        <w:rPr>
          <w:rFonts w:ascii="Cambria" w:hAnsi="Cambria" w:cs="AdvOT1ef757c0"/>
          <w:i/>
          <w:color w:val="000000" w:themeColor="text1"/>
          <w:sz w:val="20"/>
          <w:szCs w:val="20"/>
        </w:rPr>
        <w:t>Urban Policy and Research</w:t>
      </w:r>
      <w:r w:rsidRPr="00CC6B54">
        <w:rPr>
          <w:rFonts w:ascii="Cambria" w:hAnsi="Cambria" w:cs="AdvOT1ef757c0"/>
          <w:color w:val="000000" w:themeColor="text1"/>
          <w:sz w:val="20"/>
          <w:szCs w:val="20"/>
        </w:rPr>
        <w:t>. 36</w:t>
      </w:r>
      <w:r w:rsidR="002921F4" w:rsidRPr="00CC6B54">
        <w:rPr>
          <w:rFonts w:ascii="Cambria" w:hAnsi="Cambria" w:cs="AdvOT1ef757c0"/>
          <w:color w:val="000000" w:themeColor="text1"/>
          <w:sz w:val="20"/>
          <w:szCs w:val="20"/>
        </w:rPr>
        <w:t xml:space="preserve"> (</w:t>
      </w:r>
      <w:r w:rsidRPr="00CC6B54">
        <w:rPr>
          <w:rFonts w:ascii="Cambria" w:hAnsi="Cambria" w:cs="AdvOT1ef757c0"/>
          <w:color w:val="000000" w:themeColor="text1"/>
          <w:sz w:val="20"/>
          <w:szCs w:val="20"/>
        </w:rPr>
        <w:t>4</w:t>
      </w:r>
      <w:r w:rsidR="002921F4" w:rsidRPr="00CC6B54">
        <w:rPr>
          <w:rFonts w:ascii="Cambria" w:hAnsi="Cambria" w:cs="AdvOT1ef757c0"/>
          <w:color w:val="000000" w:themeColor="text1"/>
          <w:sz w:val="20"/>
          <w:szCs w:val="20"/>
        </w:rPr>
        <w:t xml:space="preserve">): </w:t>
      </w:r>
      <w:r w:rsidRPr="00CC6B54">
        <w:rPr>
          <w:rFonts w:ascii="Cambria" w:hAnsi="Cambria" w:cs="AdvOT1ef757c0"/>
          <w:color w:val="000000" w:themeColor="text1"/>
          <w:sz w:val="20"/>
          <w:szCs w:val="20"/>
        </w:rPr>
        <w:t>496-512</w:t>
      </w:r>
      <w:r w:rsidR="002921F4" w:rsidRPr="00CC6B54">
        <w:rPr>
          <w:rFonts w:ascii="Cambria" w:hAnsi="Cambria" w:cs="AdvOT1ef757c0"/>
          <w:color w:val="000000" w:themeColor="text1"/>
          <w:sz w:val="20"/>
          <w:szCs w:val="20"/>
        </w:rPr>
        <w:t>.</w:t>
      </w:r>
    </w:p>
    <w:p w14:paraId="0B904314" w14:textId="386A07B8" w:rsidR="00E70796" w:rsidRPr="00CC6B54" w:rsidRDefault="00E70796" w:rsidP="00C60181">
      <w:pPr>
        <w:autoSpaceDE w:val="0"/>
        <w:autoSpaceDN w:val="0"/>
        <w:adjustRightInd w:val="0"/>
        <w:rPr>
          <w:rFonts w:ascii="Cambria" w:hAnsi="Cambria" w:cs="AdvOT1ef757c0"/>
          <w:color w:val="000000"/>
          <w:sz w:val="20"/>
          <w:szCs w:val="20"/>
        </w:rPr>
      </w:pPr>
    </w:p>
    <w:p w14:paraId="0CEABE71" w14:textId="1291A727" w:rsidR="00E70796" w:rsidRPr="005551D2" w:rsidRDefault="00E70796" w:rsidP="009800AE">
      <w:pPr>
        <w:autoSpaceDE w:val="0"/>
        <w:autoSpaceDN w:val="0"/>
        <w:adjustRightInd w:val="0"/>
        <w:rPr>
          <w:rFonts w:ascii="AdvP7D0F" w:hAnsi="AdvP7D0F" w:cs="AdvP7D0F"/>
          <w:b/>
          <w:bCs/>
          <w:sz w:val="36"/>
          <w:szCs w:val="36"/>
          <w:lang w:val="en-US"/>
        </w:rPr>
      </w:pPr>
      <w:r w:rsidRPr="005551D2">
        <w:rPr>
          <w:rFonts w:ascii="Cambria" w:hAnsi="Cambria" w:cs="AdvOT1ef757c0"/>
          <w:b/>
          <w:bCs/>
          <w:color w:val="000000"/>
          <w:sz w:val="20"/>
          <w:szCs w:val="20"/>
        </w:rPr>
        <w:t xml:space="preserve">Batty M. </w:t>
      </w:r>
      <w:r w:rsidR="0095128D" w:rsidRPr="005551D2">
        <w:rPr>
          <w:rFonts w:ascii="Cambria" w:hAnsi="Cambria" w:cs="AdvOT1ef757c0"/>
          <w:b/>
          <w:bCs/>
          <w:color w:val="000000"/>
          <w:sz w:val="20"/>
          <w:szCs w:val="20"/>
        </w:rPr>
        <w:t>(</w:t>
      </w:r>
      <w:r w:rsidR="00A34768" w:rsidRPr="005551D2">
        <w:rPr>
          <w:rFonts w:ascii="Cambria" w:hAnsi="Cambria" w:cs="AdvOT1ef757c0"/>
          <w:b/>
          <w:bCs/>
          <w:color w:val="000000"/>
          <w:sz w:val="20"/>
          <w:szCs w:val="20"/>
        </w:rPr>
        <w:t>2021</w:t>
      </w:r>
      <w:r w:rsidR="0095128D" w:rsidRPr="005551D2">
        <w:rPr>
          <w:rFonts w:ascii="Cambria" w:hAnsi="Cambria" w:cs="AdvOT1ef757c0"/>
          <w:b/>
          <w:bCs/>
          <w:color w:val="000000"/>
          <w:sz w:val="20"/>
          <w:szCs w:val="20"/>
        </w:rPr>
        <w:t>).</w:t>
      </w:r>
      <w:r w:rsidRPr="005551D2">
        <w:rPr>
          <w:rFonts w:ascii="Cambria" w:hAnsi="Cambria" w:cs="AdvOT1ef757c0"/>
          <w:b/>
          <w:bCs/>
          <w:color w:val="000000"/>
          <w:sz w:val="20"/>
          <w:szCs w:val="20"/>
        </w:rPr>
        <w:t xml:space="preserve"> </w:t>
      </w:r>
      <w:r w:rsidR="009800AE" w:rsidRPr="005551D2">
        <w:rPr>
          <w:rFonts w:ascii="Cambria" w:hAnsi="Cambria" w:cs="AdvOT1ef757c0"/>
          <w:b/>
          <w:bCs/>
          <w:color w:val="000000" w:themeColor="text1"/>
          <w:sz w:val="20"/>
          <w:szCs w:val="20"/>
        </w:rPr>
        <w:t>Science and design in</w:t>
      </w:r>
      <w:r w:rsidR="009800AE" w:rsidRPr="005551D2">
        <w:rPr>
          <w:rFonts w:ascii="AdvP7D0F" w:hAnsi="AdvP7D0F" w:cs="AdvP7D0F"/>
          <w:b/>
          <w:bCs/>
          <w:sz w:val="36"/>
          <w:szCs w:val="36"/>
          <w:lang w:val="en-US"/>
        </w:rPr>
        <w:t xml:space="preserve"> </w:t>
      </w:r>
      <w:r w:rsidR="009800AE" w:rsidRPr="005551D2">
        <w:rPr>
          <w:rFonts w:ascii="Cambria" w:hAnsi="Cambria" w:cs="AdvOT1ef757c0"/>
          <w:b/>
          <w:bCs/>
          <w:color w:val="000000" w:themeColor="text1"/>
          <w:sz w:val="20"/>
          <w:szCs w:val="20"/>
        </w:rPr>
        <w:t>the age of COVID-19</w:t>
      </w:r>
      <w:r w:rsidRPr="005551D2">
        <w:rPr>
          <w:rFonts w:ascii="Cambria" w:hAnsi="Cambria" w:cs="AdvOT1ef757c0"/>
          <w:b/>
          <w:bCs/>
          <w:i/>
          <w:iCs/>
          <w:color w:val="000000"/>
          <w:sz w:val="20"/>
          <w:szCs w:val="20"/>
        </w:rPr>
        <w:t>Urban Analytics and City Science</w:t>
      </w:r>
      <w:r w:rsidR="0095128D" w:rsidRPr="005551D2">
        <w:rPr>
          <w:rFonts w:ascii="Cambria" w:hAnsi="Cambria" w:cs="AdvOT1ef757c0"/>
          <w:b/>
          <w:bCs/>
          <w:i/>
          <w:iCs/>
          <w:color w:val="000000"/>
          <w:sz w:val="20"/>
          <w:szCs w:val="20"/>
        </w:rPr>
        <w:t>.</w:t>
      </w:r>
      <w:r w:rsidR="00A34768" w:rsidRPr="005551D2">
        <w:rPr>
          <w:rFonts w:ascii="Cambria" w:hAnsi="Cambria" w:cs="AdvOT1ef757c0"/>
          <w:b/>
          <w:bCs/>
          <w:color w:val="000000"/>
          <w:sz w:val="20"/>
          <w:szCs w:val="20"/>
        </w:rPr>
        <w:t>48</w:t>
      </w:r>
      <w:r w:rsidRPr="005551D2">
        <w:rPr>
          <w:rFonts w:ascii="Cambria" w:hAnsi="Cambria" w:cs="AdvOT1ef757c0"/>
          <w:b/>
          <w:bCs/>
          <w:color w:val="000000"/>
          <w:sz w:val="20"/>
          <w:szCs w:val="20"/>
        </w:rPr>
        <w:t>(</w:t>
      </w:r>
      <w:r w:rsidR="00A34768" w:rsidRPr="005551D2">
        <w:rPr>
          <w:rFonts w:ascii="Cambria" w:hAnsi="Cambria" w:cs="AdvOT1ef757c0"/>
          <w:b/>
          <w:bCs/>
          <w:color w:val="000000"/>
          <w:sz w:val="20"/>
          <w:szCs w:val="20"/>
        </w:rPr>
        <w:t>1</w:t>
      </w:r>
      <w:r w:rsidRPr="005551D2">
        <w:rPr>
          <w:rFonts w:ascii="Cambria" w:hAnsi="Cambria" w:cs="AdvOT1ef757c0"/>
          <w:b/>
          <w:bCs/>
          <w:color w:val="000000"/>
          <w:sz w:val="20"/>
          <w:szCs w:val="20"/>
        </w:rPr>
        <w:t>)</w:t>
      </w:r>
      <w:r w:rsidR="0095128D" w:rsidRPr="005551D2">
        <w:rPr>
          <w:rFonts w:ascii="Cambria" w:hAnsi="Cambria" w:cs="AdvOT1ef757c0"/>
          <w:b/>
          <w:bCs/>
          <w:color w:val="000000"/>
          <w:sz w:val="20"/>
          <w:szCs w:val="20"/>
        </w:rPr>
        <w:t>:</w:t>
      </w:r>
      <w:r w:rsidR="00A34768" w:rsidRPr="005551D2">
        <w:rPr>
          <w:rFonts w:ascii="Cambria" w:hAnsi="Cambria" w:cs="AdvOT1ef757c0"/>
          <w:b/>
          <w:bCs/>
          <w:color w:val="000000"/>
          <w:sz w:val="20"/>
          <w:szCs w:val="20"/>
        </w:rPr>
        <w:t>3</w:t>
      </w:r>
      <w:r w:rsidRPr="005551D2">
        <w:rPr>
          <w:rFonts w:ascii="Cambria" w:hAnsi="Cambria" w:cs="AdvOT1ef757c0"/>
          <w:b/>
          <w:bCs/>
          <w:color w:val="000000"/>
          <w:sz w:val="20"/>
          <w:szCs w:val="20"/>
        </w:rPr>
        <w:t>–</w:t>
      </w:r>
      <w:r w:rsidR="00A34768" w:rsidRPr="005551D2">
        <w:rPr>
          <w:rFonts w:ascii="Cambria" w:hAnsi="Cambria" w:cs="AdvOT1ef757c0"/>
          <w:b/>
          <w:bCs/>
          <w:color w:val="000000"/>
          <w:sz w:val="20"/>
          <w:szCs w:val="20"/>
        </w:rPr>
        <w:t>8</w:t>
      </w:r>
      <w:r w:rsidR="0095128D" w:rsidRPr="005551D2">
        <w:rPr>
          <w:rFonts w:ascii="Cambria" w:hAnsi="Cambria" w:cs="AdvOT1ef757c0"/>
          <w:b/>
          <w:bCs/>
          <w:color w:val="000000"/>
          <w:sz w:val="20"/>
          <w:szCs w:val="20"/>
        </w:rPr>
        <w:t>.</w:t>
      </w:r>
    </w:p>
    <w:p w14:paraId="1E721C8D" w14:textId="1ABDFCF4" w:rsidR="00CC6B54" w:rsidRPr="00CC6B54" w:rsidRDefault="00CC6B54" w:rsidP="00E70796">
      <w:pPr>
        <w:autoSpaceDE w:val="0"/>
        <w:autoSpaceDN w:val="0"/>
        <w:adjustRightInd w:val="0"/>
        <w:rPr>
          <w:rFonts w:ascii="Cambria" w:hAnsi="Cambria" w:cs="AdvOT1ef757c0"/>
          <w:color w:val="000000"/>
          <w:sz w:val="20"/>
          <w:szCs w:val="20"/>
        </w:rPr>
      </w:pPr>
    </w:p>
    <w:p w14:paraId="165391E3" w14:textId="59EE587E" w:rsidR="00CC6B54" w:rsidRPr="00CC6B54" w:rsidRDefault="00CC6B54" w:rsidP="00CC6B54">
      <w:pPr>
        <w:jc w:val="both"/>
        <w:rPr>
          <w:rFonts w:ascii="Cambria" w:hAnsi="Cambria"/>
          <w:sz w:val="20"/>
          <w:szCs w:val="20"/>
        </w:rPr>
      </w:pPr>
      <w:r w:rsidRPr="006942BB">
        <w:rPr>
          <w:rFonts w:ascii="Cambria" w:hAnsi="Cambria"/>
          <w:sz w:val="20"/>
          <w:szCs w:val="20"/>
          <w:lang w:val="nb-NO"/>
        </w:rPr>
        <w:t xml:space="preserve">Berg J, </w:t>
      </w:r>
      <w:proofErr w:type="spellStart"/>
      <w:r w:rsidRPr="006942BB">
        <w:rPr>
          <w:rFonts w:ascii="Cambria" w:hAnsi="Cambria"/>
          <w:sz w:val="20"/>
          <w:szCs w:val="20"/>
          <w:lang w:val="nb-NO"/>
        </w:rPr>
        <w:t>Florenxe</w:t>
      </w:r>
      <w:proofErr w:type="spellEnd"/>
      <w:r w:rsidR="0095128D" w:rsidRPr="006942BB">
        <w:rPr>
          <w:rFonts w:ascii="Cambria" w:hAnsi="Cambria"/>
          <w:sz w:val="20"/>
          <w:szCs w:val="20"/>
          <w:lang w:val="nb-NO"/>
        </w:rPr>
        <w:t xml:space="preserve"> B.,</w:t>
      </w:r>
      <w:r w:rsidRPr="006942BB">
        <w:rPr>
          <w:rFonts w:ascii="Cambria" w:hAnsi="Cambria"/>
          <w:sz w:val="20"/>
          <w:szCs w:val="20"/>
          <w:lang w:val="nb-NO"/>
        </w:rPr>
        <w:t xml:space="preserve"> </w:t>
      </w:r>
      <w:r w:rsidR="0095128D" w:rsidRPr="006942BB">
        <w:rPr>
          <w:rFonts w:ascii="Cambria" w:hAnsi="Cambria"/>
          <w:sz w:val="20"/>
          <w:szCs w:val="20"/>
          <w:lang w:val="nb-NO"/>
        </w:rPr>
        <w:t>&amp;</w:t>
      </w:r>
      <w:r w:rsidRPr="006942BB">
        <w:rPr>
          <w:rFonts w:ascii="Cambria" w:hAnsi="Cambria"/>
          <w:sz w:val="20"/>
          <w:szCs w:val="20"/>
          <w:lang w:val="nb-NO"/>
        </w:rPr>
        <w:t xml:space="preserve"> Sergei</w:t>
      </w:r>
      <w:r w:rsidR="0095128D" w:rsidRPr="006942BB">
        <w:rPr>
          <w:rFonts w:ascii="Cambria" w:hAnsi="Cambria"/>
          <w:sz w:val="20"/>
          <w:szCs w:val="20"/>
          <w:lang w:val="nb-NO"/>
        </w:rPr>
        <w:t xml:space="preserve"> S.</w:t>
      </w:r>
      <w:r w:rsidRPr="006942BB">
        <w:rPr>
          <w:rFonts w:ascii="Cambria" w:hAnsi="Cambria"/>
          <w:sz w:val="20"/>
          <w:szCs w:val="20"/>
          <w:lang w:val="nb-NO"/>
        </w:rPr>
        <w:t xml:space="preserve"> (2020). </w:t>
      </w:r>
      <w:r w:rsidRPr="00CC6B54">
        <w:rPr>
          <w:rFonts w:ascii="Cambria" w:hAnsi="Cambria"/>
          <w:sz w:val="20"/>
          <w:szCs w:val="20"/>
        </w:rPr>
        <w:t xml:space="preserve">Working from home: Estimating the worldwide potential </w:t>
      </w:r>
      <w:hyperlink r:id="rId21" w:history="1">
        <w:r w:rsidRPr="00CC6B54">
          <w:rPr>
            <w:rStyle w:val="Hyperlink"/>
            <w:rFonts w:ascii="Cambria" w:hAnsi="Cambria"/>
            <w:sz w:val="20"/>
            <w:szCs w:val="20"/>
          </w:rPr>
          <w:t>https://voxeu.org/article/working-home-estimating-worldwide-potential</w:t>
        </w:r>
      </w:hyperlink>
    </w:p>
    <w:p w14:paraId="2C1946B3" w14:textId="60BA0403" w:rsidR="0040758E" w:rsidRPr="00CC6B54" w:rsidRDefault="0040758E" w:rsidP="00C60181">
      <w:pPr>
        <w:autoSpaceDE w:val="0"/>
        <w:autoSpaceDN w:val="0"/>
        <w:adjustRightInd w:val="0"/>
        <w:rPr>
          <w:rFonts w:ascii="Cambria" w:hAnsi="Cambria" w:cs="AdvOT1ef757c0"/>
          <w:color w:val="000000"/>
          <w:sz w:val="20"/>
          <w:szCs w:val="20"/>
        </w:rPr>
      </w:pPr>
    </w:p>
    <w:p w14:paraId="5B38CFC3" w14:textId="2B81BD1B" w:rsidR="0040758E" w:rsidRPr="00CC6B54" w:rsidRDefault="0040758E" w:rsidP="00C60181">
      <w:pPr>
        <w:autoSpaceDE w:val="0"/>
        <w:autoSpaceDN w:val="0"/>
        <w:adjustRightInd w:val="0"/>
        <w:rPr>
          <w:rFonts w:ascii="Cambria" w:hAnsi="Cambria" w:cs="AdvOT1ef757c0"/>
          <w:color w:val="000000"/>
          <w:sz w:val="20"/>
          <w:szCs w:val="20"/>
        </w:rPr>
      </w:pPr>
      <w:r w:rsidRPr="00BD2826">
        <w:rPr>
          <w:rFonts w:ascii="Cambria" w:hAnsi="Cambria" w:cs="AdvOT1ef757c0"/>
          <w:color w:val="000000"/>
          <w:sz w:val="20"/>
          <w:szCs w:val="20"/>
          <w:lang w:val="fr-BE"/>
        </w:rPr>
        <w:t>Bertolini L., Curtis C.</w:t>
      </w:r>
      <w:r w:rsidR="0095128D" w:rsidRPr="00BD2826">
        <w:rPr>
          <w:rFonts w:ascii="Cambria" w:hAnsi="Cambria" w:cs="AdvOT1ef757c0"/>
          <w:color w:val="000000"/>
          <w:sz w:val="20"/>
          <w:szCs w:val="20"/>
          <w:lang w:val="fr-BE"/>
        </w:rPr>
        <w:t>,</w:t>
      </w:r>
      <w:r w:rsidRPr="00BD2826">
        <w:rPr>
          <w:rFonts w:ascii="Cambria" w:hAnsi="Cambria" w:cs="AdvOT1ef757c0"/>
          <w:color w:val="000000"/>
          <w:sz w:val="20"/>
          <w:szCs w:val="20"/>
          <w:lang w:val="fr-BE"/>
        </w:rPr>
        <w:t xml:space="preserve"> </w:t>
      </w:r>
      <w:proofErr w:type="gramStart"/>
      <w:r w:rsidRPr="00BD2826">
        <w:rPr>
          <w:rFonts w:ascii="Cambria" w:hAnsi="Cambria" w:cs="AdvOT1ef757c0"/>
          <w:color w:val="000000"/>
          <w:sz w:val="20"/>
          <w:szCs w:val="20"/>
          <w:lang w:val="fr-BE"/>
        </w:rPr>
        <w:t>&amp;  Renne</w:t>
      </w:r>
      <w:proofErr w:type="gramEnd"/>
      <w:r w:rsidRPr="00BD2826">
        <w:rPr>
          <w:rFonts w:ascii="Cambria" w:hAnsi="Cambria" w:cs="AdvOT1ef757c0"/>
          <w:color w:val="000000"/>
          <w:sz w:val="20"/>
          <w:szCs w:val="20"/>
          <w:lang w:val="fr-BE"/>
        </w:rPr>
        <w:t xml:space="preserve"> J L. (2016)</w:t>
      </w:r>
      <w:r w:rsidR="002A71CB" w:rsidRPr="00BD2826">
        <w:rPr>
          <w:rFonts w:ascii="Cambria" w:hAnsi="Cambria" w:cs="AdvOT1ef757c0"/>
          <w:color w:val="000000"/>
          <w:sz w:val="20"/>
          <w:szCs w:val="20"/>
          <w:lang w:val="fr-BE"/>
        </w:rPr>
        <w:t>.</w:t>
      </w:r>
      <w:r w:rsidRPr="00BD2826">
        <w:rPr>
          <w:rFonts w:ascii="Cambria" w:hAnsi="Cambria" w:cs="AdvOT1ef757c0"/>
          <w:color w:val="000000"/>
          <w:sz w:val="20"/>
          <w:szCs w:val="20"/>
          <w:lang w:val="fr-BE"/>
        </w:rPr>
        <w:t xml:space="preserve"> </w:t>
      </w:r>
      <w:r w:rsidRPr="00CC6B54">
        <w:rPr>
          <w:rFonts w:ascii="Cambria" w:hAnsi="Cambria" w:cs="AdvOT1ef757c0"/>
          <w:color w:val="000000"/>
          <w:sz w:val="20"/>
          <w:szCs w:val="20"/>
        </w:rPr>
        <w:t xml:space="preserve">Introduction. The context for </w:t>
      </w:r>
      <w:r w:rsidR="00353D02" w:rsidRPr="00CC6B54">
        <w:rPr>
          <w:rFonts w:ascii="Cambria" w:hAnsi="Cambria" w:cs="AdvOT1ef757c0"/>
          <w:color w:val="000000"/>
          <w:sz w:val="20"/>
          <w:szCs w:val="20"/>
        </w:rPr>
        <w:t>transit-oriented</w:t>
      </w:r>
      <w:r w:rsidRPr="00CC6B54">
        <w:rPr>
          <w:rFonts w:ascii="Cambria" w:hAnsi="Cambria" w:cs="AdvOT1ef757c0"/>
          <w:color w:val="000000"/>
          <w:sz w:val="20"/>
          <w:szCs w:val="20"/>
        </w:rPr>
        <w:t xml:space="preserve"> development. In Transit Oriented Development: Making it Happen (Eds.) Curtis C., </w:t>
      </w:r>
      <w:proofErr w:type="spellStart"/>
      <w:r w:rsidRPr="00CC6B54">
        <w:rPr>
          <w:rFonts w:ascii="Cambria" w:hAnsi="Cambria" w:cs="AdvOT1ef757c0"/>
          <w:color w:val="000000"/>
          <w:sz w:val="20"/>
          <w:szCs w:val="20"/>
        </w:rPr>
        <w:t>Renne</w:t>
      </w:r>
      <w:proofErr w:type="spellEnd"/>
      <w:r w:rsidRPr="00CC6B54">
        <w:rPr>
          <w:rFonts w:ascii="Cambria" w:hAnsi="Cambria" w:cs="AdvOT1ef757c0"/>
          <w:color w:val="000000"/>
          <w:sz w:val="20"/>
          <w:szCs w:val="20"/>
        </w:rPr>
        <w:t xml:space="preserve"> J.L, &amp; </w:t>
      </w:r>
      <w:proofErr w:type="spellStart"/>
      <w:r w:rsidRPr="00CC6B54">
        <w:rPr>
          <w:rFonts w:ascii="Cambria" w:hAnsi="Cambria" w:cs="AdvOT1ef757c0"/>
          <w:color w:val="000000"/>
          <w:sz w:val="20"/>
          <w:szCs w:val="20"/>
        </w:rPr>
        <w:t>Bertololini</w:t>
      </w:r>
      <w:proofErr w:type="spellEnd"/>
      <w:r w:rsidRPr="00CC6B54">
        <w:rPr>
          <w:rFonts w:ascii="Cambria" w:hAnsi="Cambria" w:cs="AdvOT1ef757c0"/>
          <w:color w:val="000000"/>
          <w:sz w:val="20"/>
          <w:szCs w:val="20"/>
        </w:rPr>
        <w:t xml:space="preserve"> L.</w:t>
      </w:r>
      <w:r w:rsidR="002A71CB" w:rsidRPr="00CC6B54">
        <w:rPr>
          <w:rFonts w:ascii="Cambria" w:hAnsi="Cambria" w:cs="AdvOT1ef757c0"/>
          <w:color w:val="000000"/>
          <w:sz w:val="20"/>
          <w:szCs w:val="20"/>
        </w:rPr>
        <w:t>,</w:t>
      </w:r>
      <w:r w:rsidRPr="00CC6B54">
        <w:rPr>
          <w:rFonts w:ascii="Cambria" w:hAnsi="Cambria" w:cs="AdvOT1ef757c0"/>
          <w:color w:val="000000"/>
          <w:sz w:val="20"/>
          <w:szCs w:val="20"/>
        </w:rPr>
        <w:t xml:space="preserve"> 3-13. London: Routledge.</w:t>
      </w:r>
    </w:p>
    <w:p w14:paraId="0E58C7B4" w14:textId="77777777" w:rsidR="00C60181" w:rsidRPr="00CC6B54" w:rsidRDefault="00C60181" w:rsidP="00576C01">
      <w:pPr>
        <w:autoSpaceDE w:val="0"/>
        <w:autoSpaceDN w:val="0"/>
        <w:adjustRightInd w:val="0"/>
        <w:rPr>
          <w:rFonts w:ascii="Cambria" w:hAnsi="Cambria" w:cs="AdvOT1ef757c0"/>
          <w:color w:val="000000" w:themeColor="text1"/>
          <w:sz w:val="20"/>
          <w:szCs w:val="20"/>
        </w:rPr>
      </w:pPr>
    </w:p>
    <w:p w14:paraId="735BD9FE" w14:textId="1CA956F4" w:rsidR="00576C01" w:rsidRDefault="00576C01"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rPr>
        <w:t xml:space="preserve">Bertolini L. &amp; Le </w:t>
      </w:r>
      <w:proofErr w:type="spellStart"/>
      <w:r w:rsidRPr="00CC6B54">
        <w:rPr>
          <w:rFonts w:ascii="Cambria" w:hAnsi="Cambria" w:cs="AdvOT1ef757c0"/>
          <w:color w:val="000000" w:themeColor="text1"/>
          <w:sz w:val="20"/>
          <w:szCs w:val="20"/>
        </w:rPr>
        <w:t>Clercq</w:t>
      </w:r>
      <w:proofErr w:type="spellEnd"/>
      <w:r w:rsidR="009B3C7D" w:rsidRPr="00CC6B54">
        <w:rPr>
          <w:rFonts w:ascii="Cambria" w:hAnsi="Cambria" w:cs="AdvOT1ef757c0"/>
          <w:color w:val="000000" w:themeColor="text1"/>
          <w:sz w:val="20"/>
          <w:szCs w:val="20"/>
        </w:rPr>
        <w:t xml:space="preserve"> F.</w:t>
      </w:r>
      <w:r w:rsidRPr="00CC6B54">
        <w:rPr>
          <w:rFonts w:ascii="Cambria" w:hAnsi="Cambria" w:cs="AdvOT1ef757c0"/>
          <w:color w:val="000000" w:themeColor="text1"/>
          <w:sz w:val="20"/>
          <w:szCs w:val="20"/>
        </w:rPr>
        <w:t xml:space="preserve"> (2003). Urban development without more mobility by car? Lessons from Amsterdam, a multimodal urban region. </w:t>
      </w:r>
      <w:r w:rsidRPr="00CC6B54">
        <w:rPr>
          <w:rFonts w:ascii="Cambria" w:hAnsi="Cambria" w:cs="AdvOT1ef757c0"/>
          <w:i/>
          <w:color w:val="000000" w:themeColor="text1"/>
          <w:sz w:val="20"/>
          <w:szCs w:val="20"/>
        </w:rPr>
        <w:t>Environment and Planning A</w:t>
      </w:r>
      <w:r w:rsidRPr="00CC6B54">
        <w:rPr>
          <w:rFonts w:ascii="Cambria" w:hAnsi="Cambria" w:cs="AdvOT1ef757c0"/>
          <w:color w:val="000000" w:themeColor="text1"/>
          <w:sz w:val="20"/>
          <w:szCs w:val="20"/>
        </w:rPr>
        <w:t>. 35: 575–90.</w:t>
      </w:r>
    </w:p>
    <w:p w14:paraId="277992E7" w14:textId="7E056D99" w:rsidR="002D69EE" w:rsidRDefault="002D69EE" w:rsidP="00576C01">
      <w:pPr>
        <w:autoSpaceDE w:val="0"/>
        <w:autoSpaceDN w:val="0"/>
        <w:adjustRightInd w:val="0"/>
        <w:rPr>
          <w:rFonts w:ascii="Cambria" w:hAnsi="Cambria" w:cs="AdvOT1ef757c0"/>
          <w:color w:val="000000" w:themeColor="text1"/>
          <w:sz w:val="20"/>
          <w:szCs w:val="20"/>
        </w:rPr>
      </w:pPr>
    </w:p>
    <w:p w14:paraId="77738FF9" w14:textId="407D5CBB" w:rsidR="002D69EE" w:rsidRPr="002D69EE" w:rsidRDefault="002D69EE" w:rsidP="002D69EE">
      <w:pPr>
        <w:autoSpaceDE w:val="0"/>
        <w:autoSpaceDN w:val="0"/>
        <w:adjustRightInd w:val="0"/>
        <w:rPr>
          <w:rFonts w:ascii="Cambria" w:hAnsi="Cambria" w:cs="Segoe UI"/>
          <w:color w:val="000000"/>
          <w:sz w:val="20"/>
          <w:szCs w:val="20"/>
          <w:lang w:val="en-US"/>
        </w:rPr>
      </w:pPr>
      <w:proofErr w:type="spellStart"/>
      <w:r w:rsidRPr="002D69EE">
        <w:rPr>
          <w:rFonts w:ascii="Cambria" w:hAnsi="Cambria" w:cs="Segoe UI"/>
          <w:color w:val="000000"/>
          <w:sz w:val="20"/>
          <w:szCs w:val="20"/>
          <w:lang w:val="en-US"/>
        </w:rPr>
        <w:t>Bilandzic</w:t>
      </w:r>
      <w:proofErr w:type="spellEnd"/>
      <w:r w:rsidRPr="002D69EE">
        <w:rPr>
          <w:rFonts w:ascii="Cambria" w:hAnsi="Cambria" w:cs="Segoe UI"/>
          <w:color w:val="000000"/>
          <w:sz w:val="20"/>
          <w:szCs w:val="20"/>
          <w:lang w:val="en-US"/>
        </w:rPr>
        <w:t xml:space="preserve">, M. and </w:t>
      </w:r>
      <w:proofErr w:type="spellStart"/>
      <w:r w:rsidRPr="002D69EE">
        <w:rPr>
          <w:rFonts w:ascii="Cambria" w:hAnsi="Cambria" w:cs="Segoe UI"/>
          <w:color w:val="000000"/>
          <w:sz w:val="20"/>
          <w:szCs w:val="20"/>
          <w:lang w:val="en-US"/>
        </w:rPr>
        <w:t>Foth</w:t>
      </w:r>
      <w:proofErr w:type="spellEnd"/>
      <w:r w:rsidRPr="002D69EE">
        <w:rPr>
          <w:rFonts w:ascii="Cambria" w:hAnsi="Cambria" w:cs="Segoe UI"/>
          <w:color w:val="000000"/>
          <w:sz w:val="20"/>
          <w:szCs w:val="20"/>
          <w:lang w:val="en-US"/>
        </w:rPr>
        <w:t xml:space="preserve">, M. 2013. "Libraries as Co-working Spaces: Understanding User Motivations and Perceived Barriers to Social Learning." </w:t>
      </w:r>
      <w:r w:rsidRPr="002D69EE">
        <w:rPr>
          <w:rFonts w:ascii="Cambria" w:hAnsi="Cambria" w:cs="Segoe UI"/>
          <w:i/>
          <w:iCs/>
          <w:color w:val="000000"/>
          <w:sz w:val="20"/>
          <w:szCs w:val="20"/>
          <w:lang w:val="en-US"/>
        </w:rPr>
        <w:t>Library Hi Tech</w:t>
      </w:r>
      <w:r w:rsidRPr="002D69EE">
        <w:rPr>
          <w:rFonts w:ascii="Cambria" w:hAnsi="Cambria" w:cs="Segoe UI"/>
          <w:color w:val="000000"/>
          <w:sz w:val="20"/>
          <w:szCs w:val="20"/>
          <w:lang w:val="en-US"/>
        </w:rPr>
        <w:t>. 31(2): 254–273.</w:t>
      </w:r>
    </w:p>
    <w:p w14:paraId="12D0FCD7" w14:textId="77777777" w:rsidR="005D7573" w:rsidRPr="00CC6B54" w:rsidRDefault="005D7573" w:rsidP="00576C01">
      <w:pPr>
        <w:autoSpaceDE w:val="0"/>
        <w:autoSpaceDN w:val="0"/>
        <w:adjustRightInd w:val="0"/>
        <w:jc w:val="both"/>
        <w:rPr>
          <w:rFonts w:ascii="Cambria" w:hAnsi="Cambria" w:cs="AdvOT1ef757c0"/>
          <w:color w:val="000000"/>
          <w:sz w:val="20"/>
          <w:szCs w:val="20"/>
        </w:rPr>
      </w:pPr>
    </w:p>
    <w:p w14:paraId="77A0D410" w14:textId="77777777" w:rsidR="00402116" w:rsidRPr="00CC6B54" w:rsidRDefault="00402116" w:rsidP="00402116">
      <w:pPr>
        <w:autoSpaceDE w:val="0"/>
        <w:autoSpaceDN w:val="0"/>
        <w:adjustRightInd w:val="0"/>
        <w:jc w:val="both"/>
        <w:rPr>
          <w:rFonts w:ascii="Cambria" w:hAnsi="Cambria" w:cs="AdvOT1ef757c0"/>
          <w:i/>
          <w:sz w:val="20"/>
          <w:szCs w:val="20"/>
        </w:rPr>
      </w:pPr>
      <w:r w:rsidRPr="00CC6B54">
        <w:rPr>
          <w:rFonts w:ascii="AdvOT1ef757c0" w:hAnsi="AdvOT1ef757c0" w:cs="AdvOT1ef757c0"/>
          <w:color w:val="000000"/>
          <w:sz w:val="20"/>
          <w:szCs w:val="20"/>
        </w:rPr>
        <w:t xml:space="preserve">Brown, J. (2017). Curating </w:t>
      </w:r>
      <w:r w:rsidRPr="00CC6B54">
        <w:rPr>
          <w:rFonts w:ascii="Cambria" w:hAnsi="Cambria" w:cs="AdvOT1ef757c0"/>
          <w:sz w:val="20"/>
          <w:szCs w:val="20"/>
        </w:rPr>
        <w:t xml:space="preserve">the ‘third place’? Coworking and the mediation of creativity. </w:t>
      </w:r>
      <w:proofErr w:type="spellStart"/>
      <w:r w:rsidRPr="00CC6B54">
        <w:rPr>
          <w:rFonts w:ascii="Cambria" w:hAnsi="Cambria" w:cs="AdvOT1ef757c0"/>
          <w:i/>
          <w:sz w:val="20"/>
          <w:szCs w:val="20"/>
        </w:rPr>
        <w:t>Geoforum</w:t>
      </w:r>
      <w:proofErr w:type="spellEnd"/>
      <w:r w:rsidRPr="00CC6B54">
        <w:rPr>
          <w:rFonts w:ascii="Cambria" w:hAnsi="Cambria" w:cs="AdvOT1ef757c0"/>
          <w:i/>
          <w:sz w:val="20"/>
          <w:szCs w:val="20"/>
        </w:rPr>
        <w:t>:</w:t>
      </w:r>
    </w:p>
    <w:p w14:paraId="6E8D0503" w14:textId="4535E260" w:rsidR="0023252B" w:rsidRPr="00CC6B54" w:rsidRDefault="00402116" w:rsidP="00402116">
      <w:pPr>
        <w:autoSpaceDE w:val="0"/>
        <w:autoSpaceDN w:val="0"/>
        <w:adjustRightInd w:val="0"/>
        <w:jc w:val="both"/>
        <w:rPr>
          <w:rFonts w:ascii="AdvOT1ef757c0" w:hAnsi="AdvOT1ef757c0" w:cs="AdvOT1ef757c0"/>
          <w:color w:val="000085"/>
          <w:sz w:val="20"/>
          <w:szCs w:val="20"/>
        </w:rPr>
      </w:pPr>
      <w:r w:rsidRPr="00CC6B54">
        <w:rPr>
          <w:rFonts w:ascii="Cambria" w:hAnsi="Cambria" w:cs="AdvOT1ef757c0"/>
          <w:i/>
          <w:color w:val="000000"/>
          <w:sz w:val="20"/>
          <w:szCs w:val="20"/>
        </w:rPr>
        <w:t>Journal of Physical</w:t>
      </w:r>
      <w:r w:rsidRPr="00CC6B54">
        <w:rPr>
          <w:rFonts w:ascii="Cambria" w:hAnsi="Cambria" w:cs="AdvOT7d6df7ab.I"/>
          <w:i/>
          <w:color w:val="000000"/>
          <w:sz w:val="20"/>
          <w:szCs w:val="20"/>
        </w:rPr>
        <w:t>, Human, and Regional Geosciences</w:t>
      </w:r>
      <w:r w:rsidRPr="00CC6B54">
        <w:rPr>
          <w:rFonts w:ascii="AdvOT1ef757c0" w:hAnsi="AdvOT1ef757c0" w:cs="AdvOT1ef757c0"/>
          <w:color w:val="000000"/>
          <w:sz w:val="20"/>
          <w:szCs w:val="20"/>
        </w:rPr>
        <w:t xml:space="preserve">. 82: 112–126. </w:t>
      </w:r>
    </w:p>
    <w:p w14:paraId="238A2134" w14:textId="77777777" w:rsidR="00402116" w:rsidRPr="00CC6B54" w:rsidRDefault="00402116" w:rsidP="00402116">
      <w:pPr>
        <w:autoSpaceDE w:val="0"/>
        <w:autoSpaceDN w:val="0"/>
        <w:adjustRightInd w:val="0"/>
        <w:rPr>
          <w:rFonts w:ascii="AdvOT1ef757c0" w:hAnsi="AdvOT1ef757c0" w:cs="AdvOT1ef757c0"/>
          <w:color w:val="000085"/>
          <w:sz w:val="20"/>
          <w:szCs w:val="20"/>
        </w:rPr>
      </w:pPr>
    </w:p>
    <w:p w14:paraId="2E02EB07" w14:textId="74DBECA3" w:rsidR="00576C01" w:rsidRPr="00CC6B54" w:rsidRDefault="0023252B" w:rsidP="00576C01">
      <w:pPr>
        <w:autoSpaceDE w:val="0"/>
        <w:autoSpaceDN w:val="0"/>
        <w:adjustRightInd w:val="0"/>
        <w:jc w:val="both"/>
        <w:rPr>
          <w:rFonts w:ascii="Cambria" w:hAnsi="Cambria"/>
          <w:sz w:val="20"/>
          <w:szCs w:val="20"/>
        </w:rPr>
      </w:pPr>
      <w:proofErr w:type="spellStart"/>
      <w:r w:rsidRPr="00CC6B54">
        <w:rPr>
          <w:rFonts w:ascii="Cambria" w:hAnsi="Cambria"/>
          <w:sz w:val="20"/>
          <w:szCs w:val="20"/>
        </w:rPr>
        <w:t>Bouncken</w:t>
      </w:r>
      <w:proofErr w:type="spellEnd"/>
      <w:r w:rsidRPr="00CC6B54">
        <w:rPr>
          <w:rFonts w:ascii="Cambria" w:hAnsi="Cambria"/>
          <w:sz w:val="20"/>
          <w:szCs w:val="20"/>
        </w:rPr>
        <w:t> R.B</w:t>
      </w:r>
      <w:r w:rsidR="002921F4" w:rsidRPr="00CC6B54">
        <w:rPr>
          <w:rFonts w:ascii="Cambria" w:hAnsi="Cambria"/>
          <w:sz w:val="20"/>
          <w:szCs w:val="20"/>
        </w:rPr>
        <w:t>.</w:t>
      </w:r>
      <w:r w:rsidR="00EE3FA3" w:rsidRPr="00CC6B54">
        <w:rPr>
          <w:rFonts w:ascii="Cambria" w:hAnsi="Cambria"/>
          <w:sz w:val="20"/>
          <w:szCs w:val="20"/>
        </w:rPr>
        <w:t xml:space="preserve"> &amp;</w:t>
      </w:r>
      <w:r w:rsidRPr="00CC6B54">
        <w:rPr>
          <w:rFonts w:ascii="Cambria" w:hAnsi="Cambria"/>
          <w:sz w:val="20"/>
          <w:szCs w:val="20"/>
        </w:rPr>
        <w:t xml:space="preserve"> </w:t>
      </w:r>
      <w:proofErr w:type="spellStart"/>
      <w:r w:rsidRPr="00CC6B54">
        <w:rPr>
          <w:rFonts w:ascii="Cambria" w:hAnsi="Cambria"/>
          <w:sz w:val="20"/>
          <w:szCs w:val="20"/>
        </w:rPr>
        <w:t>Reuschl</w:t>
      </w:r>
      <w:proofErr w:type="spellEnd"/>
      <w:r w:rsidRPr="00CC6B54">
        <w:rPr>
          <w:rFonts w:ascii="Cambria" w:hAnsi="Cambria"/>
          <w:sz w:val="20"/>
          <w:szCs w:val="20"/>
        </w:rPr>
        <w:t> A.J. (2018)</w:t>
      </w:r>
      <w:r w:rsidR="00EE3FA3" w:rsidRPr="00CC6B54">
        <w:rPr>
          <w:rFonts w:ascii="Cambria" w:hAnsi="Cambria"/>
          <w:sz w:val="20"/>
          <w:szCs w:val="20"/>
        </w:rPr>
        <w:t>.</w:t>
      </w:r>
      <w:r w:rsidRPr="00CC6B54">
        <w:rPr>
          <w:rFonts w:ascii="Cambria" w:hAnsi="Cambria"/>
          <w:sz w:val="20"/>
          <w:szCs w:val="20"/>
        </w:rPr>
        <w:t xml:space="preserve"> Coworking-spaces: how a phenomenon of the sharing economy builds a novel trend for the workplace and for entrepreneurship</w:t>
      </w:r>
      <w:r w:rsidR="002921F4" w:rsidRPr="00CC6B54">
        <w:rPr>
          <w:rFonts w:ascii="Cambria" w:hAnsi="Cambria"/>
          <w:sz w:val="20"/>
          <w:szCs w:val="20"/>
        </w:rPr>
        <w:t xml:space="preserve">. </w:t>
      </w:r>
      <w:hyperlink r:id="rId22" w:history="1">
        <w:r w:rsidRPr="00CC6B54">
          <w:rPr>
            <w:rFonts w:ascii="Cambria" w:eastAsia="Times New Roman" w:hAnsi="Cambria"/>
            <w:i/>
            <w:sz w:val="20"/>
            <w:szCs w:val="20"/>
            <w:lang w:eastAsia="en-GB"/>
          </w:rPr>
          <w:t>Review of Managerial Science</w:t>
        </w:r>
      </w:hyperlink>
      <w:r w:rsidR="002921F4" w:rsidRPr="00CC6B54">
        <w:rPr>
          <w:rFonts w:ascii="Cambria" w:hAnsi="Cambria"/>
          <w:sz w:val="20"/>
          <w:szCs w:val="20"/>
        </w:rPr>
        <w:t>.</w:t>
      </w:r>
      <w:r w:rsidRPr="00CC6B54">
        <w:rPr>
          <w:rFonts w:ascii="Cambria" w:hAnsi="Cambria"/>
          <w:sz w:val="20"/>
          <w:szCs w:val="20"/>
        </w:rPr>
        <w:t xml:space="preserve"> 12 (1):</w:t>
      </w:r>
      <w:r w:rsidR="002921F4" w:rsidRPr="00CC6B54">
        <w:rPr>
          <w:rFonts w:ascii="Cambria" w:hAnsi="Cambria"/>
          <w:sz w:val="20"/>
          <w:szCs w:val="20"/>
        </w:rPr>
        <w:t xml:space="preserve"> </w:t>
      </w:r>
      <w:r w:rsidRPr="00CC6B54">
        <w:rPr>
          <w:rFonts w:ascii="Cambria" w:hAnsi="Cambria"/>
          <w:sz w:val="20"/>
          <w:szCs w:val="20"/>
        </w:rPr>
        <w:t>317-334</w:t>
      </w:r>
      <w:r w:rsidR="00557A18" w:rsidRPr="00CC6B54">
        <w:rPr>
          <w:rFonts w:ascii="Cambria" w:hAnsi="Cambria"/>
          <w:sz w:val="20"/>
          <w:szCs w:val="20"/>
        </w:rPr>
        <w:t>.</w:t>
      </w:r>
    </w:p>
    <w:p w14:paraId="33EB3767" w14:textId="77777777" w:rsidR="00557A18" w:rsidRPr="00CC6B54" w:rsidRDefault="00557A18" w:rsidP="00576C01">
      <w:pPr>
        <w:jc w:val="both"/>
        <w:rPr>
          <w:rFonts w:ascii="Cambria" w:eastAsia="Times New Roman" w:hAnsi="Cambria"/>
          <w:sz w:val="20"/>
          <w:szCs w:val="20"/>
          <w:lang w:eastAsia="en-GB"/>
        </w:rPr>
      </w:pPr>
    </w:p>
    <w:p w14:paraId="6D33A8B1" w14:textId="60346B15" w:rsidR="009A4FFB" w:rsidRPr="00CC6B54" w:rsidRDefault="00576C01" w:rsidP="00576C01">
      <w:pPr>
        <w:jc w:val="both"/>
        <w:rPr>
          <w:rFonts w:ascii="Cambria" w:eastAsia="Times New Roman" w:hAnsi="Cambria"/>
          <w:sz w:val="20"/>
          <w:szCs w:val="20"/>
          <w:lang w:eastAsia="en-GB"/>
        </w:rPr>
      </w:pPr>
      <w:r w:rsidRPr="00CC6B54">
        <w:rPr>
          <w:rFonts w:ascii="Cambria" w:eastAsia="Times New Roman" w:hAnsi="Cambria"/>
          <w:sz w:val="20"/>
          <w:szCs w:val="20"/>
          <w:lang w:eastAsia="en-GB"/>
        </w:rPr>
        <w:t>Capdevila I. (2015). Co-working spaces and the localised dynamics of innovation in Barcelona</w:t>
      </w:r>
      <w:r w:rsidR="002921F4" w:rsidRPr="00CC6B54">
        <w:rPr>
          <w:rFonts w:ascii="Cambria" w:eastAsia="Times New Roman" w:hAnsi="Cambria"/>
          <w:sz w:val="20"/>
          <w:szCs w:val="20"/>
          <w:lang w:eastAsia="en-GB"/>
        </w:rPr>
        <w:t>.</w:t>
      </w:r>
      <w:r w:rsidRPr="00CC6B54">
        <w:rPr>
          <w:rFonts w:ascii="Cambria" w:eastAsia="Times New Roman" w:hAnsi="Cambria"/>
          <w:sz w:val="20"/>
          <w:szCs w:val="20"/>
          <w:lang w:eastAsia="en-GB"/>
        </w:rPr>
        <w:t xml:space="preserve"> </w:t>
      </w:r>
      <w:r w:rsidRPr="00CC6B54">
        <w:rPr>
          <w:rFonts w:ascii="Cambria" w:eastAsia="Times New Roman" w:hAnsi="Cambria"/>
          <w:i/>
          <w:sz w:val="20"/>
          <w:szCs w:val="20"/>
          <w:lang w:eastAsia="en-GB"/>
        </w:rPr>
        <w:t>International Journal of Innovation Management</w:t>
      </w:r>
      <w:r w:rsidRPr="00CC6B54">
        <w:rPr>
          <w:rFonts w:ascii="Cambria" w:eastAsia="Times New Roman" w:hAnsi="Cambria"/>
          <w:sz w:val="20"/>
          <w:szCs w:val="20"/>
          <w:lang w:eastAsia="en-GB"/>
        </w:rPr>
        <w:t>. 19(3): 1–25.</w:t>
      </w:r>
    </w:p>
    <w:p w14:paraId="17C00432"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3C6DB706" w14:textId="42387550" w:rsidR="00576C01" w:rsidRPr="00CC6B54" w:rsidRDefault="00576C01" w:rsidP="00576C01">
      <w:pPr>
        <w:autoSpaceDE w:val="0"/>
        <w:autoSpaceDN w:val="0"/>
        <w:adjustRightInd w:val="0"/>
        <w:rPr>
          <w:rFonts w:ascii="Cambria" w:hAnsi="Cambria" w:cs="AdvOT1ef757c0"/>
          <w:color w:val="000085"/>
          <w:sz w:val="20"/>
          <w:szCs w:val="20"/>
        </w:rPr>
      </w:pPr>
      <w:r w:rsidRPr="00CC6B54">
        <w:rPr>
          <w:rFonts w:ascii="Cambria" w:hAnsi="Cambria" w:cs="AdvOT1ef757c0"/>
          <w:color w:val="000000"/>
          <w:sz w:val="20"/>
          <w:szCs w:val="20"/>
        </w:rPr>
        <w:t xml:space="preserve">City of </w:t>
      </w:r>
      <w:r w:rsidRPr="00CC6B54">
        <w:rPr>
          <w:rFonts w:ascii="Cambria" w:hAnsi="Cambria" w:cs="AdvOT1ef757c0"/>
          <w:sz w:val="20"/>
          <w:szCs w:val="20"/>
        </w:rPr>
        <w:t xml:space="preserve">Helsinki (2013). </w:t>
      </w:r>
      <w:r w:rsidRPr="00CC6B54">
        <w:rPr>
          <w:rFonts w:ascii="Cambria" w:hAnsi="Cambria" w:cs="AdvOT7d6df7ab.I"/>
          <w:sz w:val="20"/>
          <w:szCs w:val="20"/>
        </w:rPr>
        <w:t xml:space="preserve">Vision </w:t>
      </w:r>
      <w:r w:rsidRPr="00CC6B54">
        <w:rPr>
          <w:rFonts w:ascii="Cambria" w:hAnsi="Cambria" w:cs="AdvOT7d6df7ab.I"/>
          <w:color w:val="000000"/>
          <w:sz w:val="20"/>
          <w:szCs w:val="20"/>
        </w:rPr>
        <w:t xml:space="preserve">2050, urban plan </w:t>
      </w:r>
      <w:r w:rsidRPr="00CC6B54">
        <w:rPr>
          <w:rFonts w:ascii="Cambria" w:hAnsi="Cambria" w:cs="AdvOT7d6df7ab.I+20"/>
          <w:color w:val="000000"/>
          <w:sz w:val="20"/>
          <w:szCs w:val="20"/>
        </w:rPr>
        <w:t xml:space="preserve">– </w:t>
      </w:r>
      <w:r w:rsidRPr="00CC6B54">
        <w:rPr>
          <w:rFonts w:ascii="Cambria" w:hAnsi="Cambria" w:cs="AdvOT7d6df7ab.I"/>
          <w:color w:val="000000"/>
          <w:sz w:val="20"/>
          <w:szCs w:val="20"/>
        </w:rPr>
        <w:t>The New Helsinki City plan</w:t>
      </w:r>
      <w:r w:rsidRPr="00CC6B54">
        <w:rPr>
          <w:rFonts w:ascii="Cambria" w:hAnsi="Cambria" w:cs="AdvOT1ef757c0"/>
          <w:color w:val="000000"/>
          <w:sz w:val="20"/>
          <w:szCs w:val="20"/>
        </w:rPr>
        <w:t xml:space="preserve">. </w:t>
      </w:r>
      <w:r w:rsidRPr="00CC6B54">
        <w:rPr>
          <w:rFonts w:ascii="Cambria" w:hAnsi="Cambria" w:cs="AdvOT1ef757c0"/>
          <w:color w:val="000085"/>
          <w:sz w:val="20"/>
          <w:szCs w:val="20"/>
        </w:rPr>
        <w:t>http://www.hel.</w:t>
      </w:r>
      <w:r w:rsidRPr="00CC6B54">
        <w:rPr>
          <w:rFonts w:ascii="Cambria" w:hAnsi="Cambria" w:cs="AdvOT1ef757c0+fb"/>
          <w:color w:val="000085"/>
          <w:sz w:val="20"/>
          <w:szCs w:val="20"/>
        </w:rPr>
        <w:t>fi</w:t>
      </w:r>
      <w:r w:rsidRPr="00CC6B54">
        <w:rPr>
          <w:rFonts w:ascii="Cambria" w:hAnsi="Cambria" w:cs="AdvOT1ef757c0"/>
          <w:color w:val="000085"/>
          <w:sz w:val="20"/>
          <w:szCs w:val="20"/>
        </w:rPr>
        <w:t>/</w:t>
      </w:r>
    </w:p>
    <w:p w14:paraId="5813383F" w14:textId="77777777" w:rsidR="00576C01" w:rsidRPr="00CC6B54" w:rsidRDefault="00576C01" w:rsidP="00576C01">
      <w:pPr>
        <w:autoSpaceDE w:val="0"/>
        <w:autoSpaceDN w:val="0"/>
        <w:adjustRightInd w:val="0"/>
        <w:rPr>
          <w:rFonts w:ascii="Cambria" w:hAnsi="Cambria" w:cs="AdvOT1ef757c0"/>
          <w:color w:val="000085"/>
          <w:sz w:val="20"/>
          <w:szCs w:val="20"/>
          <w:lang w:val="nb-NO"/>
        </w:rPr>
      </w:pPr>
      <w:r w:rsidRPr="00CC6B54">
        <w:rPr>
          <w:rFonts w:ascii="Cambria" w:hAnsi="Cambria" w:cs="AdvOT1ef757c0"/>
          <w:color w:val="000085"/>
          <w:sz w:val="20"/>
          <w:szCs w:val="20"/>
          <w:lang w:val="nb-NO"/>
        </w:rPr>
        <w:t>hel2/</w:t>
      </w:r>
      <w:proofErr w:type="spellStart"/>
      <w:r w:rsidRPr="00CC6B54">
        <w:rPr>
          <w:rFonts w:ascii="Cambria" w:hAnsi="Cambria" w:cs="AdvOT1ef757c0"/>
          <w:color w:val="000085"/>
          <w:sz w:val="20"/>
          <w:szCs w:val="20"/>
          <w:lang w:val="nb-NO"/>
        </w:rPr>
        <w:t>ksv</w:t>
      </w:r>
      <w:proofErr w:type="spellEnd"/>
      <w:r w:rsidRPr="00CC6B54">
        <w:rPr>
          <w:rFonts w:ascii="Cambria" w:hAnsi="Cambria" w:cs="AdvOT1ef757c0"/>
          <w:color w:val="000085"/>
          <w:sz w:val="20"/>
          <w:szCs w:val="20"/>
          <w:lang w:val="nb-NO"/>
        </w:rPr>
        <w:t>/</w:t>
      </w:r>
      <w:proofErr w:type="spellStart"/>
      <w:r w:rsidRPr="00CC6B54">
        <w:rPr>
          <w:rFonts w:ascii="Cambria" w:hAnsi="Cambria" w:cs="AdvOT1ef757c0"/>
          <w:color w:val="000085"/>
          <w:sz w:val="20"/>
          <w:szCs w:val="20"/>
          <w:lang w:val="nb-NO"/>
        </w:rPr>
        <w:t>julkaisut</w:t>
      </w:r>
      <w:proofErr w:type="spellEnd"/>
      <w:r w:rsidRPr="00CC6B54">
        <w:rPr>
          <w:rFonts w:ascii="Cambria" w:hAnsi="Cambria" w:cs="AdvOT1ef757c0"/>
          <w:color w:val="000085"/>
          <w:sz w:val="20"/>
          <w:szCs w:val="20"/>
          <w:lang w:val="nb-NO"/>
        </w:rPr>
        <w:t>/yos_2013-23_en.pdf</w:t>
      </w:r>
    </w:p>
    <w:p w14:paraId="7461A545" w14:textId="77777777" w:rsidR="00576C01" w:rsidRPr="00CC6B54" w:rsidRDefault="00576C01" w:rsidP="00576C01">
      <w:pPr>
        <w:autoSpaceDE w:val="0"/>
        <w:autoSpaceDN w:val="0"/>
        <w:adjustRightInd w:val="0"/>
        <w:rPr>
          <w:rFonts w:ascii="Cambria" w:hAnsi="Cambria" w:cs="AdvOT1ef757c0"/>
          <w:color w:val="000085"/>
          <w:sz w:val="20"/>
          <w:szCs w:val="20"/>
          <w:lang w:val="nb-NO"/>
        </w:rPr>
      </w:pPr>
    </w:p>
    <w:p w14:paraId="610E46D8" w14:textId="0AF9641E" w:rsidR="00576C01" w:rsidRPr="00CC6B54" w:rsidRDefault="00576C01" w:rsidP="00576C01">
      <w:pPr>
        <w:autoSpaceDE w:val="0"/>
        <w:autoSpaceDN w:val="0"/>
        <w:adjustRightInd w:val="0"/>
        <w:rPr>
          <w:rFonts w:ascii="Cambria" w:hAnsi="Cambria" w:cs="AdvOT1ef757c0"/>
          <w:color w:val="000000"/>
          <w:sz w:val="20"/>
          <w:szCs w:val="20"/>
          <w:lang w:val="fi-FI"/>
        </w:rPr>
      </w:pPr>
      <w:r w:rsidRPr="009E66E1">
        <w:rPr>
          <w:rFonts w:ascii="Cambria" w:hAnsi="Cambria" w:cs="AdvOT1ef757c0"/>
          <w:color w:val="000000"/>
          <w:sz w:val="20"/>
          <w:szCs w:val="20"/>
          <w:lang w:val="fi-FI"/>
        </w:rPr>
        <w:t xml:space="preserve">City of </w:t>
      </w:r>
      <w:r w:rsidRPr="009E66E1">
        <w:rPr>
          <w:rFonts w:ascii="Cambria" w:hAnsi="Cambria" w:cs="AdvOT1ef757c0"/>
          <w:sz w:val="20"/>
          <w:szCs w:val="20"/>
          <w:lang w:val="fi-FI"/>
        </w:rPr>
        <w:t xml:space="preserve">Helsinki (2016). </w:t>
      </w:r>
      <w:r w:rsidRPr="00CC6B54">
        <w:rPr>
          <w:rFonts w:ascii="Cambria" w:hAnsi="Cambria" w:cs="AdvOT1ef757c0"/>
          <w:sz w:val="20"/>
          <w:szCs w:val="20"/>
          <w:lang w:val="fi-FI"/>
        </w:rPr>
        <w:t>Helsinki</w:t>
      </w:r>
      <w:r w:rsidRPr="00CC6B54">
        <w:rPr>
          <w:rFonts w:ascii="Cambria" w:hAnsi="Cambria" w:cs="AdvOT1ef757c0+20"/>
          <w:sz w:val="20"/>
          <w:szCs w:val="20"/>
          <w:lang w:val="fi-FI"/>
        </w:rPr>
        <w:t>’</w:t>
      </w:r>
      <w:r w:rsidRPr="00CC6B54">
        <w:rPr>
          <w:rFonts w:ascii="Cambria" w:hAnsi="Cambria" w:cs="AdvOT1ef757c0"/>
          <w:sz w:val="20"/>
          <w:szCs w:val="20"/>
          <w:lang w:val="fi-FI"/>
        </w:rPr>
        <w:t xml:space="preserve">s </w:t>
      </w:r>
      <w:r w:rsidRPr="00CC6B54">
        <w:rPr>
          <w:rFonts w:ascii="Cambria" w:hAnsi="Cambria" w:cs="AdvOT1ef757c0"/>
          <w:color w:val="000000"/>
          <w:sz w:val="20"/>
          <w:szCs w:val="20"/>
          <w:lang w:val="fi-FI"/>
        </w:rPr>
        <w:t>new master plan (HELSINGIN YLEISKAAVA Selostus.</w:t>
      </w:r>
    </w:p>
    <w:p w14:paraId="7BC0B331" w14:textId="77777777" w:rsidR="00576C01" w:rsidRPr="00CC6B54" w:rsidRDefault="00576C01" w:rsidP="00576C01">
      <w:pPr>
        <w:autoSpaceDE w:val="0"/>
        <w:autoSpaceDN w:val="0"/>
        <w:adjustRightInd w:val="0"/>
        <w:rPr>
          <w:rFonts w:ascii="Cambria" w:hAnsi="Cambria" w:cs="AdvOT1ef757c0"/>
          <w:color w:val="000000"/>
          <w:sz w:val="20"/>
          <w:szCs w:val="20"/>
          <w:lang w:val="fi-FI"/>
        </w:rPr>
      </w:pPr>
      <w:r w:rsidRPr="00CC6B54">
        <w:rPr>
          <w:rFonts w:ascii="Cambria" w:hAnsi="Cambria" w:cs="AdvOT1ef757c0"/>
          <w:color w:val="000000"/>
          <w:sz w:val="20"/>
          <w:szCs w:val="20"/>
          <w:lang w:val="fi-FI"/>
        </w:rPr>
        <w:t xml:space="preserve">Helsingin kaupunki KaupunkisuunnitteluvirastoKaupunkikaava </w:t>
      </w:r>
      <w:r w:rsidRPr="00CC6B54">
        <w:rPr>
          <w:rFonts w:ascii="Cambria" w:hAnsi="Cambria" w:cs="AdvOT1ef757c0+20"/>
          <w:color w:val="000000"/>
          <w:sz w:val="20"/>
          <w:szCs w:val="20"/>
          <w:lang w:val="fi-FI"/>
        </w:rPr>
        <w:t xml:space="preserve">– </w:t>
      </w:r>
      <w:r w:rsidRPr="00CC6B54">
        <w:rPr>
          <w:rFonts w:ascii="Cambria" w:hAnsi="Cambria" w:cs="AdvOT1ef757c0"/>
          <w:color w:val="000000"/>
          <w:sz w:val="20"/>
          <w:szCs w:val="20"/>
          <w:lang w:val="fi-FI"/>
        </w:rPr>
        <w:t>Helsingin uusi yleiskaava).</w:t>
      </w:r>
    </w:p>
    <w:p w14:paraId="2AA76021" w14:textId="77777777" w:rsidR="00576C01" w:rsidRPr="00CC6B54" w:rsidRDefault="00576C01" w:rsidP="00576C01">
      <w:pPr>
        <w:autoSpaceDE w:val="0"/>
        <w:autoSpaceDN w:val="0"/>
        <w:adjustRightInd w:val="0"/>
        <w:rPr>
          <w:rFonts w:ascii="Cambria" w:hAnsi="Cambria" w:cs="AdvOT1ef757c0"/>
          <w:color w:val="000000" w:themeColor="text1"/>
          <w:sz w:val="20"/>
          <w:szCs w:val="20"/>
          <w:lang w:val="fi-FI"/>
        </w:rPr>
      </w:pPr>
      <w:r w:rsidRPr="00CC6B54">
        <w:rPr>
          <w:rFonts w:ascii="Cambria" w:hAnsi="Cambria" w:cs="AdvOT1ef757c0"/>
          <w:color w:val="000085"/>
          <w:sz w:val="20"/>
          <w:szCs w:val="20"/>
          <w:lang w:val="fi-FI"/>
        </w:rPr>
        <w:t>https://www.hel.</w:t>
      </w:r>
      <w:r w:rsidRPr="00CC6B54">
        <w:rPr>
          <w:rFonts w:ascii="Cambria" w:hAnsi="Cambria" w:cs="AdvOT1ef757c0+fb"/>
          <w:color w:val="000085"/>
          <w:sz w:val="20"/>
          <w:szCs w:val="20"/>
          <w:lang w:val="fi-FI"/>
        </w:rPr>
        <w:t>fi</w:t>
      </w:r>
      <w:r w:rsidRPr="00CC6B54">
        <w:rPr>
          <w:rFonts w:ascii="Cambria" w:hAnsi="Cambria" w:cs="AdvOT1ef757c0"/>
          <w:color w:val="000085"/>
          <w:sz w:val="20"/>
          <w:szCs w:val="20"/>
          <w:lang w:val="fi-FI"/>
        </w:rPr>
        <w:t>/hel2/ksv/julkaisut/yos_2016-3.pdf</w:t>
      </w:r>
    </w:p>
    <w:p w14:paraId="2F22821B" w14:textId="7E770FAB" w:rsidR="00910E03" w:rsidRPr="00365340" w:rsidRDefault="00910E03" w:rsidP="00576C01">
      <w:pPr>
        <w:autoSpaceDE w:val="0"/>
        <w:autoSpaceDN w:val="0"/>
        <w:adjustRightInd w:val="0"/>
        <w:jc w:val="both"/>
        <w:rPr>
          <w:rFonts w:ascii="Cambria" w:hAnsi="Cambria" w:cs="AdvOT1ef757c0"/>
          <w:sz w:val="20"/>
          <w:szCs w:val="20"/>
          <w:lang w:val="fi-FI"/>
        </w:rPr>
      </w:pPr>
    </w:p>
    <w:p w14:paraId="08B1F40B" w14:textId="00DE8986" w:rsidR="00D70E9C" w:rsidRPr="005551D2" w:rsidRDefault="002E2023" w:rsidP="00D70E9C">
      <w:pPr>
        <w:autoSpaceDE w:val="0"/>
        <w:autoSpaceDN w:val="0"/>
        <w:adjustRightInd w:val="0"/>
        <w:jc w:val="both"/>
        <w:rPr>
          <w:rFonts w:ascii="Cambria" w:hAnsi="Cambria" w:cs="AdvOT1ef757c0"/>
          <w:b/>
          <w:bCs/>
          <w:sz w:val="20"/>
          <w:szCs w:val="20"/>
        </w:rPr>
      </w:pPr>
      <w:r w:rsidRPr="005551D2">
        <w:rPr>
          <w:rFonts w:ascii="Cambria" w:hAnsi="Cambria" w:cs="AdvOT1ef757c0"/>
          <w:b/>
          <w:bCs/>
          <w:sz w:val="20"/>
          <w:szCs w:val="20"/>
        </w:rPr>
        <w:t xml:space="preserve">Coll-Martinez E. &amp; Arauzo-Carod J.-M. (2017). Creative milieu and firm location: An empirical appraisal. </w:t>
      </w:r>
      <w:r w:rsidRPr="00365340">
        <w:rPr>
          <w:rFonts w:ascii="Cambria" w:hAnsi="Cambria" w:cs="AdvOT1ef757c0"/>
          <w:b/>
          <w:bCs/>
          <w:i/>
          <w:iCs/>
          <w:sz w:val="20"/>
          <w:szCs w:val="20"/>
        </w:rPr>
        <w:t xml:space="preserve">Environment and Planning A </w:t>
      </w:r>
      <w:r w:rsidRPr="005551D2">
        <w:rPr>
          <w:rFonts w:ascii="Cambria" w:hAnsi="Cambria" w:cs="AdvOT1ef757c0"/>
          <w:b/>
          <w:bCs/>
          <w:sz w:val="20"/>
          <w:szCs w:val="20"/>
        </w:rPr>
        <w:t>49(7): 1613–1641.</w:t>
      </w:r>
    </w:p>
    <w:p w14:paraId="62F0EAD4" w14:textId="77777777" w:rsidR="00D70E9C" w:rsidRPr="00CC6B54" w:rsidRDefault="00D70E9C" w:rsidP="00576C01">
      <w:pPr>
        <w:autoSpaceDE w:val="0"/>
        <w:autoSpaceDN w:val="0"/>
        <w:adjustRightInd w:val="0"/>
        <w:jc w:val="both"/>
        <w:rPr>
          <w:rFonts w:ascii="Cambria" w:hAnsi="Cambria" w:cs="AdvOT1ef757c0"/>
          <w:sz w:val="20"/>
          <w:szCs w:val="20"/>
        </w:rPr>
      </w:pPr>
    </w:p>
    <w:bookmarkStart w:id="8" w:name="bau0005"/>
    <w:p w14:paraId="75FBED9D" w14:textId="3C1EC3C3" w:rsidR="00910E03" w:rsidRPr="00CC6B54" w:rsidRDefault="00910E03" w:rsidP="00910E03">
      <w:pPr>
        <w:autoSpaceDE w:val="0"/>
        <w:autoSpaceDN w:val="0"/>
        <w:adjustRightInd w:val="0"/>
        <w:jc w:val="both"/>
        <w:rPr>
          <w:rFonts w:ascii="Cambria" w:hAnsi="Cambria" w:cs="AdvOT1ef757c0"/>
          <w:sz w:val="20"/>
          <w:szCs w:val="20"/>
        </w:rPr>
      </w:pPr>
      <w:r w:rsidRPr="00CC6B54">
        <w:rPr>
          <w:rFonts w:ascii="Cambria" w:hAnsi="Cambria" w:cs="AdvOT1ef757c0"/>
          <w:sz w:val="20"/>
          <w:szCs w:val="20"/>
        </w:rPr>
        <w:fldChar w:fldCharType="begin"/>
      </w:r>
      <w:r w:rsidRPr="00CC6B54">
        <w:rPr>
          <w:rFonts w:ascii="Cambria" w:hAnsi="Cambria" w:cs="AdvOT1ef757c0"/>
          <w:sz w:val="20"/>
          <w:szCs w:val="20"/>
        </w:rPr>
        <w:instrText xml:space="preserve"> HYPERLINK "https://www.sciencedirect.com/science/article/pii/S2095263517300742" \l "!" </w:instrText>
      </w:r>
      <w:r w:rsidRPr="00CC6B54">
        <w:rPr>
          <w:rFonts w:ascii="Cambria" w:hAnsi="Cambria" w:cs="AdvOT1ef757c0"/>
          <w:sz w:val="20"/>
          <w:szCs w:val="20"/>
        </w:rPr>
        <w:fldChar w:fldCharType="separate"/>
      </w:r>
      <w:r w:rsidRPr="00CC6B54">
        <w:rPr>
          <w:rFonts w:ascii="Cambria" w:hAnsi="Cambria" w:cs="AdvOT1ef757c0"/>
          <w:sz w:val="20"/>
          <w:szCs w:val="20"/>
        </w:rPr>
        <w:t>De Paris</w:t>
      </w:r>
      <w:r w:rsidRPr="00CC6B54">
        <w:rPr>
          <w:rFonts w:ascii="Cambria" w:hAnsi="Cambria" w:cs="AdvOT1ef757c0"/>
          <w:sz w:val="20"/>
          <w:szCs w:val="20"/>
        </w:rPr>
        <w:fldChar w:fldCharType="end"/>
      </w:r>
      <w:bookmarkStart w:id="9" w:name="bau0010"/>
      <w:bookmarkEnd w:id="8"/>
      <w:r w:rsidRPr="00CC6B54">
        <w:rPr>
          <w:rFonts w:ascii="Cambria" w:hAnsi="Cambria" w:cs="AdvOT1ef757c0"/>
          <w:sz w:val="20"/>
          <w:szCs w:val="20"/>
        </w:rPr>
        <w:t xml:space="preserve"> S.R. &amp; </w:t>
      </w:r>
      <w:hyperlink r:id="rId23" w:anchor="!" w:history="1">
        <w:r w:rsidRPr="00CC6B54">
          <w:rPr>
            <w:rFonts w:ascii="Cambria" w:hAnsi="Cambria" w:cs="AdvOT1ef757c0"/>
            <w:sz w:val="20"/>
            <w:szCs w:val="20"/>
          </w:rPr>
          <w:t>Lopes</w:t>
        </w:r>
      </w:hyperlink>
      <w:bookmarkEnd w:id="9"/>
      <w:r w:rsidRPr="00CC6B54">
        <w:rPr>
          <w:rFonts w:ascii="Cambria" w:hAnsi="Cambria" w:cs="AdvOT1ef757c0"/>
          <w:sz w:val="20"/>
          <w:szCs w:val="20"/>
        </w:rPr>
        <w:t xml:space="preserve"> C. N. L. (2018) Housing flexibility problem: Review of recent limitations and solutions</w:t>
      </w:r>
    </w:p>
    <w:p w14:paraId="0A287CED" w14:textId="63D045B2" w:rsidR="00A43DC5" w:rsidRPr="00AA6034" w:rsidRDefault="00EE7E1E" w:rsidP="00AA6034">
      <w:pPr>
        <w:autoSpaceDE w:val="0"/>
        <w:autoSpaceDN w:val="0"/>
        <w:adjustRightInd w:val="0"/>
        <w:jc w:val="both"/>
        <w:rPr>
          <w:rFonts w:ascii="Cambria" w:hAnsi="Cambria" w:cs="AdvOT1ef757c0"/>
          <w:sz w:val="20"/>
          <w:szCs w:val="20"/>
        </w:rPr>
      </w:pPr>
      <w:hyperlink r:id="rId24" w:tooltip="Go to Frontiers of Architectural Research on ScienceDirect" w:history="1">
        <w:r w:rsidR="00910E03" w:rsidRPr="009A4FFB">
          <w:rPr>
            <w:rFonts w:ascii="Cambria" w:hAnsi="Cambria" w:cs="AdvOT1ef757c0"/>
            <w:i/>
            <w:iCs/>
            <w:sz w:val="20"/>
            <w:szCs w:val="20"/>
          </w:rPr>
          <w:t>Frontiers of Architectural Research</w:t>
        </w:r>
      </w:hyperlink>
      <w:r w:rsidR="00910E03" w:rsidRPr="00CC6B54">
        <w:rPr>
          <w:rFonts w:ascii="Cambria" w:hAnsi="Cambria" w:cs="AdvOT1ef757c0"/>
          <w:sz w:val="20"/>
          <w:szCs w:val="20"/>
        </w:rPr>
        <w:t>. 7(1): 80-91.</w:t>
      </w:r>
      <w:r w:rsidR="00335B05" w:rsidRPr="005551D2">
        <w:rPr>
          <w:rFonts w:ascii="Cambria" w:hAnsi="Cambria" w:cs="AdvOT1ef757c0"/>
          <w:b/>
          <w:bCs/>
          <w:color w:val="000000" w:themeColor="text1"/>
          <w:sz w:val="20"/>
          <w:szCs w:val="20"/>
        </w:rPr>
        <w:t xml:space="preserve"> </w:t>
      </w:r>
    </w:p>
    <w:p w14:paraId="7955614B" w14:textId="77777777" w:rsidR="00A43DC5" w:rsidRDefault="00A43DC5" w:rsidP="005A6621">
      <w:pPr>
        <w:autoSpaceDE w:val="0"/>
        <w:autoSpaceDN w:val="0"/>
        <w:adjustRightInd w:val="0"/>
        <w:rPr>
          <w:rFonts w:ascii="Cambria" w:hAnsi="Cambria" w:cs="AdvOT1ef757c0"/>
          <w:color w:val="000000" w:themeColor="text1"/>
          <w:sz w:val="20"/>
          <w:szCs w:val="20"/>
        </w:rPr>
      </w:pPr>
    </w:p>
    <w:p w14:paraId="63B8C17D" w14:textId="4F5DD784" w:rsidR="002B0127" w:rsidRPr="002B0127" w:rsidRDefault="002B0127" w:rsidP="002B0127">
      <w:pPr>
        <w:autoSpaceDE w:val="0"/>
        <w:autoSpaceDN w:val="0"/>
        <w:adjustRightInd w:val="0"/>
        <w:jc w:val="both"/>
        <w:rPr>
          <w:rFonts w:ascii="Cambria" w:hAnsi="Cambria" w:cs="AdvOT1ef757c0"/>
          <w:color w:val="000000"/>
          <w:sz w:val="19"/>
          <w:szCs w:val="19"/>
          <w:lang w:val="en-US"/>
        </w:rPr>
      </w:pPr>
      <w:r w:rsidRPr="002B0127">
        <w:rPr>
          <w:rFonts w:ascii="Cambria" w:hAnsi="Cambria" w:cs="AdvOT1ef757c0"/>
          <w:color w:val="000000"/>
          <w:sz w:val="19"/>
          <w:szCs w:val="19"/>
          <w:lang w:val="en-US"/>
        </w:rPr>
        <w:lastRenderedPageBreak/>
        <w:t xml:space="preserve">Di Marino, M., and I. Mariotti. </w:t>
      </w:r>
      <w:r w:rsidRPr="002B0127">
        <w:rPr>
          <w:rFonts w:ascii="Cambria" w:hAnsi="Cambria" w:cs="AdvOT1ef757c0"/>
          <w:color w:val="000081"/>
          <w:sz w:val="19"/>
          <w:szCs w:val="19"/>
          <w:lang w:val="en-US"/>
        </w:rPr>
        <w:t>2020</w:t>
      </w:r>
      <w:r w:rsidRPr="002B0127">
        <w:rPr>
          <w:rFonts w:ascii="Cambria" w:hAnsi="Cambria" w:cs="AdvOT1ef757c0"/>
          <w:color w:val="000000"/>
          <w:sz w:val="19"/>
          <w:szCs w:val="19"/>
          <w:lang w:val="en-US"/>
        </w:rPr>
        <w:t xml:space="preserve">. </w:t>
      </w:r>
      <w:r w:rsidRPr="002B0127">
        <w:rPr>
          <w:rFonts w:ascii="Cambria" w:hAnsi="Cambria" w:cs="AdvOT1ef757c0+20"/>
          <w:color w:val="000000"/>
          <w:sz w:val="19"/>
          <w:szCs w:val="19"/>
          <w:lang w:val="en-US"/>
        </w:rPr>
        <w:t>“</w:t>
      </w:r>
      <w:r w:rsidRPr="002B0127">
        <w:rPr>
          <w:rFonts w:ascii="Cambria" w:hAnsi="Cambria" w:cs="AdvOT1ef757c0"/>
          <w:color w:val="000000"/>
          <w:sz w:val="19"/>
          <w:szCs w:val="19"/>
          <w:lang w:val="en-US"/>
        </w:rPr>
        <w:t xml:space="preserve">Location Factors of </w:t>
      </w:r>
      <w:proofErr w:type="spellStart"/>
      <w:r w:rsidRPr="002B0127">
        <w:rPr>
          <w:rFonts w:ascii="Cambria" w:hAnsi="Cambria" w:cs="AdvOT1ef757c0"/>
          <w:color w:val="000000"/>
          <w:sz w:val="19"/>
          <w:szCs w:val="19"/>
          <w:lang w:val="en-US"/>
        </w:rPr>
        <w:t>NeWSps</w:t>
      </w:r>
      <w:proofErr w:type="spellEnd"/>
      <w:r w:rsidRPr="002B0127">
        <w:rPr>
          <w:rFonts w:ascii="Cambria" w:hAnsi="Cambria" w:cs="AdvOT1ef757c0"/>
          <w:color w:val="000000"/>
          <w:sz w:val="19"/>
          <w:szCs w:val="19"/>
          <w:lang w:val="en-US"/>
        </w:rPr>
        <w:t xml:space="preserve"> in the Peripheries.</w:t>
      </w:r>
      <w:r w:rsidRPr="002B0127">
        <w:rPr>
          <w:rFonts w:ascii="Cambria" w:hAnsi="Cambria" w:cs="AdvOT1ef757c0+20"/>
          <w:color w:val="000000"/>
          <w:sz w:val="19"/>
          <w:szCs w:val="19"/>
          <w:lang w:val="en-US"/>
        </w:rPr>
        <w:t xml:space="preserve">” </w:t>
      </w:r>
      <w:r w:rsidRPr="002B0127">
        <w:rPr>
          <w:rFonts w:ascii="Cambria" w:hAnsi="Cambria" w:cs="AdvOT1ef757c0"/>
          <w:color w:val="000000"/>
          <w:sz w:val="19"/>
          <w:szCs w:val="19"/>
          <w:lang w:val="en-US"/>
        </w:rPr>
        <w:t xml:space="preserve">In </w:t>
      </w:r>
      <w:r w:rsidRPr="002B0127">
        <w:rPr>
          <w:rFonts w:ascii="Cambria" w:hAnsi="Cambria" w:cs="AdvOT7d6df7ab.I"/>
          <w:color w:val="000000"/>
          <w:sz w:val="19"/>
          <w:szCs w:val="19"/>
          <w:lang w:val="en-US"/>
        </w:rPr>
        <w:t>De</w:t>
      </w:r>
      <w:r w:rsidRPr="002B0127">
        <w:rPr>
          <w:rFonts w:ascii="Cambria" w:hAnsi="Cambria" w:cs="AdvOT7d6df7ab.I+fb"/>
          <w:color w:val="000000"/>
          <w:sz w:val="19"/>
          <w:szCs w:val="19"/>
          <w:lang w:val="en-US"/>
        </w:rPr>
        <w:t>fi</w:t>
      </w:r>
      <w:r w:rsidRPr="002B0127">
        <w:rPr>
          <w:rFonts w:ascii="Cambria" w:hAnsi="Cambria" w:cs="AdvOT7d6df7ab.I"/>
          <w:color w:val="000000"/>
          <w:sz w:val="19"/>
          <w:szCs w:val="19"/>
          <w:lang w:val="en-US"/>
        </w:rPr>
        <w:t>nition and Typologies of the New Working Spaces, Deliverable D 1.1. Internal Working</w:t>
      </w:r>
      <w:r w:rsidRPr="002B0127">
        <w:rPr>
          <w:rFonts w:ascii="Cambria" w:hAnsi="Cambria" w:cs="AdvOT1ef757c0"/>
          <w:color w:val="000000"/>
          <w:sz w:val="19"/>
          <w:szCs w:val="19"/>
          <w:lang w:val="en-US"/>
        </w:rPr>
        <w:t xml:space="preserve"> </w:t>
      </w:r>
      <w:r w:rsidRPr="002B0127">
        <w:rPr>
          <w:rFonts w:ascii="Cambria" w:hAnsi="Cambria" w:cs="AdvOT7d6df7ab.I"/>
          <w:color w:val="000000"/>
          <w:sz w:val="19"/>
          <w:szCs w:val="19"/>
          <w:lang w:val="en-US"/>
        </w:rPr>
        <w:t>Paper. COST Action CA18214: The Geography of new Working Spaces and Impact on the</w:t>
      </w:r>
      <w:r w:rsidRPr="002B0127">
        <w:rPr>
          <w:rFonts w:ascii="Cambria" w:hAnsi="Cambria" w:cs="AdvOT1ef757c0"/>
          <w:color w:val="000000"/>
          <w:sz w:val="19"/>
          <w:szCs w:val="19"/>
          <w:lang w:val="en-US"/>
        </w:rPr>
        <w:t xml:space="preserve"> </w:t>
      </w:r>
      <w:r w:rsidRPr="002B0127">
        <w:rPr>
          <w:rFonts w:ascii="Cambria" w:hAnsi="Cambria" w:cs="AdvOT7d6df7ab.I"/>
          <w:color w:val="000000"/>
          <w:sz w:val="19"/>
          <w:szCs w:val="19"/>
          <w:lang w:val="en-US"/>
        </w:rPr>
        <w:t>Periphery (2019-2023)</w:t>
      </w:r>
      <w:r w:rsidRPr="002B0127">
        <w:rPr>
          <w:rFonts w:ascii="Cambria" w:hAnsi="Cambria" w:cs="AdvOT1ef757c0"/>
          <w:color w:val="000000"/>
          <w:sz w:val="19"/>
          <w:szCs w:val="19"/>
          <w:lang w:val="en-US"/>
        </w:rPr>
        <w:t>, edited by G. Micek, I. Mariotti, M. Di Marino, M. Akhavan, S. Di</w:t>
      </w:r>
    </w:p>
    <w:p w14:paraId="63CC9754" w14:textId="64DB1C9B" w:rsidR="002B0127" w:rsidRPr="006065E0" w:rsidRDefault="002B0127" w:rsidP="002B0127">
      <w:pPr>
        <w:autoSpaceDE w:val="0"/>
        <w:autoSpaceDN w:val="0"/>
        <w:adjustRightInd w:val="0"/>
        <w:jc w:val="both"/>
        <w:rPr>
          <w:rFonts w:ascii="Cambria" w:hAnsi="Cambria" w:cs="AdvOT1ef757c0"/>
          <w:color w:val="000000"/>
          <w:sz w:val="19"/>
          <w:szCs w:val="19"/>
          <w:lang w:val="en-US"/>
        </w:rPr>
      </w:pPr>
      <w:r w:rsidRPr="006065E0">
        <w:rPr>
          <w:rFonts w:ascii="Cambria" w:hAnsi="Cambria" w:cs="AdvOT1ef757c0"/>
          <w:color w:val="000000"/>
          <w:sz w:val="19"/>
          <w:szCs w:val="19"/>
          <w:lang w:val="en-US"/>
        </w:rPr>
        <w:t>Vita, B. Lange, T. Paas, A. Sinits</w:t>
      </w:r>
      <w:r w:rsidR="00832F54" w:rsidRPr="006065E0">
        <w:rPr>
          <w:rFonts w:ascii="Cambria" w:hAnsi="Cambria" w:cs="AdvOT1ef757c0"/>
          <w:color w:val="000000"/>
          <w:sz w:val="19"/>
          <w:szCs w:val="19"/>
          <w:lang w:val="en-US"/>
        </w:rPr>
        <w:t>y</w:t>
      </w:r>
      <w:r w:rsidRPr="006065E0">
        <w:rPr>
          <w:rFonts w:ascii="Cambria" w:hAnsi="Cambria" w:cs="AdvOT1ef757c0"/>
          <w:color w:val="000000"/>
          <w:sz w:val="19"/>
          <w:szCs w:val="19"/>
          <w:lang w:val="en-US"/>
        </w:rPr>
        <w:t>na, L. Al</w:t>
      </w:r>
      <w:r w:rsidRPr="006065E0">
        <w:rPr>
          <w:rFonts w:ascii="Cambria" w:hAnsi="Cambria" w:cs="AdvOT1ef757c0+fb"/>
          <w:color w:val="000000"/>
          <w:sz w:val="19"/>
          <w:szCs w:val="19"/>
          <w:lang w:val="en-US"/>
        </w:rPr>
        <w:t>fi</w:t>
      </w:r>
      <w:r w:rsidRPr="006065E0">
        <w:rPr>
          <w:rFonts w:ascii="Cambria" w:hAnsi="Cambria" w:cs="AdvOT1ef757c0"/>
          <w:color w:val="000000"/>
          <w:sz w:val="19"/>
          <w:szCs w:val="19"/>
          <w:lang w:val="en-US"/>
        </w:rPr>
        <w:t xml:space="preserve">eri, and M. </w:t>
      </w:r>
      <w:proofErr w:type="spellStart"/>
      <w:r w:rsidRPr="006065E0">
        <w:rPr>
          <w:rFonts w:ascii="Cambria" w:hAnsi="Cambria" w:cs="AdvOT1ef757c0"/>
          <w:color w:val="000000"/>
          <w:sz w:val="19"/>
          <w:szCs w:val="19"/>
          <w:lang w:val="en-US"/>
        </w:rPr>
        <w:t>Chebotareva</w:t>
      </w:r>
      <w:proofErr w:type="spellEnd"/>
      <w:r w:rsidRPr="006065E0">
        <w:rPr>
          <w:rFonts w:ascii="Cambria" w:hAnsi="Cambria" w:cs="AdvOT1ef757c0"/>
          <w:color w:val="000000"/>
          <w:sz w:val="19"/>
          <w:szCs w:val="19"/>
          <w:lang w:val="en-US"/>
        </w:rPr>
        <w:t>, 30</w:t>
      </w:r>
      <w:r w:rsidRPr="006065E0">
        <w:rPr>
          <w:rFonts w:ascii="Cambria" w:hAnsi="Cambria" w:cs="AdvOT1ef757c0+20"/>
          <w:color w:val="000000"/>
          <w:sz w:val="19"/>
          <w:szCs w:val="19"/>
          <w:lang w:val="en-US"/>
        </w:rPr>
        <w:t>–</w:t>
      </w:r>
      <w:r w:rsidRPr="006065E0">
        <w:rPr>
          <w:rFonts w:ascii="Cambria" w:hAnsi="Cambria" w:cs="AdvOT1ef757c0"/>
          <w:color w:val="000000"/>
          <w:sz w:val="19"/>
          <w:szCs w:val="19"/>
          <w:lang w:val="en-US"/>
        </w:rPr>
        <w:t>36.</w:t>
      </w:r>
    </w:p>
    <w:p w14:paraId="44E55AD2" w14:textId="2DDA1570" w:rsidR="00832F54" w:rsidRPr="006065E0" w:rsidRDefault="00832F54" w:rsidP="00A47480">
      <w:pPr>
        <w:autoSpaceDE w:val="0"/>
        <w:autoSpaceDN w:val="0"/>
        <w:adjustRightInd w:val="0"/>
        <w:jc w:val="both"/>
        <w:rPr>
          <w:rFonts w:ascii="Cambria" w:hAnsi="Cambria" w:cs="AdvOT1ef757c0"/>
          <w:color w:val="000000"/>
          <w:sz w:val="19"/>
          <w:szCs w:val="19"/>
          <w:lang w:val="en-US"/>
        </w:rPr>
      </w:pPr>
    </w:p>
    <w:p w14:paraId="5D9B4AB5" w14:textId="77777777" w:rsidR="00836797" w:rsidRPr="00A47480" w:rsidRDefault="00836797" w:rsidP="00A47480">
      <w:pPr>
        <w:jc w:val="both"/>
        <w:rPr>
          <w:rFonts w:ascii="Cambria" w:eastAsiaTheme="minorEastAsia" w:hAnsi="Cambria" w:cstheme="majorHAnsi"/>
          <w:i/>
          <w:iCs/>
          <w:noProof/>
          <w:sz w:val="19"/>
          <w:szCs w:val="19"/>
          <w:lang w:val="en-US" w:eastAsia="nb-NO"/>
        </w:rPr>
      </w:pPr>
      <w:r w:rsidRPr="00A47480">
        <w:rPr>
          <w:rFonts w:ascii="Cambria" w:eastAsiaTheme="minorEastAsia" w:hAnsi="Cambria" w:cstheme="majorHAnsi"/>
          <w:noProof/>
          <w:color w:val="333333"/>
          <w:sz w:val="19"/>
          <w:szCs w:val="19"/>
          <w:bdr w:val="none" w:sz="0" w:space="0" w:color="auto" w:frame="1"/>
          <w:lang w:eastAsia="nb-NO"/>
        </w:rPr>
        <w:t xml:space="preserve">Di Marino M. &amp; Lapintie K. (2018). </w:t>
      </w:r>
      <w:r w:rsidRPr="00A47480">
        <w:rPr>
          <w:rFonts w:ascii="Cambria" w:eastAsiaTheme="minorEastAsia" w:hAnsi="Cambria" w:cstheme="majorHAnsi"/>
          <w:noProof/>
          <w:sz w:val="19"/>
          <w:szCs w:val="19"/>
          <w:lang w:val="en-US" w:eastAsia="nb-NO"/>
        </w:rPr>
        <w:t>Exploring multi-local working: challenges and opportunies in contemporary cities</w:t>
      </w:r>
      <w:r w:rsidRPr="00A47480">
        <w:rPr>
          <w:rFonts w:ascii="Cambria" w:eastAsiaTheme="minorEastAsia" w:hAnsi="Cambria" w:cstheme="majorHAnsi"/>
          <w:iCs/>
          <w:noProof/>
          <w:sz w:val="19"/>
          <w:szCs w:val="19"/>
          <w:lang w:val="en-US" w:eastAsia="nb-NO"/>
        </w:rPr>
        <w:t xml:space="preserve">. </w:t>
      </w:r>
      <w:r w:rsidRPr="00A47480">
        <w:rPr>
          <w:rFonts w:ascii="Cambria" w:eastAsiaTheme="minorEastAsia" w:hAnsi="Cambria" w:cstheme="majorHAnsi"/>
          <w:i/>
          <w:iCs/>
          <w:noProof/>
          <w:sz w:val="19"/>
          <w:szCs w:val="19"/>
          <w:lang w:val="en-US" w:eastAsia="nb-NO"/>
        </w:rPr>
        <w:t>International Planning Studies</w:t>
      </w:r>
      <w:r w:rsidRPr="00A47480">
        <w:rPr>
          <w:rFonts w:ascii="Cambria" w:eastAsiaTheme="minorEastAsia" w:hAnsi="Cambria" w:cstheme="majorHAnsi"/>
          <w:noProof/>
          <w:sz w:val="19"/>
          <w:szCs w:val="19"/>
          <w:lang w:val="en-US" w:eastAsia="nb-NO"/>
        </w:rPr>
        <w:t>,</w:t>
      </w:r>
      <w:r w:rsidRPr="00A47480">
        <w:rPr>
          <w:rFonts w:ascii="Cambria" w:eastAsiaTheme="minorEastAsia" w:hAnsi="Cambria" w:cstheme="majorHAnsi"/>
          <w:i/>
          <w:iCs/>
          <w:noProof/>
          <w:sz w:val="19"/>
          <w:szCs w:val="19"/>
          <w:lang w:val="en-US" w:eastAsia="nb-NO"/>
        </w:rPr>
        <w:t xml:space="preserve"> </w:t>
      </w:r>
      <w:r w:rsidRPr="00A47480">
        <w:rPr>
          <w:rFonts w:ascii="Cambria" w:eastAsiaTheme="minorEastAsia" w:hAnsi="Cambria" w:cstheme="majorHAnsi"/>
          <w:noProof/>
          <w:sz w:val="19"/>
          <w:szCs w:val="19"/>
          <w:lang w:val="en-US" w:eastAsia="nb-NO"/>
        </w:rPr>
        <w:t>25(1):1-21.</w:t>
      </w:r>
    </w:p>
    <w:p w14:paraId="298DDF31" w14:textId="77777777" w:rsidR="00836797" w:rsidRPr="00A47480" w:rsidRDefault="00836797" w:rsidP="00A47480">
      <w:pPr>
        <w:jc w:val="both"/>
        <w:rPr>
          <w:rFonts w:ascii="Cambria" w:eastAsiaTheme="minorEastAsia" w:hAnsi="Cambria" w:cstheme="minorBidi"/>
          <w:noProof/>
          <w:sz w:val="19"/>
          <w:szCs w:val="19"/>
          <w:lang w:val="en-US" w:eastAsia="nb-NO"/>
        </w:rPr>
      </w:pPr>
    </w:p>
    <w:p w14:paraId="42B821AF" w14:textId="17B06B02" w:rsidR="00836797" w:rsidRPr="00A47480" w:rsidRDefault="00836797" w:rsidP="00A47480">
      <w:pPr>
        <w:jc w:val="both"/>
        <w:rPr>
          <w:rFonts w:ascii="Cambria" w:eastAsia="Calibri" w:hAnsi="Cambria" w:cstheme="majorHAnsi"/>
          <w:noProof/>
          <w:sz w:val="19"/>
          <w:szCs w:val="19"/>
        </w:rPr>
      </w:pPr>
      <w:r w:rsidRPr="00A47480">
        <w:rPr>
          <w:rFonts w:ascii="Cambria" w:eastAsia="Calibri" w:hAnsi="Cambria" w:cstheme="majorHAnsi"/>
          <w:noProof/>
          <w:sz w:val="19"/>
          <w:szCs w:val="19"/>
        </w:rPr>
        <w:t xml:space="preserve">Di Marino M., Lilius J. &amp; Lapintie K. (2018). New forms of multi-local working: Identifying multi-locality in planning as well as public and private organizations in Helsinki Region. </w:t>
      </w:r>
      <w:r w:rsidRPr="00A47480">
        <w:rPr>
          <w:rFonts w:ascii="Cambria" w:eastAsia="Calibri" w:hAnsi="Cambria" w:cstheme="majorHAnsi"/>
          <w:i/>
          <w:noProof/>
          <w:sz w:val="19"/>
          <w:szCs w:val="19"/>
        </w:rPr>
        <w:t>European Planning Studies</w:t>
      </w:r>
      <w:r w:rsidRPr="00A47480">
        <w:rPr>
          <w:rFonts w:ascii="Cambria" w:eastAsia="Calibri" w:hAnsi="Cambria" w:cstheme="majorHAnsi"/>
          <w:noProof/>
          <w:sz w:val="19"/>
          <w:szCs w:val="19"/>
        </w:rPr>
        <w:t>, 26(10): 2015-2035.</w:t>
      </w:r>
    </w:p>
    <w:p w14:paraId="6605F049" w14:textId="77777777" w:rsidR="00A47480" w:rsidRPr="00A47480" w:rsidRDefault="00A47480" w:rsidP="00A47480">
      <w:pPr>
        <w:jc w:val="both"/>
        <w:rPr>
          <w:rFonts w:ascii="Cambria" w:eastAsia="Calibri" w:hAnsi="Cambria" w:cstheme="majorHAnsi"/>
          <w:noProof/>
          <w:sz w:val="19"/>
          <w:szCs w:val="19"/>
          <w:lang w:val="en-US"/>
        </w:rPr>
      </w:pPr>
    </w:p>
    <w:p w14:paraId="33DFCD3C" w14:textId="77777777" w:rsidR="00A47480" w:rsidRPr="00A47480" w:rsidRDefault="00A47480" w:rsidP="00A47480">
      <w:pPr>
        <w:jc w:val="both"/>
        <w:rPr>
          <w:rFonts w:ascii="Cambria" w:eastAsiaTheme="minorEastAsia" w:hAnsi="Cambria" w:cstheme="majorHAnsi"/>
          <w:noProof/>
          <w:sz w:val="19"/>
          <w:szCs w:val="19"/>
          <w:bdr w:val="none" w:sz="0" w:space="0" w:color="auto" w:frame="1"/>
          <w:lang w:val="en-US" w:eastAsia="nb-NO"/>
        </w:rPr>
      </w:pPr>
      <w:r w:rsidRPr="00A47480">
        <w:rPr>
          <w:rFonts w:ascii="Cambria" w:eastAsiaTheme="minorEastAsia" w:hAnsi="Cambria" w:cstheme="majorHAnsi"/>
          <w:noProof/>
          <w:sz w:val="19"/>
          <w:szCs w:val="19"/>
          <w:lang w:val="en-US" w:eastAsia="nb-NO"/>
        </w:rPr>
        <w:t>Di Marino M. &amp; Lapintie K. (2017). Emerging workplaces in the post-functionalist cities.</w:t>
      </w:r>
      <w:r w:rsidRPr="00A47480">
        <w:rPr>
          <w:rFonts w:ascii="Cambria" w:eastAsiaTheme="minorEastAsia" w:hAnsi="Cambria" w:cstheme="majorHAnsi"/>
          <w:iCs/>
          <w:noProof/>
          <w:sz w:val="19"/>
          <w:szCs w:val="19"/>
          <w:bdr w:val="none" w:sz="0" w:space="0" w:color="auto" w:frame="1"/>
          <w:lang w:val="en-US" w:eastAsia="nb-NO"/>
        </w:rPr>
        <w:t xml:space="preserve"> </w:t>
      </w:r>
      <w:r w:rsidRPr="00A47480">
        <w:rPr>
          <w:rFonts w:ascii="Cambria" w:eastAsiaTheme="minorEastAsia" w:hAnsi="Cambria" w:cstheme="majorHAnsi"/>
          <w:i/>
          <w:iCs/>
          <w:noProof/>
          <w:sz w:val="19"/>
          <w:szCs w:val="19"/>
          <w:bdr w:val="none" w:sz="0" w:space="0" w:color="auto" w:frame="1"/>
          <w:lang w:val="en-US" w:eastAsia="nb-NO"/>
        </w:rPr>
        <w:t>Journal of Urban Technology</w:t>
      </w:r>
      <w:r w:rsidRPr="00A47480">
        <w:rPr>
          <w:rFonts w:ascii="Cambria" w:eastAsiaTheme="minorEastAsia" w:hAnsi="Cambria" w:cstheme="majorHAnsi"/>
          <w:noProof/>
          <w:sz w:val="19"/>
          <w:szCs w:val="19"/>
          <w:bdr w:val="none" w:sz="0" w:space="0" w:color="auto" w:frame="1"/>
          <w:lang w:val="en-US" w:eastAsia="nb-NO"/>
        </w:rPr>
        <w:t xml:space="preserve">, 4 (3): 5-25. </w:t>
      </w:r>
    </w:p>
    <w:p w14:paraId="2BD145EC" w14:textId="77777777" w:rsidR="00A47480" w:rsidRPr="00A47480" w:rsidRDefault="00A47480" w:rsidP="00A47480">
      <w:pPr>
        <w:jc w:val="both"/>
        <w:rPr>
          <w:rFonts w:ascii="Cambria" w:eastAsiaTheme="minorEastAsia" w:hAnsi="Cambria" w:cstheme="majorHAnsi"/>
          <w:noProof/>
          <w:sz w:val="19"/>
          <w:szCs w:val="19"/>
          <w:bdr w:val="none" w:sz="0" w:space="0" w:color="auto" w:frame="1"/>
          <w:lang w:val="en-US" w:eastAsia="nb-NO"/>
        </w:rPr>
      </w:pPr>
    </w:p>
    <w:p w14:paraId="16744162" w14:textId="77777777" w:rsidR="00A47480" w:rsidRPr="006065E0" w:rsidRDefault="00A47480" w:rsidP="00A47480">
      <w:pPr>
        <w:jc w:val="both"/>
        <w:rPr>
          <w:rFonts w:ascii="Cambria" w:eastAsiaTheme="minorEastAsia" w:hAnsi="Cambria" w:cstheme="majorHAnsi"/>
          <w:noProof/>
          <w:sz w:val="19"/>
          <w:szCs w:val="19"/>
          <w:bdr w:val="none" w:sz="0" w:space="0" w:color="auto" w:frame="1"/>
          <w:lang w:val="en-US" w:eastAsia="nb-NO"/>
        </w:rPr>
      </w:pPr>
      <w:r w:rsidRPr="00A47480">
        <w:rPr>
          <w:rFonts w:ascii="Cambria" w:eastAsiaTheme="minorEastAsia" w:hAnsi="Cambria" w:cstheme="majorHAnsi"/>
          <w:noProof/>
          <w:sz w:val="19"/>
          <w:szCs w:val="19"/>
          <w:bdr w:val="none" w:sz="0" w:space="0" w:color="auto" w:frame="1"/>
          <w:lang w:val="en-US" w:eastAsia="nb-NO"/>
        </w:rPr>
        <w:t xml:space="preserve">Di Marino M. &amp; Lapintie K. (2015). Library as transitory workspaces and spatial incubators. </w:t>
      </w:r>
      <w:r w:rsidRPr="006065E0">
        <w:rPr>
          <w:rFonts w:ascii="Cambria" w:eastAsiaTheme="minorEastAsia" w:hAnsi="Cambria" w:cstheme="majorHAnsi"/>
          <w:i/>
          <w:iCs/>
          <w:noProof/>
          <w:sz w:val="19"/>
          <w:szCs w:val="19"/>
          <w:bdr w:val="none" w:sz="0" w:space="0" w:color="auto" w:frame="1"/>
          <w:lang w:val="en-US" w:eastAsia="nb-NO"/>
        </w:rPr>
        <w:t>Library and Information Science Research</w:t>
      </w:r>
      <w:r w:rsidRPr="006065E0">
        <w:rPr>
          <w:rFonts w:ascii="Cambria" w:eastAsiaTheme="minorEastAsia" w:hAnsi="Cambria" w:cstheme="majorHAnsi"/>
          <w:noProof/>
          <w:sz w:val="19"/>
          <w:szCs w:val="19"/>
          <w:bdr w:val="none" w:sz="0" w:space="0" w:color="auto" w:frame="1"/>
          <w:lang w:val="en-US" w:eastAsia="nb-NO"/>
        </w:rPr>
        <w:t>,</w:t>
      </w:r>
      <w:r w:rsidRPr="006065E0">
        <w:rPr>
          <w:rFonts w:ascii="Cambria" w:eastAsiaTheme="minorEastAsia" w:hAnsi="Cambria" w:cstheme="majorHAnsi"/>
          <w:i/>
          <w:iCs/>
          <w:noProof/>
          <w:sz w:val="19"/>
          <w:szCs w:val="19"/>
          <w:bdr w:val="none" w:sz="0" w:space="0" w:color="auto" w:frame="1"/>
          <w:lang w:val="en-US" w:eastAsia="nb-NO"/>
        </w:rPr>
        <w:t xml:space="preserve"> </w:t>
      </w:r>
      <w:r w:rsidRPr="006065E0">
        <w:rPr>
          <w:rFonts w:ascii="Cambria" w:eastAsiaTheme="minorEastAsia" w:hAnsi="Cambria" w:cstheme="majorHAnsi"/>
          <w:noProof/>
          <w:sz w:val="19"/>
          <w:szCs w:val="19"/>
          <w:bdr w:val="none" w:sz="0" w:space="0" w:color="auto" w:frame="1"/>
          <w:lang w:val="en-US" w:eastAsia="nb-NO"/>
        </w:rPr>
        <w:t>37:118-129.</w:t>
      </w:r>
    </w:p>
    <w:p w14:paraId="20FB3CF2" w14:textId="77777777" w:rsidR="002B0127" w:rsidRDefault="002B0127" w:rsidP="002B0127">
      <w:pPr>
        <w:autoSpaceDE w:val="0"/>
        <w:autoSpaceDN w:val="0"/>
        <w:adjustRightInd w:val="0"/>
        <w:rPr>
          <w:rFonts w:ascii="Cambria" w:hAnsi="Cambria" w:cs="AdvOT1ef757c0"/>
          <w:color w:val="000000" w:themeColor="text1"/>
          <w:sz w:val="20"/>
          <w:szCs w:val="20"/>
        </w:rPr>
      </w:pPr>
    </w:p>
    <w:p w14:paraId="54F6C43C" w14:textId="5C5FD71F" w:rsidR="005A6621" w:rsidRDefault="005A6621" w:rsidP="005A6621">
      <w:pPr>
        <w:autoSpaceDE w:val="0"/>
        <w:autoSpaceDN w:val="0"/>
        <w:adjustRightInd w:val="0"/>
        <w:rPr>
          <w:rFonts w:ascii="Cambria" w:hAnsi="Cambria"/>
          <w:sz w:val="20"/>
          <w:szCs w:val="20"/>
        </w:rPr>
      </w:pPr>
      <w:proofErr w:type="spellStart"/>
      <w:r w:rsidRPr="00CC6B54">
        <w:rPr>
          <w:rFonts w:ascii="Cambria" w:hAnsi="Cambria" w:cs="AdvOT1ef757c0"/>
          <w:color w:val="000000" w:themeColor="text1"/>
          <w:sz w:val="20"/>
          <w:szCs w:val="20"/>
        </w:rPr>
        <w:t>Eurofound</w:t>
      </w:r>
      <w:proofErr w:type="spellEnd"/>
      <w:r w:rsidRPr="00CC6B54">
        <w:rPr>
          <w:rFonts w:ascii="Cambria" w:hAnsi="Cambria" w:cs="AdvOT1ef757c0"/>
          <w:color w:val="000000" w:themeColor="text1"/>
          <w:sz w:val="20"/>
          <w:szCs w:val="20"/>
        </w:rPr>
        <w:t xml:space="preserve"> (20</w:t>
      </w:r>
      <w:r>
        <w:rPr>
          <w:rFonts w:ascii="Cambria" w:hAnsi="Cambria" w:cs="AdvOT1ef757c0"/>
          <w:color w:val="000000" w:themeColor="text1"/>
          <w:sz w:val="20"/>
          <w:szCs w:val="20"/>
        </w:rPr>
        <w:t>20</w:t>
      </w:r>
      <w:r w:rsidRPr="00CC6B54">
        <w:rPr>
          <w:rFonts w:ascii="Cambria" w:hAnsi="Cambria" w:cs="AdvOT1ef757c0"/>
          <w:color w:val="000000" w:themeColor="text1"/>
          <w:sz w:val="20"/>
          <w:szCs w:val="20"/>
        </w:rPr>
        <w:t xml:space="preserve">). Living and Working </w:t>
      </w:r>
      <w:r>
        <w:rPr>
          <w:rFonts w:ascii="Cambria" w:hAnsi="Cambria" w:cs="AdvOT1ef757c0"/>
          <w:color w:val="000000" w:themeColor="text1"/>
          <w:sz w:val="20"/>
          <w:szCs w:val="20"/>
        </w:rPr>
        <w:t>and COVID</w:t>
      </w:r>
      <w:r w:rsidR="009A4FFB">
        <w:rPr>
          <w:rFonts w:ascii="Cambria" w:hAnsi="Cambria" w:cs="AdvOT1ef757c0"/>
          <w:color w:val="000000" w:themeColor="text1"/>
          <w:sz w:val="20"/>
          <w:szCs w:val="20"/>
        </w:rPr>
        <w:t xml:space="preserve"> </w:t>
      </w:r>
      <w:hyperlink r:id="rId25" w:history="1">
        <w:r w:rsidR="009A4FFB" w:rsidRPr="00CF5D83">
          <w:rPr>
            <w:rStyle w:val="Hyperlink"/>
            <w:rFonts w:ascii="Cambria" w:hAnsi="Cambria"/>
            <w:sz w:val="20"/>
            <w:szCs w:val="20"/>
          </w:rPr>
          <w:t>https://www.eurofound.europa.eu/publications/report/2020/living-working-and-covid-19</w:t>
        </w:r>
      </w:hyperlink>
    </w:p>
    <w:p w14:paraId="27E1CA0B" w14:textId="1B5C0447" w:rsidR="00252B98" w:rsidRDefault="00252B98" w:rsidP="00576C01">
      <w:pPr>
        <w:autoSpaceDE w:val="0"/>
        <w:autoSpaceDN w:val="0"/>
        <w:adjustRightInd w:val="0"/>
        <w:rPr>
          <w:rFonts w:ascii="Cambria" w:hAnsi="Cambria" w:cs="AdvOT1ef757c0"/>
          <w:color w:val="000000" w:themeColor="text1"/>
          <w:sz w:val="20"/>
          <w:szCs w:val="20"/>
        </w:rPr>
      </w:pPr>
    </w:p>
    <w:p w14:paraId="341CD695" w14:textId="7E7F5BD8" w:rsidR="00D24CFD" w:rsidRPr="000F04EC" w:rsidRDefault="007A3BAF" w:rsidP="00576C01">
      <w:pPr>
        <w:autoSpaceDE w:val="0"/>
        <w:autoSpaceDN w:val="0"/>
        <w:adjustRightInd w:val="0"/>
        <w:rPr>
          <w:rFonts w:ascii="Cambria" w:hAnsi="Cambria"/>
          <w:sz w:val="20"/>
          <w:szCs w:val="20"/>
          <w:lang w:val="fi-FI"/>
        </w:rPr>
      </w:pPr>
      <w:r w:rsidRPr="00C16809">
        <w:rPr>
          <w:rFonts w:ascii="Cambria" w:hAnsi="Cambria" w:cs="AdvOT1ef757c0"/>
          <w:color w:val="000000" w:themeColor="text1"/>
          <w:sz w:val="20"/>
          <w:szCs w:val="20"/>
        </w:rPr>
        <w:t>Finnish Environment Institute (2020).</w:t>
      </w:r>
      <w:r>
        <w:rPr>
          <w:rFonts w:ascii="Cambria" w:hAnsi="Cambria"/>
          <w:sz w:val="20"/>
          <w:szCs w:val="20"/>
        </w:rPr>
        <w:t xml:space="preserve"> Travel-related Urban Zones </w:t>
      </w:r>
      <w:r w:rsidR="009E66E1">
        <w:rPr>
          <w:rFonts w:ascii="Cambria" w:hAnsi="Cambria"/>
          <w:sz w:val="20"/>
          <w:szCs w:val="20"/>
        </w:rPr>
        <w:t xml:space="preserve">2015 </w:t>
      </w:r>
      <w:r>
        <w:rPr>
          <w:rFonts w:ascii="Cambria" w:hAnsi="Cambria"/>
          <w:sz w:val="20"/>
          <w:szCs w:val="20"/>
        </w:rPr>
        <w:t>(</w:t>
      </w:r>
      <w:proofErr w:type="spellStart"/>
      <w:r>
        <w:rPr>
          <w:rFonts w:ascii="Cambria" w:hAnsi="Cambria"/>
          <w:sz w:val="20"/>
          <w:szCs w:val="20"/>
        </w:rPr>
        <w:t>Yhdyskuntarakenteen</w:t>
      </w:r>
      <w:proofErr w:type="spellEnd"/>
      <w:r>
        <w:rPr>
          <w:rFonts w:ascii="Cambria" w:hAnsi="Cambria"/>
          <w:sz w:val="20"/>
          <w:szCs w:val="20"/>
        </w:rPr>
        <w:t xml:space="preserve"> </w:t>
      </w:r>
      <w:proofErr w:type="spellStart"/>
      <w:r>
        <w:rPr>
          <w:rFonts w:ascii="Cambria" w:hAnsi="Cambria"/>
          <w:sz w:val="20"/>
          <w:szCs w:val="20"/>
        </w:rPr>
        <w:t>vyöhykkeet</w:t>
      </w:r>
      <w:proofErr w:type="spellEnd"/>
      <w:r>
        <w:rPr>
          <w:rFonts w:ascii="Cambria" w:hAnsi="Cambria"/>
          <w:sz w:val="20"/>
          <w:szCs w:val="20"/>
        </w:rPr>
        <w:t xml:space="preserve"> 2015). </w:t>
      </w:r>
      <w:r w:rsidRPr="000F04EC">
        <w:rPr>
          <w:rFonts w:ascii="Cambria" w:hAnsi="Cambria"/>
          <w:sz w:val="20"/>
          <w:szCs w:val="20"/>
          <w:lang w:val="fi-FI"/>
        </w:rPr>
        <w:t>Dataset. https://ckan.ymparisto.fi/dataset/yhdyskuntarakenteen-vyohykkeet-2015</w:t>
      </w:r>
    </w:p>
    <w:p w14:paraId="23625F79" w14:textId="77777777" w:rsidR="007A3BAF" w:rsidRPr="000F04EC" w:rsidRDefault="007A3BAF" w:rsidP="00252B98">
      <w:pPr>
        <w:autoSpaceDE w:val="0"/>
        <w:autoSpaceDN w:val="0"/>
        <w:adjustRightInd w:val="0"/>
        <w:rPr>
          <w:rFonts w:ascii="Cambria" w:hAnsi="Cambria" w:cs="AdvOT1ef757c0"/>
          <w:color w:val="000000" w:themeColor="text1"/>
          <w:sz w:val="20"/>
          <w:szCs w:val="20"/>
          <w:lang w:val="fi-FI"/>
        </w:rPr>
      </w:pPr>
    </w:p>
    <w:p w14:paraId="57C89E56" w14:textId="17117237" w:rsidR="002921F4" w:rsidRDefault="00252B98" w:rsidP="00576C01">
      <w:pPr>
        <w:autoSpaceDE w:val="0"/>
        <w:autoSpaceDN w:val="0"/>
        <w:adjustRightInd w:val="0"/>
        <w:jc w:val="both"/>
        <w:rPr>
          <w:rFonts w:ascii="Cambria" w:hAnsi="Cambria" w:cs="AdvOT1ef757c0"/>
          <w:color w:val="000000" w:themeColor="text1"/>
          <w:sz w:val="20"/>
          <w:szCs w:val="20"/>
        </w:rPr>
      </w:pPr>
      <w:r w:rsidRPr="000F04EC">
        <w:rPr>
          <w:rFonts w:ascii="Cambria" w:hAnsi="Cambria" w:cs="AdvOT1ef757c0"/>
          <w:color w:val="000000" w:themeColor="text1"/>
          <w:sz w:val="20"/>
          <w:szCs w:val="20"/>
          <w:lang w:val="fi-FI"/>
        </w:rPr>
        <w:t>Foord J. (2010)</w:t>
      </w:r>
      <w:r w:rsidR="005A6621" w:rsidRPr="000F04EC">
        <w:rPr>
          <w:rFonts w:ascii="Cambria" w:hAnsi="Cambria" w:cs="AdvOT1ef757c0"/>
          <w:color w:val="000000" w:themeColor="text1"/>
          <w:sz w:val="20"/>
          <w:szCs w:val="20"/>
          <w:lang w:val="fi-FI"/>
        </w:rPr>
        <w:t>.</w:t>
      </w:r>
      <w:r w:rsidRPr="000F04EC">
        <w:rPr>
          <w:rFonts w:ascii="Cambria" w:hAnsi="Cambria" w:cs="AdvOT1ef757c0"/>
          <w:color w:val="000000" w:themeColor="text1"/>
          <w:sz w:val="20"/>
          <w:szCs w:val="20"/>
          <w:lang w:val="fi-FI"/>
        </w:rPr>
        <w:t xml:space="preserve"> </w:t>
      </w:r>
      <w:r w:rsidRPr="00CC6B54">
        <w:rPr>
          <w:rFonts w:ascii="Cambria" w:hAnsi="Cambria" w:cs="AdvOT1ef757c0"/>
          <w:color w:val="000000" w:themeColor="text1"/>
          <w:sz w:val="20"/>
          <w:szCs w:val="20"/>
        </w:rPr>
        <w:t xml:space="preserve">Mixed-Use Trade-Offs: How to Live and Work in a Compact City Neighbourhood. </w:t>
      </w:r>
      <w:hyperlink r:id="rId26" w:tooltip="link to all content in Built Environment" w:history="1">
        <w:r w:rsidRPr="00CC6B54">
          <w:rPr>
            <w:rFonts w:ascii="Cambria" w:hAnsi="Cambria" w:cs="AdvOT1ef757c0"/>
            <w:i/>
            <w:color w:val="000000" w:themeColor="text1"/>
            <w:sz w:val="20"/>
            <w:szCs w:val="20"/>
          </w:rPr>
          <w:t>Built Environment</w:t>
        </w:r>
      </w:hyperlink>
      <w:r w:rsidRPr="00CC6B54">
        <w:rPr>
          <w:rFonts w:ascii="Cambria" w:hAnsi="Cambria" w:cs="AdvOT1ef757c0"/>
          <w:color w:val="000000" w:themeColor="text1"/>
          <w:sz w:val="20"/>
          <w:szCs w:val="20"/>
        </w:rPr>
        <w:t xml:space="preserve">. 36, (1) 47-62. </w:t>
      </w:r>
    </w:p>
    <w:p w14:paraId="13575EAE" w14:textId="77777777" w:rsidR="000A7AEE" w:rsidRPr="00CC6B54" w:rsidRDefault="000A7AEE" w:rsidP="00576C01">
      <w:pPr>
        <w:autoSpaceDE w:val="0"/>
        <w:autoSpaceDN w:val="0"/>
        <w:adjustRightInd w:val="0"/>
        <w:jc w:val="both"/>
        <w:rPr>
          <w:rFonts w:ascii="Cambria" w:hAnsi="Cambria" w:cs="AdvOT1ef757c0"/>
          <w:color w:val="000000"/>
          <w:sz w:val="20"/>
          <w:szCs w:val="20"/>
        </w:rPr>
      </w:pPr>
    </w:p>
    <w:p w14:paraId="79821AAF" w14:textId="3A49B4CF" w:rsidR="00576C01" w:rsidRPr="00CC6B54" w:rsidRDefault="00576C01" w:rsidP="00576C01">
      <w:pPr>
        <w:autoSpaceDE w:val="0"/>
        <w:autoSpaceDN w:val="0"/>
        <w:adjustRightInd w:val="0"/>
        <w:rPr>
          <w:rFonts w:ascii="Cambria" w:hAnsi="Cambria" w:cs="AdvOT1ef757c0"/>
          <w:color w:val="000000" w:themeColor="text1"/>
          <w:sz w:val="20"/>
          <w:szCs w:val="20"/>
        </w:rPr>
      </w:pPr>
      <w:proofErr w:type="spellStart"/>
      <w:r w:rsidRPr="00CC6B54">
        <w:rPr>
          <w:rFonts w:ascii="Cambria" w:hAnsi="Cambria" w:cs="AdvOT1ef757c0"/>
          <w:color w:val="000000" w:themeColor="text1"/>
          <w:sz w:val="20"/>
          <w:szCs w:val="20"/>
        </w:rPr>
        <w:t>Fuzi</w:t>
      </w:r>
      <w:proofErr w:type="spellEnd"/>
      <w:r w:rsidRPr="00CC6B54">
        <w:rPr>
          <w:rFonts w:ascii="Cambria" w:hAnsi="Cambria" w:cs="AdvOT1ef757c0"/>
          <w:color w:val="000000" w:themeColor="text1"/>
          <w:sz w:val="20"/>
          <w:szCs w:val="20"/>
        </w:rPr>
        <w:t xml:space="preserve"> A. (2015). Co-working spaces for promoting entrepreneurship in sparse regions: the case of South Wales, </w:t>
      </w:r>
      <w:r w:rsidRPr="00CC6B54">
        <w:rPr>
          <w:rFonts w:ascii="Cambria" w:hAnsi="Cambria" w:cs="AdvOT1ef757c0"/>
          <w:i/>
          <w:color w:val="000000" w:themeColor="text1"/>
          <w:sz w:val="20"/>
          <w:szCs w:val="20"/>
        </w:rPr>
        <w:t>Regional Studies, Regional Science</w:t>
      </w:r>
      <w:r w:rsidRPr="00CC6B54">
        <w:rPr>
          <w:rFonts w:ascii="Cambria" w:hAnsi="Cambria" w:cs="AdvOT1ef757c0"/>
          <w:color w:val="000000" w:themeColor="text1"/>
          <w:sz w:val="20"/>
          <w:szCs w:val="20"/>
        </w:rPr>
        <w:t>. 2 (1): 462-469.</w:t>
      </w:r>
    </w:p>
    <w:p w14:paraId="0F4698D3"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120B7087" w14:textId="5267F515" w:rsidR="00576C01" w:rsidRPr="00CC6B54" w:rsidRDefault="00576C01" w:rsidP="00576C01">
      <w:pPr>
        <w:autoSpaceDE w:val="0"/>
        <w:autoSpaceDN w:val="0"/>
        <w:adjustRightInd w:val="0"/>
        <w:rPr>
          <w:rStyle w:val="Hyperlink"/>
          <w:rFonts w:ascii="Cambria" w:hAnsi="Cambria" w:cs="AdvOT1ef757c0"/>
          <w:i/>
          <w:color w:val="000000"/>
          <w:sz w:val="20"/>
          <w:szCs w:val="20"/>
          <w:u w:val="none"/>
        </w:rPr>
      </w:pPr>
      <w:r w:rsidRPr="00CC6B54">
        <w:rPr>
          <w:rFonts w:ascii="Cambria" w:hAnsi="Cambria" w:cs="AdvOT1ef757c0"/>
          <w:color w:val="000000" w:themeColor="text1"/>
          <w:sz w:val="20"/>
          <w:szCs w:val="20"/>
        </w:rPr>
        <w:t>Gandini</w:t>
      </w:r>
      <w:r w:rsidR="00157AA6" w:rsidRPr="00CC6B54">
        <w:rPr>
          <w:rFonts w:ascii="Cambria" w:hAnsi="Cambria" w:cs="AdvOT1ef757c0"/>
          <w:color w:val="000000" w:themeColor="text1"/>
          <w:sz w:val="20"/>
          <w:szCs w:val="20"/>
        </w:rPr>
        <w:t xml:space="preserve"> A.</w:t>
      </w:r>
      <w:r w:rsidRPr="00CC6B54">
        <w:rPr>
          <w:rFonts w:ascii="Cambria" w:hAnsi="Cambria" w:cs="AdvOT1ef757c0"/>
          <w:color w:val="000000" w:themeColor="text1"/>
          <w:sz w:val="20"/>
          <w:szCs w:val="20"/>
        </w:rPr>
        <w:t xml:space="preserve"> (2015). </w:t>
      </w:r>
      <w:r w:rsidRPr="00CC6B54">
        <w:rPr>
          <w:rFonts w:ascii="Cambria" w:hAnsi="Cambria" w:cs="AdvOT1ef757c0"/>
          <w:color w:val="000000"/>
          <w:sz w:val="20"/>
          <w:szCs w:val="20"/>
        </w:rPr>
        <w:t xml:space="preserve">The rise of coworking spaces: A literature review. </w:t>
      </w:r>
      <w:r w:rsidRPr="00CC6B54">
        <w:rPr>
          <w:rFonts w:ascii="Cambria" w:hAnsi="Cambria" w:cs="AdvOT1ef757c0"/>
          <w:i/>
          <w:color w:val="000000"/>
          <w:sz w:val="20"/>
          <w:szCs w:val="20"/>
        </w:rPr>
        <w:t xml:space="preserve">Ephemera, </w:t>
      </w:r>
      <w:proofErr w:type="gramStart"/>
      <w:r w:rsidRPr="00CC6B54">
        <w:rPr>
          <w:rFonts w:ascii="Cambria" w:hAnsi="Cambria" w:cs="AdvOT1ef757c0"/>
          <w:i/>
          <w:color w:val="000000"/>
          <w:sz w:val="20"/>
          <w:szCs w:val="20"/>
        </w:rPr>
        <w:t>theory</w:t>
      </w:r>
      <w:proofErr w:type="gramEnd"/>
      <w:r w:rsidRPr="00CC6B54">
        <w:rPr>
          <w:rFonts w:ascii="Cambria" w:hAnsi="Cambria" w:cs="AdvOT1ef757c0"/>
          <w:i/>
          <w:color w:val="000000"/>
          <w:sz w:val="20"/>
          <w:szCs w:val="20"/>
        </w:rPr>
        <w:t xml:space="preserve"> and politics in organization.</w:t>
      </w:r>
      <w:hyperlink r:id="rId27" w:history="1">
        <w:r w:rsidR="002A71CB" w:rsidRPr="00CC6B54">
          <w:rPr>
            <w:rStyle w:val="Hyperlink"/>
            <w:rFonts w:ascii="Cambria" w:hAnsi="Cambria"/>
            <w:sz w:val="20"/>
            <w:szCs w:val="20"/>
          </w:rPr>
          <w:t>http://www.ephemerajournal.org/contribution/rise-coworking-spaces-literature-review</w:t>
        </w:r>
      </w:hyperlink>
    </w:p>
    <w:p w14:paraId="79E6FEDA" w14:textId="77777777" w:rsidR="00E0312B" w:rsidRPr="00CC6B54" w:rsidRDefault="00E0312B" w:rsidP="00576C01">
      <w:pPr>
        <w:autoSpaceDE w:val="0"/>
        <w:autoSpaceDN w:val="0"/>
        <w:adjustRightInd w:val="0"/>
        <w:rPr>
          <w:rFonts w:ascii="Cambria" w:hAnsi="Cambria" w:cs="AdvOT1ef757c0"/>
          <w:i/>
          <w:color w:val="000000" w:themeColor="text1"/>
          <w:sz w:val="20"/>
          <w:szCs w:val="20"/>
        </w:rPr>
      </w:pPr>
    </w:p>
    <w:p w14:paraId="35BEDB71" w14:textId="204F9CF9" w:rsidR="006346E1" w:rsidRPr="005551D2" w:rsidRDefault="006346E1" w:rsidP="006346E1">
      <w:pPr>
        <w:autoSpaceDE w:val="0"/>
        <w:autoSpaceDN w:val="0"/>
        <w:adjustRightInd w:val="0"/>
        <w:rPr>
          <w:rFonts w:ascii="Cambria" w:hAnsi="Cambria"/>
          <w:b/>
          <w:bCs/>
          <w:spacing w:val="2"/>
          <w:sz w:val="20"/>
          <w:szCs w:val="20"/>
          <w:shd w:val="clear" w:color="auto" w:fill="FCFCFC"/>
        </w:rPr>
      </w:pPr>
      <w:r w:rsidRPr="00365340">
        <w:rPr>
          <w:rFonts w:ascii="Cambria" w:hAnsi="Cambria"/>
          <w:b/>
          <w:bCs/>
          <w:spacing w:val="2"/>
          <w:sz w:val="20"/>
          <w:szCs w:val="20"/>
          <w:shd w:val="clear" w:color="auto" w:fill="FCFCFC"/>
          <w:lang w:val="fi-FI"/>
        </w:rPr>
        <w:t>Granqvist</w:t>
      </w:r>
      <w:r w:rsidRPr="005551D2">
        <w:rPr>
          <w:rFonts w:ascii="Cambria" w:hAnsi="Cambria"/>
          <w:b/>
          <w:bCs/>
          <w:spacing w:val="2"/>
          <w:sz w:val="20"/>
          <w:szCs w:val="20"/>
          <w:shd w:val="clear" w:color="auto" w:fill="FCFCFC"/>
          <w:lang w:val="fi-FI"/>
        </w:rPr>
        <w:t xml:space="preserve"> K., </w:t>
      </w:r>
      <w:r w:rsidRPr="00365340">
        <w:rPr>
          <w:rFonts w:ascii="Cambria" w:hAnsi="Cambria"/>
          <w:b/>
          <w:bCs/>
          <w:spacing w:val="2"/>
          <w:sz w:val="20"/>
          <w:szCs w:val="20"/>
          <w:shd w:val="clear" w:color="auto" w:fill="FCFCFC"/>
          <w:lang w:val="fi-FI"/>
        </w:rPr>
        <w:t>Sarjamo</w:t>
      </w:r>
      <w:r w:rsidRPr="005551D2">
        <w:rPr>
          <w:rFonts w:ascii="Cambria" w:hAnsi="Cambria"/>
          <w:b/>
          <w:bCs/>
          <w:spacing w:val="2"/>
          <w:sz w:val="20"/>
          <w:szCs w:val="20"/>
          <w:shd w:val="clear" w:color="auto" w:fill="FCFCFC"/>
          <w:lang w:val="fi-FI"/>
        </w:rPr>
        <w:t xml:space="preserve"> S. &amp; </w:t>
      </w:r>
      <w:r w:rsidRPr="00365340">
        <w:rPr>
          <w:rFonts w:ascii="Cambria" w:hAnsi="Cambria"/>
          <w:b/>
          <w:bCs/>
          <w:spacing w:val="2"/>
          <w:sz w:val="20"/>
          <w:szCs w:val="20"/>
          <w:shd w:val="clear" w:color="auto" w:fill="FCFCFC"/>
          <w:lang w:val="fi-FI"/>
        </w:rPr>
        <w:t>Mäntysalo</w:t>
      </w:r>
      <w:r w:rsidRPr="005551D2">
        <w:rPr>
          <w:rFonts w:ascii="Cambria" w:hAnsi="Cambria"/>
          <w:b/>
          <w:bCs/>
          <w:spacing w:val="2"/>
          <w:sz w:val="20"/>
          <w:szCs w:val="20"/>
          <w:shd w:val="clear" w:color="auto" w:fill="FCFCFC"/>
          <w:lang w:val="fi-FI"/>
        </w:rPr>
        <w:t xml:space="preserve"> R. (2019). </w:t>
      </w:r>
      <w:r w:rsidRPr="005551D2">
        <w:rPr>
          <w:rFonts w:ascii="Cambria" w:hAnsi="Cambria"/>
          <w:b/>
          <w:bCs/>
          <w:spacing w:val="2"/>
          <w:sz w:val="20"/>
          <w:szCs w:val="20"/>
          <w:shd w:val="clear" w:color="auto" w:fill="FCFCFC"/>
        </w:rPr>
        <w:t xml:space="preserve">Polycentricity as spatial imaginary: the case of Helsinki City Plan. </w:t>
      </w:r>
      <w:r w:rsidRPr="005551D2">
        <w:rPr>
          <w:rFonts w:ascii="Cambria" w:hAnsi="Cambria"/>
          <w:b/>
          <w:bCs/>
          <w:i/>
          <w:iCs/>
          <w:spacing w:val="2"/>
          <w:sz w:val="20"/>
          <w:szCs w:val="20"/>
          <w:shd w:val="clear" w:color="auto" w:fill="FCFCFC"/>
        </w:rPr>
        <w:t>European Planning Studies</w:t>
      </w:r>
      <w:r w:rsidRPr="005551D2">
        <w:rPr>
          <w:rFonts w:ascii="Cambria" w:hAnsi="Cambria"/>
          <w:b/>
          <w:bCs/>
          <w:spacing w:val="2"/>
          <w:sz w:val="20"/>
          <w:szCs w:val="20"/>
          <w:shd w:val="clear" w:color="auto" w:fill="FCFCFC"/>
        </w:rPr>
        <w:t xml:space="preserve"> 27(4): 739-758.</w:t>
      </w:r>
    </w:p>
    <w:p w14:paraId="7A3D498E" w14:textId="77777777" w:rsidR="006346E1" w:rsidRPr="00365340" w:rsidRDefault="006346E1" w:rsidP="006346E1">
      <w:pPr>
        <w:autoSpaceDE w:val="0"/>
        <w:autoSpaceDN w:val="0"/>
        <w:adjustRightInd w:val="0"/>
        <w:rPr>
          <w:rFonts w:ascii="Cambria" w:hAnsi="Cambria"/>
          <w:spacing w:val="2"/>
          <w:sz w:val="20"/>
          <w:szCs w:val="20"/>
          <w:shd w:val="clear" w:color="auto" w:fill="FCFCFC"/>
          <w:lang w:val="en-US"/>
        </w:rPr>
      </w:pPr>
    </w:p>
    <w:p w14:paraId="3408E615" w14:textId="5935A665" w:rsidR="00FD733F" w:rsidRDefault="00E0312B" w:rsidP="006346E1">
      <w:pPr>
        <w:autoSpaceDE w:val="0"/>
        <w:autoSpaceDN w:val="0"/>
        <w:adjustRightInd w:val="0"/>
        <w:rPr>
          <w:rFonts w:ascii="Cambria" w:hAnsi="Cambria"/>
          <w:spacing w:val="2"/>
          <w:sz w:val="20"/>
          <w:szCs w:val="20"/>
          <w:shd w:val="clear" w:color="auto" w:fill="FCFCFC"/>
        </w:rPr>
      </w:pPr>
      <w:r w:rsidRPr="00365340">
        <w:rPr>
          <w:rFonts w:ascii="Cambria" w:hAnsi="Cambria"/>
          <w:spacing w:val="2"/>
          <w:sz w:val="20"/>
          <w:szCs w:val="20"/>
          <w:shd w:val="clear" w:color="auto" w:fill="FCFCFC"/>
          <w:lang w:val="en-US"/>
        </w:rPr>
        <w:t xml:space="preserve">Grant J. (2002). </w:t>
      </w:r>
      <w:r w:rsidRPr="00CC6B54">
        <w:rPr>
          <w:rFonts w:ascii="Cambria" w:hAnsi="Cambria"/>
          <w:spacing w:val="2"/>
          <w:sz w:val="20"/>
          <w:szCs w:val="20"/>
          <w:shd w:val="clear" w:color="auto" w:fill="FCFCFC"/>
        </w:rPr>
        <w:t xml:space="preserve">Mixed Use in Theory and Practice. Canadian Experience with Implementing a Planning Principle. </w:t>
      </w:r>
      <w:r w:rsidRPr="00CC6B54">
        <w:rPr>
          <w:rFonts w:ascii="Cambria" w:hAnsi="Cambria"/>
          <w:i/>
          <w:spacing w:val="2"/>
          <w:sz w:val="20"/>
          <w:szCs w:val="20"/>
          <w:shd w:val="clear" w:color="auto" w:fill="FCFCFC"/>
        </w:rPr>
        <w:t>Journal of the American Planning Association</w:t>
      </w:r>
      <w:r w:rsidRPr="00CC6B54">
        <w:rPr>
          <w:rFonts w:ascii="Cambria" w:hAnsi="Cambria"/>
          <w:spacing w:val="2"/>
          <w:sz w:val="20"/>
          <w:szCs w:val="20"/>
          <w:shd w:val="clear" w:color="auto" w:fill="FCFCFC"/>
        </w:rPr>
        <w:t>. 68(1): 71–84</w:t>
      </w:r>
      <w:r w:rsidR="00DA108E" w:rsidRPr="00CC6B54">
        <w:rPr>
          <w:rFonts w:ascii="Cambria" w:hAnsi="Cambria"/>
          <w:spacing w:val="2"/>
          <w:sz w:val="20"/>
          <w:szCs w:val="20"/>
          <w:shd w:val="clear" w:color="auto" w:fill="FCFCFC"/>
        </w:rPr>
        <w:t>.</w:t>
      </w:r>
    </w:p>
    <w:p w14:paraId="3DA17CBA" w14:textId="1DDE0628" w:rsidR="00D51275" w:rsidRPr="001746A0" w:rsidRDefault="00D51275" w:rsidP="00576C01">
      <w:pPr>
        <w:autoSpaceDE w:val="0"/>
        <w:autoSpaceDN w:val="0"/>
        <w:adjustRightInd w:val="0"/>
        <w:rPr>
          <w:rFonts w:ascii="Cambria" w:hAnsi="Cambria"/>
          <w:spacing w:val="2"/>
          <w:sz w:val="20"/>
          <w:szCs w:val="20"/>
          <w:shd w:val="clear" w:color="auto" w:fill="FCFCFC"/>
        </w:rPr>
      </w:pPr>
    </w:p>
    <w:p w14:paraId="244EF8AD" w14:textId="6AC53117" w:rsidR="001746A0" w:rsidRPr="001746A0" w:rsidRDefault="001746A0" w:rsidP="001746A0">
      <w:pPr>
        <w:autoSpaceDE w:val="0"/>
        <w:autoSpaceDN w:val="0"/>
        <w:adjustRightInd w:val="0"/>
        <w:rPr>
          <w:rFonts w:ascii="Cambria" w:hAnsi="Cambria" w:cs="Segoe UI"/>
          <w:color w:val="000000"/>
          <w:sz w:val="20"/>
          <w:szCs w:val="20"/>
          <w:lang w:val="nb-NO"/>
        </w:rPr>
      </w:pPr>
      <w:proofErr w:type="spellStart"/>
      <w:r w:rsidRPr="001746A0">
        <w:rPr>
          <w:rFonts w:ascii="Cambria" w:hAnsi="Cambria" w:cs="Segoe UI"/>
          <w:color w:val="000000"/>
          <w:sz w:val="20"/>
          <w:szCs w:val="20"/>
          <w:lang w:val="en-US"/>
        </w:rPr>
        <w:t>Hamnett</w:t>
      </w:r>
      <w:proofErr w:type="spellEnd"/>
      <w:r w:rsidRPr="001746A0">
        <w:rPr>
          <w:rFonts w:ascii="Cambria" w:hAnsi="Cambria" w:cs="Segoe UI"/>
          <w:color w:val="000000"/>
          <w:sz w:val="20"/>
          <w:szCs w:val="20"/>
          <w:lang w:val="en-US"/>
        </w:rPr>
        <w:t xml:space="preserve">, C. and </w:t>
      </w:r>
      <w:proofErr w:type="spellStart"/>
      <w:r w:rsidRPr="001746A0">
        <w:rPr>
          <w:rFonts w:ascii="Cambria" w:hAnsi="Cambria" w:cs="Segoe UI"/>
          <w:color w:val="000000"/>
          <w:sz w:val="20"/>
          <w:szCs w:val="20"/>
          <w:lang w:val="en-US"/>
        </w:rPr>
        <w:t>Whitelegg</w:t>
      </w:r>
      <w:proofErr w:type="spellEnd"/>
      <w:r w:rsidRPr="001746A0">
        <w:rPr>
          <w:rFonts w:ascii="Cambria" w:hAnsi="Cambria" w:cs="Segoe UI"/>
          <w:color w:val="000000"/>
          <w:sz w:val="20"/>
          <w:szCs w:val="20"/>
          <w:lang w:val="en-US"/>
        </w:rPr>
        <w:t xml:space="preserve">, D. 2007. "Loft Conversion and Gentrification in London: From Industrial to Postindustrial Land Use." </w:t>
      </w:r>
      <w:r w:rsidRPr="001746A0">
        <w:rPr>
          <w:rFonts w:ascii="Cambria" w:hAnsi="Cambria" w:cs="Segoe UI"/>
          <w:color w:val="000000"/>
          <w:sz w:val="20"/>
          <w:szCs w:val="20"/>
          <w:lang w:val="nb-NO"/>
        </w:rPr>
        <w:t>Environment and Planning A. 39(1): 106-124</w:t>
      </w:r>
      <w:r>
        <w:rPr>
          <w:rFonts w:ascii="Cambria" w:hAnsi="Cambria" w:cs="Segoe UI"/>
          <w:color w:val="000000"/>
          <w:sz w:val="20"/>
          <w:szCs w:val="20"/>
          <w:lang w:val="nb-NO"/>
        </w:rPr>
        <w:t>.</w:t>
      </w:r>
    </w:p>
    <w:p w14:paraId="699EF309" w14:textId="77777777" w:rsidR="001746A0" w:rsidRDefault="001746A0" w:rsidP="00576C01">
      <w:pPr>
        <w:autoSpaceDE w:val="0"/>
        <w:autoSpaceDN w:val="0"/>
        <w:adjustRightInd w:val="0"/>
        <w:rPr>
          <w:rFonts w:ascii="Cambria" w:hAnsi="Cambria"/>
          <w:spacing w:val="2"/>
          <w:sz w:val="20"/>
          <w:szCs w:val="20"/>
          <w:shd w:val="clear" w:color="auto" w:fill="FCFCFC"/>
        </w:rPr>
      </w:pPr>
    </w:p>
    <w:p w14:paraId="20A72EEB" w14:textId="7F980A8F" w:rsidR="00697859" w:rsidRPr="00B47F5E" w:rsidRDefault="00697859" w:rsidP="00697859">
      <w:pPr>
        <w:autoSpaceDE w:val="0"/>
        <w:autoSpaceDN w:val="0"/>
        <w:adjustRightInd w:val="0"/>
        <w:rPr>
          <w:rFonts w:ascii="Cambria" w:hAnsi="Cambria" w:cs="AdvOT7d6df7ab.I"/>
          <w:b/>
          <w:bCs/>
          <w:color w:val="000000"/>
          <w:sz w:val="20"/>
          <w:szCs w:val="20"/>
          <w:lang w:val="en-US"/>
        </w:rPr>
      </w:pPr>
      <w:r w:rsidRPr="00B47F5E">
        <w:rPr>
          <w:rFonts w:ascii="Cambria" w:hAnsi="Cambria" w:cs="AdvOT1ef757c0"/>
          <w:b/>
          <w:bCs/>
          <w:color w:val="000000"/>
          <w:sz w:val="20"/>
          <w:szCs w:val="20"/>
          <w:lang w:val="en-US"/>
        </w:rPr>
        <w:t>Hayter</w:t>
      </w:r>
      <w:r w:rsidRPr="00B47F5E">
        <w:rPr>
          <w:rFonts w:ascii="Cambria" w:hAnsi="Cambria" w:cs="AdvOT1ef757c0"/>
          <w:b/>
          <w:bCs/>
          <w:sz w:val="20"/>
          <w:szCs w:val="20"/>
          <w:lang w:val="en-US"/>
        </w:rPr>
        <w:t xml:space="preserve">, R. 1997. </w:t>
      </w:r>
      <w:r w:rsidRPr="00B47F5E">
        <w:rPr>
          <w:rFonts w:ascii="Cambria" w:hAnsi="Cambria" w:cs="AdvOT7d6df7ab.I"/>
          <w:b/>
          <w:bCs/>
          <w:sz w:val="20"/>
          <w:szCs w:val="20"/>
          <w:lang w:val="en-US"/>
        </w:rPr>
        <w:t xml:space="preserve">The </w:t>
      </w:r>
      <w:r w:rsidRPr="00B47F5E">
        <w:rPr>
          <w:rFonts w:ascii="Cambria" w:hAnsi="Cambria" w:cs="AdvOT7d6df7ab.I"/>
          <w:b/>
          <w:bCs/>
          <w:color w:val="000000"/>
          <w:sz w:val="20"/>
          <w:szCs w:val="20"/>
          <w:lang w:val="en-US"/>
        </w:rPr>
        <w:t xml:space="preserve">Dynamics of Industrial Location. The Factory, the </w:t>
      </w:r>
      <w:proofErr w:type="gramStart"/>
      <w:r w:rsidRPr="00B47F5E">
        <w:rPr>
          <w:rFonts w:ascii="Cambria" w:hAnsi="Cambria" w:cs="AdvOT7d6df7ab.I"/>
          <w:b/>
          <w:bCs/>
          <w:color w:val="000000"/>
          <w:sz w:val="20"/>
          <w:szCs w:val="20"/>
          <w:lang w:val="en-US"/>
        </w:rPr>
        <w:t>Firm</w:t>
      </w:r>
      <w:proofErr w:type="gramEnd"/>
      <w:r w:rsidRPr="00B47F5E">
        <w:rPr>
          <w:rFonts w:ascii="Cambria" w:hAnsi="Cambria" w:cs="AdvOT7d6df7ab.I"/>
          <w:b/>
          <w:bCs/>
          <w:color w:val="000000"/>
          <w:sz w:val="20"/>
          <w:szCs w:val="20"/>
          <w:lang w:val="en-US"/>
        </w:rPr>
        <w:t xml:space="preserve"> and the Production System</w:t>
      </w:r>
      <w:r w:rsidRPr="00B47F5E">
        <w:rPr>
          <w:rFonts w:ascii="Cambria" w:hAnsi="Cambria" w:cs="AdvOT1ef757c0"/>
          <w:b/>
          <w:bCs/>
          <w:color w:val="000000"/>
          <w:sz w:val="20"/>
          <w:szCs w:val="20"/>
          <w:lang w:val="en-US"/>
        </w:rPr>
        <w:t>. New York: Wiley</w:t>
      </w:r>
      <w:r w:rsidRPr="00B47F5E">
        <w:rPr>
          <w:rFonts w:ascii="AdvOT1ef757c0" w:hAnsi="AdvOT1ef757c0" w:cs="AdvOT1ef757c0"/>
          <w:b/>
          <w:bCs/>
          <w:color w:val="000000"/>
          <w:sz w:val="19"/>
          <w:szCs w:val="19"/>
          <w:lang w:val="en-US"/>
        </w:rPr>
        <w:t>.</w:t>
      </w:r>
    </w:p>
    <w:p w14:paraId="51A20A92" w14:textId="77777777" w:rsidR="00B60A64" w:rsidRPr="00CC6B54" w:rsidRDefault="00B60A64" w:rsidP="00576C01">
      <w:pPr>
        <w:autoSpaceDE w:val="0"/>
        <w:autoSpaceDN w:val="0"/>
        <w:adjustRightInd w:val="0"/>
        <w:rPr>
          <w:rFonts w:ascii="Cambria" w:hAnsi="Cambria" w:cs="AdvOT1ef757c0"/>
          <w:color w:val="000000"/>
          <w:sz w:val="20"/>
          <w:szCs w:val="20"/>
        </w:rPr>
      </w:pPr>
    </w:p>
    <w:p w14:paraId="54F91D6A" w14:textId="5884A9BD" w:rsidR="00576C01" w:rsidRPr="00F47763" w:rsidRDefault="00576C01" w:rsidP="00576C01">
      <w:pPr>
        <w:autoSpaceDE w:val="0"/>
        <w:autoSpaceDN w:val="0"/>
        <w:adjustRightInd w:val="0"/>
        <w:rPr>
          <w:rFonts w:ascii="Cambria" w:hAnsi="Cambria" w:cs="AdvOT1ef757c0"/>
          <w:color w:val="000085"/>
          <w:sz w:val="20"/>
          <w:szCs w:val="20"/>
          <w:lang w:val="fi-FI"/>
        </w:rPr>
      </w:pPr>
      <w:r w:rsidRPr="00F47763">
        <w:rPr>
          <w:rFonts w:ascii="Cambria" w:hAnsi="Cambria" w:cs="AdvOT1ef757c0"/>
          <w:color w:val="000000"/>
          <w:sz w:val="20"/>
          <w:szCs w:val="20"/>
          <w:lang w:val="fi-FI"/>
        </w:rPr>
        <w:t>Helsinki Uusimaa Region</w:t>
      </w:r>
      <w:r w:rsidRPr="00F47763">
        <w:rPr>
          <w:rFonts w:ascii="Cambria" w:hAnsi="Cambria" w:cs="AdvOT1ef757c0"/>
          <w:sz w:val="20"/>
          <w:szCs w:val="20"/>
          <w:lang w:val="fi-FI"/>
        </w:rPr>
        <w:t xml:space="preserve"> (2016). </w:t>
      </w:r>
      <w:r w:rsidRPr="00F47763">
        <w:rPr>
          <w:rFonts w:ascii="Cambria" w:hAnsi="Cambria" w:cs="AdvOT7d6df7ab.I"/>
          <w:sz w:val="20"/>
          <w:szCs w:val="20"/>
          <w:lang w:val="fi-FI"/>
        </w:rPr>
        <w:t xml:space="preserve">Regional </w:t>
      </w:r>
      <w:r w:rsidRPr="00F47763">
        <w:rPr>
          <w:rFonts w:ascii="Cambria" w:hAnsi="Cambria" w:cs="AdvOT7d6df7ab.I"/>
          <w:color w:val="000000"/>
          <w:sz w:val="20"/>
          <w:szCs w:val="20"/>
          <w:lang w:val="fi-FI"/>
        </w:rPr>
        <w:t>land use plan, Maakuntakaava</w:t>
      </w:r>
      <w:r w:rsidRPr="00F47763">
        <w:rPr>
          <w:rFonts w:ascii="Cambria" w:hAnsi="Cambria" w:cs="AdvOT1ef757c0"/>
          <w:color w:val="000000"/>
          <w:sz w:val="20"/>
          <w:szCs w:val="20"/>
          <w:lang w:val="fi-FI"/>
        </w:rPr>
        <w:t xml:space="preserve">. </w:t>
      </w:r>
      <w:r w:rsidRPr="00F47763">
        <w:rPr>
          <w:rFonts w:ascii="Cambria" w:hAnsi="Cambria" w:cs="AdvOT1ef757c0"/>
          <w:color w:val="000085"/>
          <w:sz w:val="20"/>
          <w:szCs w:val="20"/>
          <w:lang w:val="fi-FI"/>
        </w:rPr>
        <w:t>https://www.uudenmaanliitto.</w:t>
      </w:r>
      <w:r w:rsidRPr="00F47763">
        <w:rPr>
          <w:rFonts w:ascii="Cambria" w:hAnsi="Cambria" w:cs="AdvOT1ef757c0+fb"/>
          <w:color w:val="000085"/>
          <w:sz w:val="20"/>
          <w:szCs w:val="20"/>
          <w:lang w:val="fi-FI"/>
        </w:rPr>
        <w:t>fi</w:t>
      </w:r>
      <w:r w:rsidRPr="00F47763">
        <w:rPr>
          <w:rFonts w:ascii="Cambria" w:hAnsi="Cambria" w:cs="AdvOT1ef757c0"/>
          <w:color w:val="000085"/>
          <w:sz w:val="20"/>
          <w:szCs w:val="20"/>
          <w:lang w:val="fi-FI"/>
        </w:rPr>
        <w:t>/en/development_and_planning/regional_land_use_planning</w:t>
      </w:r>
    </w:p>
    <w:p w14:paraId="16D85337" w14:textId="11A0BE3B" w:rsidR="00474602" w:rsidRPr="0077136A" w:rsidRDefault="00474602" w:rsidP="00576C01">
      <w:pPr>
        <w:autoSpaceDE w:val="0"/>
        <w:autoSpaceDN w:val="0"/>
        <w:adjustRightInd w:val="0"/>
        <w:rPr>
          <w:rFonts w:ascii="Cambria" w:hAnsi="Cambria" w:cs="AdvOT1ef757c0"/>
          <w:color w:val="000000" w:themeColor="text1"/>
          <w:sz w:val="20"/>
          <w:szCs w:val="20"/>
          <w:lang w:val="en-US"/>
        </w:rPr>
      </w:pPr>
    </w:p>
    <w:p w14:paraId="0856DA44" w14:textId="122536E0" w:rsidR="00E106DB" w:rsidRPr="00CC6B54" w:rsidRDefault="00E106DB" w:rsidP="00351F1E">
      <w:pPr>
        <w:shd w:val="clear" w:color="auto" w:fill="FFFFFF"/>
        <w:rPr>
          <w:rStyle w:val="authors"/>
          <w:rFonts w:ascii="Cambria" w:hAnsi="Cambria" w:cs="Arial"/>
          <w:sz w:val="20"/>
          <w:szCs w:val="20"/>
          <w:lang w:val="fi-FI"/>
        </w:rPr>
      </w:pPr>
      <w:r w:rsidRPr="00CC6B54">
        <w:rPr>
          <w:rStyle w:val="authors"/>
          <w:rFonts w:ascii="Cambria" w:hAnsi="Cambria" w:cs="Arial"/>
          <w:sz w:val="20"/>
          <w:szCs w:val="20"/>
          <w:lang w:val="fi-FI"/>
        </w:rPr>
        <w:t>Helminen V., Kosonen P., Kalenoja H., Ristimäki M., Tiitu M.</w:t>
      </w:r>
      <w:r w:rsidR="005A6621">
        <w:rPr>
          <w:rStyle w:val="authors"/>
          <w:rFonts w:ascii="Cambria" w:hAnsi="Cambria" w:cs="Arial"/>
          <w:sz w:val="20"/>
          <w:szCs w:val="20"/>
          <w:lang w:val="fi-FI"/>
        </w:rPr>
        <w:t>,</w:t>
      </w:r>
      <w:r w:rsidRPr="00CC6B54">
        <w:rPr>
          <w:rStyle w:val="authors"/>
          <w:rFonts w:ascii="Cambria" w:hAnsi="Cambria" w:cs="Arial"/>
          <w:sz w:val="20"/>
          <w:szCs w:val="20"/>
          <w:lang w:val="fi-FI"/>
        </w:rPr>
        <w:t xml:space="preserve"> &amp; Tiikkaja H. (2014) . Helsingin metropolialueen yhdyskuntarakenne – Alakeskukset ja liikkuminen. Suomen ympäristökeskuksen raportteja 18/2014</w:t>
      </w:r>
      <w:r w:rsidR="005458BC" w:rsidRPr="00CC6B54">
        <w:rPr>
          <w:rStyle w:val="authors"/>
          <w:rFonts w:ascii="Cambria" w:hAnsi="Cambria" w:cs="Arial"/>
          <w:sz w:val="20"/>
          <w:szCs w:val="20"/>
          <w:lang w:val="fi-FI"/>
        </w:rPr>
        <w:t>.</w:t>
      </w:r>
    </w:p>
    <w:p w14:paraId="57BDB809" w14:textId="77777777" w:rsidR="00474602" w:rsidRPr="0077136A" w:rsidRDefault="00474602" w:rsidP="00576C01">
      <w:pPr>
        <w:autoSpaceDE w:val="0"/>
        <w:autoSpaceDN w:val="0"/>
        <w:adjustRightInd w:val="0"/>
        <w:rPr>
          <w:rFonts w:ascii="Cambria" w:hAnsi="Cambria" w:cs="AdvOT1ef757c0"/>
          <w:color w:val="000000" w:themeColor="text1"/>
          <w:sz w:val="20"/>
          <w:szCs w:val="20"/>
          <w:lang w:val="fi-FI"/>
        </w:rPr>
      </w:pPr>
    </w:p>
    <w:p w14:paraId="42B6E883" w14:textId="373F4ACC" w:rsidR="00576C01" w:rsidRPr="00CC6B54" w:rsidRDefault="00576C01" w:rsidP="00576C01">
      <w:pPr>
        <w:autoSpaceDE w:val="0"/>
        <w:autoSpaceDN w:val="0"/>
        <w:adjustRightInd w:val="0"/>
        <w:rPr>
          <w:rFonts w:ascii="Cambria" w:hAnsi="Cambria" w:cs="AdvOT1ef757c0"/>
          <w:color w:val="000000" w:themeColor="text1"/>
          <w:sz w:val="20"/>
          <w:szCs w:val="20"/>
        </w:rPr>
      </w:pPr>
      <w:r w:rsidRPr="0077136A">
        <w:rPr>
          <w:rFonts w:ascii="Cambria" w:hAnsi="Cambria" w:cs="AdvOT1ef757c0"/>
          <w:color w:val="000000" w:themeColor="text1"/>
          <w:sz w:val="20"/>
          <w:szCs w:val="20"/>
          <w:lang w:val="fi-FI"/>
        </w:rPr>
        <w:t>Houghton K., Foth M.</w:t>
      </w:r>
      <w:r w:rsidR="005A6621" w:rsidRPr="0077136A">
        <w:rPr>
          <w:rFonts w:ascii="Cambria" w:hAnsi="Cambria" w:cs="AdvOT1ef757c0"/>
          <w:color w:val="000000" w:themeColor="text1"/>
          <w:sz w:val="20"/>
          <w:szCs w:val="20"/>
          <w:lang w:val="fi-FI"/>
        </w:rPr>
        <w:t>,</w:t>
      </w:r>
      <w:r w:rsidRPr="0077136A">
        <w:rPr>
          <w:rFonts w:ascii="Cambria" w:hAnsi="Cambria" w:cs="AdvOT1ef757c0"/>
          <w:color w:val="000000" w:themeColor="text1"/>
          <w:sz w:val="20"/>
          <w:szCs w:val="20"/>
          <w:lang w:val="fi-FI"/>
        </w:rPr>
        <w:t xml:space="preserve"> &amp; Hearn G. N. (2018). </w:t>
      </w:r>
      <w:r w:rsidRPr="00CC6B54">
        <w:rPr>
          <w:rFonts w:ascii="Cambria" w:hAnsi="Cambria" w:cs="AdvOT1ef757c0"/>
          <w:color w:val="000000" w:themeColor="text1"/>
          <w:sz w:val="20"/>
          <w:szCs w:val="20"/>
        </w:rPr>
        <w:t>Working from the other o</w:t>
      </w:r>
      <w:r w:rsidRPr="00CC6B54">
        <w:rPr>
          <w:rFonts w:ascii="Cambria" w:hAnsi="Cambria" w:cs="AdvOT1ef757c0+fb"/>
          <w:color w:val="000000" w:themeColor="text1"/>
          <w:sz w:val="20"/>
          <w:szCs w:val="20"/>
        </w:rPr>
        <w:t>ffi</w:t>
      </w:r>
      <w:r w:rsidRPr="00CC6B54">
        <w:rPr>
          <w:rFonts w:ascii="Cambria" w:hAnsi="Cambria" w:cs="AdvOT1ef757c0"/>
          <w:color w:val="000000" w:themeColor="text1"/>
          <w:sz w:val="20"/>
          <w:szCs w:val="20"/>
        </w:rPr>
        <w:t xml:space="preserve">ce: Trialling coworking spaces for public servants. </w:t>
      </w:r>
      <w:r w:rsidRPr="00CC6B54">
        <w:rPr>
          <w:rFonts w:ascii="Cambria" w:hAnsi="Cambria" w:cs="AdvOT7d6df7ab.I"/>
          <w:i/>
          <w:color w:val="000000" w:themeColor="text1"/>
          <w:sz w:val="20"/>
          <w:szCs w:val="20"/>
        </w:rPr>
        <w:t>Australian Journal of Public Administration</w:t>
      </w:r>
      <w:r w:rsidRPr="00CC6B54">
        <w:rPr>
          <w:rFonts w:ascii="Cambria" w:hAnsi="Cambria" w:cs="AdvOT1ef757c0"/>
          <w:color w:val="000000" w:themeColor="text1"/>
          <w:sz w:val="20"/>
          <w:szCs w:val="20"/>
        </w:rPr>
        <w:t>. doi:10.1111/1467-8500.12317</w:t>
      </w:r>
      <w:r w:rsidR="0000151C" w:rsidRPr="00CC6B54">
        <w:rPr>
          <w:rFonts w:ascii="Cambria" w:hAnsi="Cambria" w:cs="AdvOT1ef757c0"/>
          <w:color w:val="000000" w:themeColor="text1"/>
          <w:sz w:val="20"/>
          <w:szCs w:val="20"/>
        </w:rPr>
        <w:t>.</w:t>
      </w:r>
    </w:p>
    <w:p w14:paraId="7E02B45D"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44AB79F7" w14:textId="3C5AFB50" w:rsidR="0000151C" w:rsidRPr="00CC6B54" w:rsidRDefault="00576C01" w:rsidP="00576C01">
      <w:pPr>
        <w:autoSpaceDE w:val="0"/>
        <w:autoSpaceDN w:val="0"/>
        <w:adjustRightInd w:val="0"/>
        <w:rPr>
          <w:rFonts w:ascii="Cambria" w:hAnsi="Cambria" w:cs="AdvOT1ef757c0"/>
          <w:color w:val="000000" w:themeColor="text1"/>
          <w:sz w:val="20"/>
          <w:szCs w:val="20"/>
        </w:rPr>
      </w:pPr>
      <w:proofErr w:type="spellStart"/>
      <w:r w:rsidRPr="00CC6B54">
        <w:rPr>
          <w:rFonts w:ascii="Cambria" w:hAnsi="Cambria" w:cs="AdvOT1ef757c0"/>
          <w:color w:val="000000" w:themeColor="text1"/>
          <w:sz w:val="20"/>
          <w:szCs w:val="20"/>
        </w:rPr>
        <w:t>Inkinen</w:t>
      </w:r>
      <w:proofErr w:type="spellEnd"/>
      <w:r w:rsidRPr="00CC6B54">
        <w:rPr>
          <w:rFonts w:ascii="Cambria" w:hAnsi="Cambria" w:cs="AdvOT1ef757c0"/>
          <w:color w:val="000000" w:themeColor="text1"/>
          <w:sz w:val="20"/>
          <w:szCs w:val="20"/>
        </w:rPr>
        <w:t xml:space="preserve"> T. &amp; Kaakinen I. (2016). Economic Geography of Knowledge-Intensive Technology Clusters: Lessons from the Helsinki Metropolitan Area</w:t>
      </w:r>
      <w:r w:rsidR="0000151C" w:rsidRPr="00CC6B54">
        <w:rPr>
          <w:rFonts w:ascii="Cambria" w:hAnsi="Cambria" w:cs="AdvOT1ef757c0"/>
          <w:color w:val="000000" w:themeColor="text1"/>
          <w:sz w:val="20"/>
          <w:szCs w:val="20"/>
        </w:rPr>
        <w:t xml:space="preserve">, </w:t>
      </w:r>
      <w:hyperlink r:id="rId28" w:history="1">
        <w:r w:rsidR="0000151C" w:rsidRPr="00F47763">
          <w:rPr>
            <w:rFonts w:ascii="Cambria" w:hAnsi="Cambria" w:cs="AdvOT1ef757c0"/>
            <w:i/>
            <w:color w:val="000000" w:themeColor="text1"/>
            <w:sz w:val="20"/>
            <w:szCs w:val="20"/>
            <w:lang w:val="en-US"/>
          </w:rPr>
          <w:t>Journal of Urban Technology</w:t>
        </w:r>
      </w:hyperlink>
      <w:r w:rsidR="0000151C" w:rsidRPr="00F47763">
        <w:rPr>
          <w:rFonts w:ascii="Cambria" w:hAnsi="Cambria" w:cs="AdvOT1ef757c0"/>
          <w:i/>
          <w:color w:val="000000" w:themeColor="text1"/>
          <w:sz w:val="20"/>
          <w:szCs w:val="20"/>
          <w:lang w:val="en-US"/>
        </w:rPr>
        <w:t xml:space="preserve">. </w:t>
      </w:r>
      <w:r w:rsidR="0000151C" w:rsidRPr="00CC6B54">
        <w:rPr>
          <w:rFonts w:ascii="Cambria" w:hAnsi="Cambria"/>
          <w:sz w:val="20"/>
          <w:szCs w:val="20"/>
        </w:rPr>
        <w:t>23(1): 95-114.</w:t>
      </w:r>
    </w:p>
    <w:p w14:paraId="151E08DC" w14:textId="77777777" w:rsidR="00FE4F1F" w:rsidRDefault="00FE4F1F" w:rsidP="00576C01">
      <w:pPr>
        <w:autoSpaceDE w:val="0"/>
        <w:autoSpaceDN w:val="0"/>
        <w:adjustRightInd w:val="0"/>
        <w:rPr>
          <w:rFonts w:ascii="Cambria" w:hAnsi="Cambria" w:cs="AdvOT1ef757c0"/>
          <w:color w:val="000000" w:themeColor="text1"/>
          <w:sz w:val="20"/>
          <w:szCs w:val="20"/>
        </w:rPr>
      </w:pPr>
    </w:p>
    <w:p w14:paraId="39A3EFFC" w14:textId="738EF88D" w:rsidR="00D1049A" w:rsidRPr="00C75EDA" w:rsidRDefault="00D1049A" w:rsidP="00D1049A">
      <w:pPr>
        <w:autoSpaceDE w:val="0"/>
        <w:autoSpaceDN w:val="0"/>
        <w:adjustRightInd w:val="0"/>
        <w:rPr>
          <w:rFonts w:ascii="Cambria" w:hAnsi="Cambria" w:cs="AdvOT1ef757c0"/>
          <w:b/>
          <w:bCs/>
          <w:color w:val="000000" w:themeColor="text1"/>
          <w:sz w:val="20"/>
          <w:szCs w:val="20"/>
          <w:lang w:val="fi-FI"/>
        </w:rPr>
      </w:pPr>
      <w:r w:rsidRPr="00C75EDA">
        <w:rPr>
          <w:rFonts w:ascii="Cambria" w:hAnsi="Cambria" w:cs="AdvOT1ef757c0"/>
          <w:b/>
          <w:bCs/>
          <w:color w:val="000000" w:themeColor="text1"/>
          <w:sz w:val="20"/>
          <w:szCs w:val="20"/>
          <w:lang w:val="fi-FI"/>
        </w:rPr>
        <w:t xml:space="preserve">Kaleva H., Kumpula S. &amp; Rantanen P. (2021). Toimitilamarkkinat Helsingissä ja pääkaupunkiseudulla 2020/2021. Helsingin kaupunki, kaupunginkanslia, kaupunkitieto, tilastoja 2021: 3. </w:t>
      </w:r>
    </w:p>
    <w:p w14:paraId="166FCBB6" w14:textId="77777777" w:rsidR="00D1049A" w:rsidRDefault="00D1049A" w:rsidP="00576C01">
      <w:pPr>
        <w:autoSpaceDE w:val="0"/>
        <w:autoSpaceDN w:val="0"/>
        <w:adjustRightInd w:val="0"/>
        <w:rPr>
          <w:rFonts w:ascii="Cambria" w:hAnsi="Cambria" w:cs="AdvOT1ef757c0"/>
          <w:color w:val="000000" w:themeColor="text1"/>
          <w:sz w:val="20"/>
          <w:szCs w:val="20"/>
          <w:lang w:val="fi-FI"/>
        </w:rPr>
      </w:pPr>
    </w:p>
    <w:p w14:paraId="19AAE3DE" w14:textId="613A58DC" w:rsidR="00576C01" w:rsidRPr="00CC6B54" w:rsidRDefault="00576C01" w:rsidP="00576C01">
      <w:pPr>
        <w:autoSpaceDE w:val="0"/>
        <w:autoSpaceDN w:val="0"/>
        <w:adjustRightInd w:val="0"/>
        <w:rPr>
          <w:rStyle w:val="Hyperlink"/>
          <w:rFonts w:ascii="Cambria" w:hAnsi="Cambria" w:cs="AdvOT1ef757c0"/>
          <w:color w:val="000000" w:themeColor="text1"/>
          <w:sz w:val="20"/>
          <w:szCs w:val="20"/>
        </w:rPr>
      </w:pPr>
      <w:r w:rsidRPr="00EB32B8">
        <w:rPr>
          <w:rFonts w:ascii="Cambria" w:hAnsi="Cambria" w:cs="AdvOT1ef757c0"/>
          <w:color w:val="000000" w:themeColor="text1"/>
          <w:sz w:val="20"/>
          <w:szCs w:val="20"/>
          <w:lang w:val="fi-FI"/>
        </w:rPr>
        <w:lastRenderedPageBreak/>
        <w:t xml:space="preserve">Kiuru J. &amp; Inkinen T. (2017). </w:t>
      </w:r>
      <w:r w:rsidRPr="00CC6B54">
        <w:rPr>
          <w:rFonts w:ascii="Cambria" w:hAnsi="Cambria" w:cs="AdvOT1ef757c0"/>
          <w:color w:val="000000" w:themeColor="text1"/>
          <w:sz w:val="20"/>
          <w:szCs w:val="20"/>
        </w:rPr>
        <w:t xml:space="preserve">Predicting innovative growth and demand with proximate human capital: A case study of the Helsinki metropolitan area. </w:t>
      </w:r>
      <w:r w:rsidRPr="00CC6B54">
        <w:rPr>
          <w:rFonts w:ascii="Cambria" w:hAnsi="Cambria" w:cs="AdvOT1ef757c0"/>
          <w:i/>
          <w:color w:val="000000" w:themeColor="text1"/>
          <w:sz w:val="20"/>
          <w:szCs w:val="20"/>
        </w:rPr>
        <w:t>Cities</w:t>
      </w:r>
      <w:r w:rsidRPr="00CC6B54">
        <w:rPr>
          <w:rFonts w:ascii="Cambria" w:hAnsi="Cambria" w:cs="AdvOT1ef757c0"/>
          <w:color w:val="000000" w:themeColor="text1"/>
          <w:sz w:val="20"/>
          <w:szCs w:val="20"/>
        </w:rPr>
        <w:t xml:space="preserve"> 64</w:t>
      </w:r>
      <w:r w:rsidR="00DB58DF" w:rsidRPr="00CC6B54">
        <w:rPr>
          <w:rFonts w:ascii="Cambria" w:hAnsi="Cambria" w:cs="AdvOT1ef757c0"/>
          <w:color w:val="000000" w:themeColor="text1"/>
          <w:sz w:val="20"/>
          <w:szCs w:val="20"/>
        </w:rPr>
        <w:t>:</w:t>
      </w:r>
      <w:r w:rsidRPr="00CC6B54">
        <w:rPr>
          <w:rFonts w:ascii="Cambria" w:hAnsi="Cambria" w:cs="AdvOT1ef757c0"/>
          <w:color w:val="000000" w:themeColor="text1"/>
          <w:sz w:val="20"/>
          <w:szCs w:val="20"/>
        </w:rPr>
        <w:t xml:space="preserve"> 9-17. </w:t>
      </w:r>
    </w:p>
    <w:p w14:paraId="4BF46E3A"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4C5D764F" w14:textId="5CA9C9B5" w:rsidR="00576C01" w:rsidRPr="00CC6B54" w:rsidRDefault="00576C01" w:rsidP="00576C01">
      <w:pPr>
        <w:autoSpaceDE w:val="0"/>
        <w:autoSpaceDN w:val="0"/>
        <w:adjustRightInd w:val="0"/>
        <w:rPr>
          <w:rFonts w:ascii="Cambria" w:hAnsi="Cambria" w:cs="Arial"/>
          <w:sz w:val="20"/>
          <w:szCs w:val="20"/>
          <w:shd w:val="clear" w:color="auto" w:fill="FFFFFF"/>
        </w:rPr>
      </w:pPr>
      <w:r w:rsidRPr="00CC6B54">
        <w:rPr>
          <w:rFonts w:ascii="Cambria" w:hAnsi="Cambria" w:cs="AdvOT1ef757c0"/>
          <w:color w:val="000000" w:themeColor="text1"/>
          <w:sz w:val="20"/>
          <w:szCs w:val="20"/>
        </w:rPr>
        <w:t xml:space="preserve">Kojo I. &amp; Nenonen S. (2014). Evolution of co-working places: drivers and possibilities. </w:t>
      </w:r>
      <w:r w:rsidRPr="00CC6B54">
        <w:rPr>
          <w:rFonts w:ascii="Cambria" w:hAnsi="Cambria" w:cs="AdvOT1ef757c0"/>
          <w:i/>
          <w:color w:val="000000" w:themeColor="text1"/>
          <w:sz w:val="20"/>
          <w:szCs w:val="20"/>
        </w:rPr>
        <w:t xml:space="preserve">Intelligent Buildings </w:t>
      </w:r>
      <w:r w:rsidRPr="00CC6B54">
        <w:rPr>
          <w:rFonts w:ascii="Cambria" w:hAnsi="Cambria" w:cs="AdvOT1ef757c0"/>
          <w:i/>
          <w:sz w:val="20"/>
          <w:szCs w:val="20"/>
        </w:rPr>
        <w:t xml:space="preserve">International. </w:t>
      </w:r>
      <w:r w:rsidRPr="00CC6B54">
        <w:rPr>
          <w:rFonts w:ascii="Cambria" w:hAnsi="Cambria" w:cs="Arial"/>
          <w:sz w:val="20"/>
          <w:szCs w:val="20"/>
          <w:shd w:val="clear" w:color="auto" w:fill="FFFFFF"/>
        </w:rPr>
        <w:t xml:space="preserve"> 9 (3): 164-175.</w:t>
      </w:r>
    </w:p>
    <w:p w14:paraId="269A9D39" w14:textId="77777777" w:rsidR="00DB58DF" w:rsidRPr="00CC6B54" w:rsidRDefault="00DB58DF" w:rsidP="00576C01">
      <w:pPr>
        <w:autoSpaceDE w:val="0"/>
        <w:autoSpaceDN w:val="0"/>
        <w:adjustRightInd w:val="0"/>
        <w:rPr>
          <w:rFonts w:ascii="Cambria" w:hAnsi="Cambria" w:cs="Arial"/>
          <w:color w:val="5A5A5A"/>
          <w:sz w:val="20"/>
          <w:szCs w:val="20"/>
          <w:shd w:val="clear" w:color="auto" w:fill="FFFFFF"/>
        </w:rPr>
      </w:pPr>
    </w:p>
    <w:p w14:paraId="35DB6E27" w14:textId="3FA19F03" w:rsidR="00310C31" w:rsidRDefault="00576C01"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rPr>
        <w:t>Kojo I. &amp; Nenonen</w:t>
      </w:r>
      <w:r w:rsidR="00866806" w:rsidRPr="00CC6B54">
        <w:rPr>
          <w:rFonts w:ascii="Cambria" w:hAnsi="Cambria" w:cs="AdvOT1ef757c0"/>
          <w:color w:val="000000" w:themeColor="text1"/>
          <w:sz w:val="20"/>
          <w:szCs w:val="20"/>
        </w:rPr>
        <w:t xml:space="preserve"> </w:t>
      </w:r>
      <w:r w:rsidRPr="00CC6B54">
        <w:rPr>
          <w:rFonts w:ascii="Cambria" w:hAnsi="Cambria" w:cs="AdvOT1ef757c0"/>
          <w:color w:val="000000" w:themeColor="text1"/>
          <w:sz w:val="20"/>
          <w:szCs w:val="20"/>
        </w:rPr>
        <w:t xml:space="preserve">S. (2016). Typologies for co-working spaces in Finland – what and how? </w:t>
      </w:r>
      <w:r w:rsidRPr="00CC6B54">
        <w:rPr>
          <w:rFonts w:ascii="Cambria" w:hAnsi="Cambria" w:cs="AdvOT1ef757c0"/>
          <w:i/>
          <w:color w:val="000000" w:themeColor="text1"/>
          <w:sz w:val="20"/>
          <w:szCs w:val="20"/>
        </w:rPr>
        <w:t>Facilities</w:t>
      </w:r>
      <w:r w:rsidRPr="00CC6B54">
        <w:rPr>
          <w:rFonts w:ascii="Cambria" w:hAnsi="Cambria" w:cs="AdvOT1ef757c0"/>
          <w:color w:val="000000" w:themeColor="text1"/>
          <w:sz w:val="20"/>
          <w:szCs w:val="20"/>
        </w:rPr>
        <w:t>. 34 (5-6): 302-313.</w:t>
      </w:r>
    </w:p>
    <w:p w14:paraId="13FF582D" w14:textId="77777777" w:rsidR="00310C31" w:rsidRDefault="00310C31" w:rsidP="00576C01">
      <w:pPr>
        <w:autoSpaceDE w:val="0"/>
        <w:autoSpaceDN w:val="0"/>
        <w:adjustRightInd w:val="0"/>
        <w:rPr>
          <w:rFonts w:ascii="Cambria" w:hAnsi="Cambria" w:cs="AdvOT1ef757c0"/>
          <w:color w:val="000000" w:themeColor="text1"/>
          <w:sz w:val="20"/>
          <w:szCs w:val="20"/>
        </w:rPr>
      </w:pPr>
    </w:p>
    <w:p w14:paraId="347389F2" w14:textId="22F5A471" w:rsidR="00310C31" w:rsidRPr="00181DD5" w:rsidRDefault="00310C31" w:rsidP="00310C31">
      <w:pPr>
        <w:autoSpaceDE w:val="0"/>
        <w:autoSpaceDN w:val="0"/>
        <w:adjustRightInd w:val="0"/>
        <w:rPr>
          <w:rFonts w:ascii="Cambria" w:hAnsi="Cambria" w:cs="AdvOT1ef757c0"/>
          <w:b/>
          <w:bCs/>
          <w:color w:val="000000"/>
          <w:sz w:val="19"/>
          <w:szCs w:val="19"/>
          <w:lang w:val="en-US"/>
        </w:rPr>
      </w:pPr>
      <w:r w:rsidRPr="00EE7E1E">
        <w:rPr>
          <w:rFonts w:ascii="Cambria" w:hAnsi="Cambria" w:cs="AdvOT1ef757c0"/>
          <w:b/>
          <w:bCs/>
          <w:color w:val="000000"/>
          <w:sz w:val="19"/>
          <w:szCs w:val="19"/>
          <w:lang w:val="nb-NO"/>
        </w:rPr>
        <w:t>Koroma, J., Hyrkkänen, U., &amp; Vartiainen, M. (</w:t>
      </w:r>
      <w:r w:rsidRPr="00EE7E1E">
        <w:rPr>
          <w:rFonts w:ascii="Cambria" w:hAnsi="Cambria" w:cs="AdvOT1ef757c0"/>
          <w:b/>
          <w:bCs/>
          <w:color w:val="000085"/>
          <w:sz w:val="19"/>
          <w:szCs w:val="19"/>
          <w:lang w:val="nb-NO"/>
        </w:rPr>
        <w:t>2014</w:t>
      </w:r>
      <w:r w:rsidRPr="00EE7E1E">
        <w:rPr>
          <w:rFonts w:ascii="Cambria" w:hAnsi="Cambria" w:cs="AdvOT1ef757c0"/>
          <w:b/>
          <w:bCs/>
          <w:color w:val="000000"/>
          <w:sz w:val="19"/>
          <w:szCs w:val="19"/>
          <w:lang w:val="nb-NO"/>
        </w:rPr>
        <w:t xml:space="preserve">). </w:t>
      </w:r>
      <w:r w:rsidRPr="00181DD5">
        <w:rPr>
          <w:rFonts w:ascii="Cambria" w:hAnsi="Cambria" w:cs="AdvOT1ef757c0"/>
          <w:b/>
          <w:bCs/>
          <w:color w:val="000000"/>
          <w:sz w:val="19"/>
          <w:szCs w:val="19"/>
          <w:lang w:val="en-US"/>
        </w:rPr>
        <w:t xml:space="preserve">Looking for people, </w:t>
      </w:r>
      <w:proofErr w:type="gramStart"/>
      <w:r w:rsidRPr="00181DD5">
        <w:rPr>
          <w:rFonts w:ascii="Cambria" w:hAnsi="Cambria" w:cs="AdvOT1ef757c0"/>
          <w:b/>
          <w:bCs/>
          <w:color w:val="000000"/>
          <w:sz w:val="19"/>
          <w:szCs w:val="19"/>
          <w:lang w:val="en-US"/>
        </w:rPr>
        <w:t>places</w:t>
      </w:r>
      <w:proofErr w:type="gramEnd"/>
      <w:r w:rsidRPr="00181DD5">
        <w:rPr>
          <w:rFonts w:ascii="Cambria" w:hAnsi="Cambria" w:cs="AdvOT1ef757c0"/>
          <w:b/>
          <w:bCs/>
          <w:color w:val="000000"/>
          <w:sz w:val="19"/>
          <w:szCs w:val="19"/>
          <w:lang w:val="en-US"/>
        </w:rPr>
        <w:t xml:space="preserve"> and connections: Hindrances when working in multiple locations. </w:t>
      </w:r>
      <w:r w:rsidRPr="00181DD5">
        <w:rPr>
          <w:rFonts w:ascii="Cambria" w:hAnsi="Cambria" w:cs="AdvOT7d6df7ab.I"/>
          <w:b/>
          <w:bCs/>
          <w:color w:val="000000"/>
          <w:sz w:val="19"/>
          <w:szCs w:val="19"/>
          <w:lang w:val="en-US"/>
        </w:rPr>
        <w:t>New Technology, Work and Employment</w:t>
      </w:r>
      <w:r w:rsidRPr="00181DD5">
        <w:rPr>
          <w:rFonts w:ascii="Cambria" w:hAnsi="Cambria" w:cs="AdvOT1ef757c0"/>
          <w:b/>
          <w:bCs/>
          <w:color w:val="000000"/>
          <w:sz w:val="19"/>
          <w:szCs w:val="19"/>
          <w:lang w:val="en-US"/>
        </w:rPr>
        <w:t xml:space="preserve">, </w:t>
      </w:r>
      <w:r w:rsidRPr="00181DD5">
        <w:rPr>
          <w:rFonts w:ascii="Cambria" w:hAnsi="Cambria" w:cs="AdvOT7d6df7ab.I"/>
          <w:b/>
          <w:bCs/>
          <w:color w:val="000000"/>
          <w:sz w:val="19"/>
          <w:szCs w:val="19"/>
          <w:lang w:val="en-US"/>
        </w:rPr>
        <w:t>29</w:t>
      </w:r>
      <w:r w:rsidRPr="00181DD5">
        <w:rPr>
          <w:rFonts w:ascii="Cambria" w:hAnsi="Cambria" w:cs="AdvOT1ef757c0"/>
          <w:b/>
          <w:bCs/>
          <w:color w:val="000000"/>
          <w:sz w:val="19"/>
          <w:szCs w:val="19"/>
          <w:lang w:val="en-US"/>
        </w:rPr>
        <w:t>(2), 139</w:t>
      </w:r>
      <w:r w:rsidRPr="00181DD5">
        <w:rPr>
          <w:rFonts w:ascii="Cambria" w:hAnsi="Cambria" w:cs="AdvOT1ef757c0+20"/>
          <w:b/>
          <w:bCs/>
          <w:color w:val="000000"/>
          <w:sz w:val="19"/>
          <w:szCs w:val="19"/>
          <w:lang w:val="en-US"/>
        </w:rPr>
        <w:t>–</w:t>
      </w:r>
      <w:r w:rsidRPr="00181DD5">
        <w:rPr>
          <w:rFonts w:ascii="Cambria" w:hAnsi="Cambria" w:cs="AdvOT1ef757c0"/>
          <w:b/>
          <w:bCs/>
          <w:color w:val="000000"/>
          <w:sz w:val="19"/>
          <w:szCs w:val="19"/>
          <w:lang w:val="en-US"/>
        </w:rPr>
        <w:t xml:space="preserve">159. </w:t>
      </w:r>
    </w:p>
    <w:p w14:paraId="2CF3E130" w14:textId="77777777" w:rsidR="00310C31" w:rsidRDefault="00310C31" w:rsidP="00576C01">
      <w:pPr>
        <w:autoSpaceDE w:val="0"/>
        <w:autoSpaceDN w:val="0"/>
        <w:adjustRightInd w:val="0"/>
        <w:rPr>
          <w:rFonts w:ascii="Cambria" w:hAnsi="Cambria" w:cs="AdvOT1ef757c0"/>
          <w:color w:val="000000" w:themeColor="text1"/>
          <w:sz w:val="20"/>
          <w:szCs w:val="20"/>
        </w:rPr>
      </w:pPr>
    </w:p>
    <w:p w14:paraId="617D9CA4" w14:textId="192EA16F" w:rsidR="00576C01" w:rsidRPr="00CC6B54" w:rsidRDefault="00576C01" w:rsidP="00576C01">
      <w:pPr>
        <w:autoSpaceDE w:val="0"/>
        <w:autoSpaceDN w:val="0"/>
        <w:adjustRightInd w:val="0"/>
        <w:rPr>
          <w:rFonts w:ascii="Cambria" w:hAnsi="Cambria" w:cs="AdvOT1ef757c0"/>
          <w:color w:val="000000" w:themeColor="text1"/>
          <w:sz w:val="20"/>
          <w:szCs w:val="20"/>
        </w:rPr>
      </w:pPr>
      <w:proofErr w:type="spellStart"/>
      <w:r w:rsidRPr="00CC6B54">
        <w:rPr>
          <w:rFonts w:ascii="Cambria" w:hAnsi="Cambria" w:cs="AdvOT1ef757c0"/>
          <w:color w:val="000000" w:themeColor="text1"/>
          <w:sz w:val="20"/>
          <w:szCs w:val="20"/>
        </w:rPr>
        <w:t>Kosonen</w:t>
      </w:r>
      <w:proofErr w:type="spellEnd"/>
      <w:r w:rsidRPr="00CC6B54">
        <w:rPr>
          <w:rFonts w:ascii="Cambria" w:hAnsi="Cambria" w:cs="AdvOT1ef757c0"/>
          <w:color w:val="000000" w:themeColor="text1"/>
          <w:sz w:val="20"/>
          <w:szCs w:val="20"/>
        </w:rPr>
        <w:t xml:space="preserve"> L. (2015).  The three fabrics strategy in Finland. In Barton, H., Thompson, S., Burgess, S. &amp;, Grant M. (Eds.), The Routledge handbook of planning for health and well-being: Shaping a sustainable and healthy future (1st ed.), Routledge, London, 521–539.</w:t>
      </w:r>
    </w:p>
    <w:p w14:paraId="719AC1BF" w14:textId="6193E19B" w:rsidR="00576C01" w:rsidRDefault="00576C01" w:rsidP="00576C01">
      <w:pPr>
        <w:autoSpaceDE w:val="0"/>
        <w:autoSpaceDN w:val="0"/>
        <w:adjustRightInd w:val="0"/>
        <w:rPr>
          <w:rFonts w:ascii="Cambria" w:hAnsi="Cambria" w:cs="AdvOT1ef757c0"/>
          <w:color w:val="000000" w:themeColor="text1"/>
          <w:sz w:val="20"/>
          <w:szCs w:val="20"/>
        </w:rPr>
      </w:pPr>
    </w:p>
    <w:p w14:paraId="0142EB27" w14:textId="0858ABA3" w:rsidR="00E16EE8" w:rsidRPr="00E968AC" w:rsidRDefault="00E16EE8" w:rsidP="00E16EE8">
      <w:pPr>
        <w:autoSpaceDE w:val="0"/>
        <w:autoSpaceDN w:val="0"/>
        <w:adjustRightInd w:val="0"/>
        <w:rPr>
          <w:rFonts w:ascii="Cambria" w:hAnsi="Cambria" w:cs="AdvOT1ef757c0"/>
          <w:b/>
          <w:bCs/>
          <w:color w:val="000000" w:themeColor="text1"/>
          <w:sz w:val="20"/>
          <w:szCs w:val="20"/>
        </w:rPr>
      </w:pPr>
      <w:r w:rsidRPr="00E968AC">
        <w:rPr>
          <w:rFonts w:ascii="Cambria" w:hAnsi="Cambria" w:cs="AdvOT1ef757c0"/>
          <w:b/>
          <w:bCs/>
          <w:color w:val="000000" w:themeColor="text1"/>
          <w:sz w:val="20"/>
          <w:szCs w:val="20"/>
        </w:rPr>
        <w:t xml:space="preserve">Lang R., Sanchez T. &amp; </w:t>
      </w:r>
      <w:proofErr w:type="spellStart"/>
      <w:r w:rsidRPr="00E968AC">
        <w:rPr>
          <w:rFonts w:ascii="Cambria" w:hAnsi="Cambria" w:cs="AdvOT1ef757c0"/>
          <w:b/>
          <w:bCs/>
          <w:color w:val="000000" w:themeColor="text1"/>
          <w:sz w:val="20"/>
          <w:szCs w:val="20"/>
        </w:rPr>
        <w:t>Ceylan</w:t>
      </w:r>
      <w:proofErr w:type="spellEnd"/>
      <w:r w:rsidRPr="00E968AC">
        <w:rPr>
          <w:rFonts w:ascii="Cambria" w:hAnsi="Cambria" w:cs="AdvOT1ef757c0"/>
          <w:b/>
          <w:bCs/>
          <w:color w:val="000000" w:themeColor="text1"/>
          <w:sz w:val="20"/>
          <w:szCs w:val="20"/>
        </w:rPr>
        <w:t xml:space="preserve"> </w:t>
      </w:r>
      <w:proofErr w:type="spellStart"/>
      <w:r w:rsidRPr="00E968AC">
        <w:rPr>
          <w:rFonts w:ascii="Cambria" w:hAnsi="Cambria" w:cs="AdvOT1ef757c0"/>
          <w:b/>
          <w:bCs/>
          <w:color w:val="000000" w:themeColor="text1"/>
          <w:sz w:val="20"/>
          <w:szCs w:val="20"/>
        </w:rPr>
        <w:t>Öner</w:t>
      </w:r>
      <w:proofErr w:type="spellEnd"/>
      <w:r w:rsidR="000125E7" w:rsidRPr="00E968AC">
        <w:rPr>
          <w:rFonts w:ascii="Cambria" w:hAnsi="Cambria" w:cs="AdvOT1ef757c0"/>
          <w:b/>
          <w:bCs/>
          <w:color w:val="000000" w:themeColor="text1"/>
          <w:sz w:val="20"/>
          <w:szCs w:val="20"/>
        </w:rPr>
        <w:t xml:space="preserve"> </w:t>
      </w:r>
      <w:r w:rsidRPr="00E968AC">
        <w:rPr>
          <w:rFonts w:ascii="Cambria" w:hAnsi="Cambria" w:cs="AdvOT1ef757c0"/>
          <w:b/>
          <w:bCs/>
          <w:color w:val="000000" w:themeColor="text1"/>
          <w:sz w:val="20"/>
          <w:szCs w:val="20"/>
        </w:rPr>
        <w:t>A. (2009) Beyond Edge City: Office Geography in the New Metropolis. Urba</w:t>
      </w:r>
      <w:r w:rsidRPr="00E968AC">
        <w:rPr>
          <w:rFonts w:ascii="Cambria" w:hAnsi="Cambria" w:cs="AdvOT1ef757c0"/>
          <w:b/>
          <w:bCs/>
          <w:i/>
          <w:iCs/>
          <w:color w:val="000000" w:themeColor="text1"/>
          <w:sz w:val="20"/>
          <w:szCs w:val="20"/>
        </w:rPr>
        <w:t>n Geography</w:t>
      </w:r>
      <w:r w:rsidRPr="00E968AC">
        <w:rPr>
          <w:rFonts w:ascii="Cambria" w:hAnsi="Cambria" w:cs="AdvOT1ef757c0"/>
          <w:b/>
          <w:bCs/>
          <w:color w:val="000000" w:themeColor="text1"/>
          <w:sz w:val="20"/>
          <w:szCs w:val="20"/>
        </w:rPr>
        <w:t>, 30(7): 726-755.</w:t>
      </w:r>
    </w:p>
    <w:p w14:paraId="6A7F59C5" w14:textId="77777777" w:rsidR="00E16EE8" w:rsidRPr="00CC6B54" w:rsidRDefault="00E16EE8" w:rsidP="00576C01">
      <w:pPr>
        <w:autoSpaceDE w:val="0"/>
        <w:autoSpaceDN w:val="0"/>
        <w:adjustRightInd w:val="0"/>
        <w:rPr>
          <w:rFonts w:ascii="Cambria" w:hAnsi="Cambria" w:cs="AdvOT1ef757c0"/>
          <w:color w:val="000000" w:themeColor="text1"/>
          <w:sz w:val="20"/>
          <w:szCs w:val="20"/>
        </w:rPr>
      </w:pPr>
    </w:p>
    <w:p w14:paraId="5907BFCF" w14:textId="7C656C74" w:rsidR="00576C01" w:rsidRPr="000F04EC" w:rsidRDefault="00576C01" w:rsidP="00576C01">
      <w:pPr>
        <w:autoSpaceDE w:val="0"/>
        <w:autoSpaceDN w:val="0"/>
        <w:adjustRightInd w:val="0"/>
        <w:rPr>
          <w:rFonts w:ascii="Cambria" w:hAnsi="Cambria" w:cs="AdvOT1ef757c0"/>
          <w:color w:val="000000"/>
          <w:sz w:val="20"/>
          <w:szCs w:val="20"/>
          <w:lang w:val="fi-FI"/>
        </w:rPr>
      </w:pPr>
      <w:r w:rsidRPr="00CC6B54">
        <w:rPr>
          <w:rFonts w:ascii="Cambria" w:hAnsi="Cambria" w:cs="AdvOT1ef757c0"/>
          <w:color w:val="000000"/>
          <w:sz w:val="20"/>
          <w:szCs w:val="20"/>
        </w:rPr>
        <w:t xml:space="preserve">Lange B. (2011). </w:t>
      </w:r>
      <w:proofErr w:type="spellStart"/>
      <w:r w:rsidRPr="00CC6B54">
        <w:rPr>
          <w:rFonts w:ascii="Cambria" w:hAnsi="Cambria" w:cs="AdvOT1ef757c0"/>
          <w:color w:val="000000"/>
          <w:sz w:val="20"/>
          <w:szCs w:val="20"/>
        </w:rPr>
        <w:t>‘Re</w:t>
      </w:r>
      <w:proofErr w:type="spellEnd"/>
      <w:r w:rsidRPr="00CC6B54">
        <w:rPr>
          <w:rFonts w:ascii="Cambria" w:hAnsi="Cambria" w:cs="AdvOT1ef757c0"/>
          <w:color w:val="000000"/>
          <w:sz w:val="20"/>
          <w:szCs w:val="20"/>
        </w:rPr>
        <w:t>-scaling governance in Berlin’s creative economy’ </w:t>
      </w:r>
      <w:r w:rsidRPr="00CC6B54">
        <w:rPr>
          <w:rFonts w:ascii="Cambria" w:hAnsi="Cambria" w:cs="AdvOT1ef757c0"/>
          <w:i/>
          <w:iCs/>
          <w:sz w:val="20"/>
          <w:szCs w:val="20"/>
        </w:rPr>
        <w:t>Culture Unbound</w:t>
      </w:r>
      <w:r w:rsidRPr="00CC6B54">
        <w:rPr>
          <w:rFonts w:ascii="Cambria" w:hAnsi="Cambria" w:cs="AdvOT1ef757c0"/>
          <w:color w:val="000000"/>
          <w:sz w:val="20"/>
          <w:szCs w:val="20"/>
        </w:rPr>
        <w:t xml:space="preserve">. </w:t>
      </w:r>
      <w:r w:rsidRPr="000F04EC">
        <w:rPr>
          <w:rFonts w:ascii="Cambria" w:hAnsi="Cambria" w:cs="AdvOT1ef757c0"/>
          <w:iCs/>
          <w:sz w:val="20"/>
          <w:szCs w:val="20"/>
          <w:lang w:val="fi-FI"/>
        </w:rPr>
        <w:t>3</w:t>
      </w:r>
      <w:r w:rsidRPr="000F04EC">
        <w:rPr>
          <w:rFonts w:ascii="Cambria" w:hAnsi="Cambria" w:cs="AdvOT1ef757c0"/>
          <w:color w:val="000000"/>
          <w:sz w:val="20"/>
          <w:szCs w:val="20"/>
          <w:lang w:val="fi-FI"/>
        </w:rPr>
        <w:t>: 187-208.</w:t>
      </w:r>
    </w:p>
    <w:p w14:paraId="1956591E" w14:textId="58737132" w:rsidR="00576C01" w:rsidRPr="000F04EC" w:rsidRDefault="00576C01" w:rsidP="00576C01">
      <w:pPr>
        <w:autoSpaceDE w:val="0"/>
        <w:autoSpaceDN w:val="0"/>
        <w:adjustRightInd w:val="0"/>
        <w:rPr>
          <w:rFonts w:ascii="Cambria" w:hAnsi="Cambria" w:cs="AdvOT1ef757c0"/>
          <w:color w:val="FF0000"/>
          <w:sz w:val="20"/>
          <w:szCs w:val="20"/>
          <w:lang w:val="fi-FI"/>
        </w:rPr>
      </w:pPr>
    </w:p>
    <w:p w14:paraId="563AA935" w14:textId="7E25D4E8" w:rsidR="005E59D0" w:rsidRPr="00181DD5" w:rsidRDefault="005E59D0" w:rsidP="005E59D0">
      <w:pPr>
        <w:autoSpaceDE w:val="0"/>
        <w:autoSpaceDN w:val="0"/>
        <w:adjustRightInd w:val="0"/>
        <w:rPr>
          <w:rFonts w:ascii="Cambria" w:hAnsi="Cambria" w:cs="AdvOT1ef757c0"/>
          <w:color w:val="000000"/>
          <w:sz w:val="20"/>
          <w:szCs w:val="20"/>
          <w:lang w:val="fi-FI"/>
        </w:rPr>
      </w:pPr>
      <w:r w:rsidRPr="00181DD5">
        <w:rPr>
          <w:rFonts w:ascii="Cambria" w:hAnsi="Cambria" w:cs="AdvOT1ef757c0"/>
          <w:color w:val="000000"/>
          <w:sz w:val="20"/>
          <w:szCs w:val="20"/>
          <w:lang w:val="fi-FI"/>
        </w:rPr>
        <w:t xml:space="preserve">Leskinen, T. (2020). Säännöllisesti kotona työskenteleminen on kaksinkertaistunut. Tieto &amp; trendit </w:t>
      </w:r>
    </w:p>
    <w:p w14:paraId="5B2DF34C" w14:textId="2EC6C6EB" w:rsidR="005E59D0" w:rsidRPr="00181DD5" w:rsidRDefault="005E59D0" w:rsidP="005E59D0">
      <w:pPr>
        <w:autoSpaceDE w:val="0"/>
        <w:autoSpaceDN w:val="0"/>
        <w:adjustRightInd w:val="0"/>
        <w:rPr>
          <w:rFonts w:ascii="Cambria" w:hAnsi="Cambria"/>
          <w:sz w:val="20"/>
          <w:szCs w:val="20"/>
          <w:lang w:val="fi-FI"/>
        </w:rPr>
      </w:pPr>
      <w:r w:rsidRPr="00181DD5">
        <w:rPr>
          <w:rFonts w:ascii="Cambria" w:hAnsi="Cambria" w:cs="AdvOT1ef757c0"/>
          <w:color w:val="000000"/>
          <w:sz w:val="20"/>
          <w:szCs w:val="20"/>
          <w:lang w:val="fi-FI"/>
        </w:rPr>
        <w:t>22.12.2020.</w:t>
      </w:r>
      <w:r w:rsidRPr="00181DD5">
        <w:rPr>
          <w:rFonts w:ascii="Cambria" w:hAnsi="Cambria"/>
          <w:sz w:val="20"/>
          <w:szCs w:val="20"/>
          <w:lang w:val="fi-FI"/>
        </w:rPr>
        <w:t xml:space="preserve"> </w:t>
      </w:r>
      <w:r w:rsidR="00B23153">
        <w:fldChar w:fldCharType="begin"/>
      </w:r>
      <w:r w:rsidR="00B23153" w:rsidRPr="00EE7E1E">
        <w:rPr>
          <w:lang w:val="fi-FI"/>
        </w:rPr>
        <w:instrText xml:space="preserve"> HYPERLINK "https://www.stat.fi/tietotrendit/blogit/2020/saannollisesti-kotona-tyoskenteleminen-on-kaksinkertaistunut/" </w:instrText>
      </w:r>
      <w:r w:rsidR="00B23153">
        <w:fldChar w:fldCharType="separate"/>
      </w:r>
      <w:r w:rsidR="000030B7" w:rsidRPr="00181DD5">
        <w:rPr>
          <w:rStyle w:val="Hyperlink"/>
          <w:rFonts w:ascii="Cambria" w:hAnsi="Cambria"/>
          <w:sz w:val="20"/>
          <w:szCs w:val="20"/>
          <w:lang w:val="fi-FI"/>
        </w:rPr>
        <w:t>https://www.stat.fi/tietotrendit/blogit/2020/saannollisesti-kotona-tyoskenteleminen-on-kaksinkertaistunut/</w:t>
      </w:r>
      <w:r w:rsidR="00B23153">
        <w:rPr>
          <w:rStyle w:val="Hyperlink"/>
          <w:rFonts w:ascii="Cambria" w:hAnsi="Cambria"/>
          <w:sz w:val="20"/>
          <w:szCs w:val="20"/>
          <w:lang w:val="fi-FI"/>
        </w:rPr>
        <w:fldChar w:fldCharType="end"/>
      </w:r>
    </w:p>
    <w:p w14:paraId="22DCB407" w14:textId="77777777" w:rsidR="00D51275" w:rsidRPr="009C760B" w:rsidRDefault="00D51275" w:rsidP="005E59D0">
      <w:pPr>
        <w:autoSpaceDE w:val="0"/>
        <w:autoSpaceDN w:val="0"/>
        <w:adjustRightInd w:val="0"/>
        <w:rPr>
          <w:rFonts w:ascii="Cambria" w:hAnsi="Cambria" w:cs="AdvOT1ef757c0"/>
          <w:color w:val="000000"/>
          <w:sz w:val="20"/>
          <w:szCs w:val="20"/>
          <w:lang w:val="fi-FI"/>
        </w:rPr>
      </w:pPr>
    </w:p>
    <w:p w14:paraId="605A7492" w14:textId="7B976A1C" w:rsidR="005E59D0" w:rsidRPr="006F3D58" w:rsidRDefault="00AA6034" w:rsidP="00AA6034">
      <w:pPr>
        <w:autoSpaceDE w:val="0"/>
        <w:autoSpaceDN w:val="0"/>
        <w:adjustRightInd w:val="0"/>
        <w:rPr>
          <w:rFonts w:ascii="Lyod" w:hAnsi="Lyod" w:cs="AdvOT1ef757c0"/>
          <w:b/>
          <w:bCs/>
          <w:color w:val="000000"/>
          <w:sz w:val="20"/>
          <w:szCs w:val="20"/>
          <w:lang w:val="en-US"/>
        </w:rPr>
      </w:pPr>
      <w:r w:rsidRPr="006F3D58">
        <w:rPr>
          <w:rFonts w:ascii="Lyod" w:hAnsi="Lyod" w:cs="AdvOT1ef757c0"/>
          <w:b/>
          <w:bCs/>
          <w:color w:val="000000"/>
          <w:sz w:val="20"/>
          <w:szCs w:val="20"/>
          <w:lang w:val="en-US"/>
        </w:rPr>
        <w:t>Lloyd, P.</w:t>
      </w:r>
      <w:r w:rsidR="00ED68A9">
        <w:rPr>
          <w:rFonts w:ascii="Lyod" w:hAnsi="Lyod" w:cs="AdvOT1ef757c0"/>
          <w:b/>
          <w:bCs/>
          <w:color w:val="000000"/>
          <w:sz w:val="20"/>
          <w:szCs w:val="20"/>
          <w:lang w:val="en-US"/>
        </w:rPr>
        <w:t xml:space="preserve"> &amp;</w:t>
      </w:r>
      <w:r w:rsidRPr="006F3D58">
        <w:rPr>
          <w:rFonts w:ascii="Lyod" w:hAnsi="Lyod" w:cs="AdvOT1ef757c0"/>
          <w:b/>
          <w:bCs/>
          <w:color w:val="000000"/>
          <w:sz w:val="20"/>
          <w:szCs w:val="20"/>
          <w:lang w:val="en-US"/>
        </w:rPr>
        <w:t xml:space="preserve"> </w:t>
      </w:r>
      <w:r w:rsidRPr="00B47F5E">
        <w:rPr>
          <w:rFonts w:ascii="Lyod" w:hAnsi="Lyod" w:cs="AdvOT1ef757c0"/>
          <w:b/>
          <w:bCs/>
          <w:color w:val="000000" w:themeColor="text1"/>
          <w:sz w:val="20"/>
          <w:szCs w:val="20"/>
          <w:lang w:val="en-US"/>
        </w:rPr>
        <w:t>Dicken</w:t>
      </w:r>
      <w:r w:rsidR="00297501">
        <w:rPr>
          <w:rFonts w:ascii="Lyod" w:hAnsi="Lyod" w:cs="AdvOT1ef757c0"/>
          <w:b/>
          <w:bCs/>
          <w:color w:val="000000" w:themeColor="text1"/>
          <w:sz w:val="20"/>
          <w:szCs w:val="20"/>
          <w:lang w:val="en-US"/>
        </w:rPr>
        <w:t xml:space="preserve"> P. (</w:t>
      </w:r>
      <w:r w:rsidRPr="00B47F5E">
        <w:rPr>
          <w:rFonts w:ascii="Lyod" w:hAnsi="Lyod" w:cs="AdvOT1ef757c0"/>
          <w:b/>
          <w:bCs/>
          <w:color w:val="000000" w:themeColor="text1"/>
          <w:sz w:val="20"/>
          <w:szCs w:val="20"/>
          <w:lang w:val="en-US"/>
        </w:rPr>
        <w:t>1992</w:t>
      </w:r>
      <w:r w:rsidR="00297501">
        <w:rPr>
          <w:rFonts w:ascii="Lyod" w:hAnsi="Lyod" w:cs="AdvOT1ef757c0"/>
          <w:b/>
          <w:bCs/>
          <w:color w:val="000000" w:themeColor="text1"/>
          <w:sz w:val="20"/>
          <w:szCs w:val="20"/>
          <w:lang w:val="en-US"/>
        </w:rPr>
        <w:t>)</w:t>
      </w:r>
      <w:r w:rsidRPr="00B47F5E">
        <w:rPr>
          <w:rFonts w:ascii="Lyod" w:hAnsi="Lyod" w:cs="AdvOT1ef757c0"/>
          <w:b/>
          <w:bCs/>
          <w:color w:val="000000" w:themeColor="text1"/>
          <w:sz w:val="20"/>
          <w:szCs w:val="20"/>
          <w:lang w:val="en-US"/>
        </w:rPr>
        <w:t xml:space="preserve">. </w:t>
      </w:r>
      <w:r w:rsidRPr="00B47F5E">
        <w:rPr>
          <w:rFonts w:ascii="Lyod" w:hAnsi="Lyod" w:cs="AdvOT7d6df7ab.I"/>
          <w:b/>
          <w:bCs/>
          <w:color w:val="000000" w:themeColor="text1"/>
          <w:sz w:val="20"/>
          <w:szCs w:val="20"/>
          <w:lang w:val="en-US"/>
        </w:rPr>
        <w:t xml:space="preserve">Location </w:t>
      </w:r>
      <w:r w:rsidRPr="006F3D58">
        <w:rPr>
          <w:rFonts w:ascii="Lyod" w:hAnsi="Lyod" w:cs="AdvOT7d6df7ab.I"/>
          <w:b/>
          <w:bCs/>
          <w:color w:val="000000"/>
          <w:sz w:val="20"/>
          <w:szCs w:val="20"/>
          <w:lang w:val="en-US"/>
        </w:rPr>
        <w:t>in Space. A Theoretical Approach to Economic Geography</w:t>
      </w:r>
      <w:r w:rsidRPr="006F3D58">
        <w:rPr>
          <w:rFonts w:ascii="Lyod" w:hAnsi="Lyod" w:cs="AdvOT1ef757c0"/>
          <w:b/>
          <w:bCs/>
          <w:color w:val="000000"/>
          <w:sz w:val="20"/>
          <w:szCs w:val="20"/>
          <w:lang w:val="en-US"/>
        </w:rPr>
        <w:t>.</w:t>
      </w:r>
      <w:r w:rsidR="00DA495D" w:rsidRPr="006F3D58">
        <w:rPr>
          <w:rFonts w:ascii="Lyod" w:hAnsi="Lyod" w:cs="AdvOT1ef757c0"/>
          <w:b/>
          <w:bCs/>
          <w:color w:val="000000"/>
          <w:sz w:val="20"/>
          <w:szCs w:val="20"/>
          <w:lang w:val="en-US"/>
        </w:rPr>
        <w:t xml:space="preserve"> </w:t>
      </w:r>
      <w:r w:rsidRPr="006F3D58">
        <w:rPr>
          <w:rFonts w:ascii="Lyod" w:hAnsi="Lyod" w:cs="AdvOT1ef757c0"/>
          <w:b/>
          <w:bCs/>
          <w:color w:val="000000"/>
          <w:sz w:val="20"/>
          <w:szCs w:val="20"/>
          <w:lang w:val="en-US"/>
        </w:rPr>
        <w:t>2nd ed. London: Harper &amp; Row.</w:t>
      </w:r>
    </w:p>
    <w:p w14:paraId="310F216F" w14:textId="77777777" w:rsidR="00621C9F" w:rsidRDefault="00621C9F" w:rsidP="00576C01">
      <w:pPr>
        <w:autoSpaceDE w:val="0"/>
        <w:autoSpaceDN w:val="0"/>
        <w:adjustRightInd w:val="0"/>
        <w:rPr>
          <w:rFonts w:ascii="Cambria" w:hAnsi="Cambria" w:cs="AdvOT1ef757c0"/>
          <w:color w:val="000000"/>
          <w:sz w:val="20"/>
          <w:szCs w:val="20"/>
        </w:rPr>
      </w:pPr>
    </w:p>
    <w:p w14:paraId="7ED43E11" w14:textId="230F0968" w:rsidR="00621C9F" w:rsidRDefault="00621C9F" w:rsidP="00576C01">
      <w:pPr>
        <w:autoSpaceDE w:val="0"/>
        <w:autoSpaceDN w:val="0"/>
        <w:adjustRightInd w:val="0"/>
        <w:rPr>
          <w:rFonts w:ascii="Cambria" w:hAnsi="Cambria"/>
          <w:b/>
          <w:bCs/>
          <w:sz w:val="20"/>
          <w:szCs w:val="20"/>
          <w:lang w:val="nb-NO"/>
        </w:rPr>
      </w:pPr>
      <w:proofErr w:type="spellStart"/>
      <w:r w:rsidRPr="006065E0">
        <w:rPr>
          <w:rFonts w:ascii="Cambria" w:hAnsi="Cambria"/>
          <w:b/>
          <w:bCs/>
          <w:sz w:val="20"/>
          <w:szCs w:val="20"/>
          <w:lang w:val="nb-NO"/>
        </w:rPr>
        <w:t>Louw</w:t>
      </w:r>
      <w:proofErr w:type="spellEnd"/>
      <w:r w:rsidRPr="006065E0">
        <w:rPr>
          <w:rFonts w:ascii="Cambria" w:hAnsi="Cambria"/>
          <w:b/>
          <w:bCs/>
          <w:sz w:val="20"/>
          <w:szCs w:val="20"/>
          <w:lang w:val="nb-NO"/>
        </w:rPr>
        <w:t xml:space="preserve"> E</w:t>
      </w:r>
      <w:r w:rsidR="00ED68A9" w:rsidRPr="006065E0">
        <w:rPr>
          <w:rFonts w:ascii="Cambria" w:hAnsi="Cambria"/>
          <w:b/>
          <w:bCs/>
          <w:sz w:val="20"/>
          <w:szCs w:val="20"/>
          <w:lang w:val="nb-NO"/>
        </w:rPr>
        <w:t>.</w:t>
      </w:r>
      <w:r w:rsidRPr="006065E0">
        <w:rPr>
          <w:rFonts w:ascii="Cambria" w:hAnsi="Cambria"/>
          <w:b/>
          <w:bCs/>
          <w:sz w:val="20"/>
          <w:szCs w:val="20"/>
          <w:lang w:val="nb-NO"/>
        </w:rPr>
        <w:t xml:space="preserve">, </w:t>
      </w:r>
      <w:proofErr w:type="spellStart"/>
      <w:r w:rsidRPr="006065E0">
        <w:rPr>
          <w:rFonts w:ascii="Cambria" w:hAnsi="Cambria"/>
          <w:b/>
          <w:bCs/>
          <w:sz w:val="20"/>
          <w:szCs w:val="20"/>
          <w:lang w:val="nb-NO"/>
        </w:rPr>
        <w:t>Needham</w:t>
      </w:r>
      <w:proofErr w:type="spellEnd"/>
      <w:r w:rsidRPr="006065E0">
        <w:rPr>
          <w:rFonts w:ascii="Cambria" w:hAnsi="Cambria"/>
          <w:b/>
          <w:bCs/>
          <w:sz w:val="20"/>
          <w:szCs w:val="20"/>
          <w:lang w:val="nb-NO"/>
        </w:rPr>
        <w:t xml:space="preserve"> B</w:t>
      </w:r>
      <w:r w:rsidR="00ED68A9" w:rsidRPr="006065E0">
        <w:rPr>
          <w:rFonts w:ascii="Cambria" w:hAnsi="Cambria"/>
          <w:b/>
          <w:bCs/>
          <w:sz w:val="20"/>
          <w:szCs w:val="20"/>
          <w:lang w:val="nb-NO"/>
        </w:rPr>
        <w:t>.</w:t>
      </w:r>
      <w:r w:rsidRPr="006065E0">
        <w:rPr>
          <w:rFonts w:ascii="Cambria" w:hAnsi="Cambria"/>
          <w:b/>
          <w:bCs/>
          <w:sz w:val="20"/>
          <w:szCs w:val="20"/>
          <w:lang w:val="nb-NO"/>
        </w:rPr>
        <w:t>, Olden H</w:t>
      </w:r>
      <w:r w:rsidR="00ED68A9" w:rsidRPr="006065E0">
        <w:rPr>
          <w:rFonts w:ascii="Cambria" w:hAnsi="Cambria"/>
          <w:b/>
          <w:bCs/>
          <w:sz w:val="20"/>
          <w:szCs w:val="20"/>
          <w:lang w:val="nb-NO"/>
        </w:rPr>
        <w:t>. &amp;</w:t>
      </w:r>
      <w:r w:rsidRPr="006065E0">
        <w:rPr>
          <w:rFonts w:ascii="Cambria" w:hAnsi="Cambria"/>
          <w:b/>
          <w:bCs/>
          <w:sz w:val="20"/>
          <w:szCs w:val="20"/>
          <w:lang w:val="nb-NO"/>
        </w:rPr>
        <w:t xml:space="preserve"> Pen C</w:t>
      </w:r>
      <w:r w:rsidR="00ED68A9" w:rsidRPr="006065E0">
        <w:rPr>
          <w:rFonts w:ascii="Cambria" w:hAnsi="Cambria"/>
          <w:b/>
          <w:bCs/>
          <w:sz w:val="20"/>
          <w:szCs w:val="20"/>
          <w:lang w:val="nb-NO"/>
        </w:rPr>
        <w:t>.</w:t>
      </w:r>
      <w:r w:rsidRPr="006065E0">
        <w:rPr>
          <w:rFonts w:ascii="Cambria" w:hAnsi="Cambria"/>
          <w:b/>
          <w:bCs/>
          <w:sz w:val="20"/>
          <w:szCs w:val="20"/>
          <w:lang w:val="nb-NO"/>
        </w:rPr>
        <w:t>J</w:t>
      </w:r>
      <w:r w:rsidR="00ED68A9" w:rsidRPr="006065E0">
        <w:rPr>
          <w:rFonts w:ascii="Cambria" w:hAnsi="Cambria"/>
          <w:b/>
          <w:bCs/>
          <w:sz w:val="20"/>
          <w:szCs w:val="20"/>
          <w:lang w:val="nb-NO"/>
        </w:rPr>
        <w:t>.</w:t>
      </w:r>
      <w:r w:rsidRPr="006065E0">
        <w:rPr>
          <w:rFonts w:ascii="Cambria" w:hAnsi="Cambria"/>
          <w:b/>
          <w:bCs/>
          <w:sz w:val="20"/>
          <w:szCs w:val="20"/>
          <w:lang w:val="nb-NO"/>
        </w:rPr>
        <w:t xml:space="preserve"> (2004)</w:t>
      </w:r>
      <w:r w:rsidR="00297501" w:rsidRPr="006065E0">
        <w:rPr>
          <w:rFonts w:ascii="Cambria" w:hAnsi="Cambria"/>
          <w:b/>
          <w:bCs/>
          <w:sz w:val="20"/>
          <w:szCs w:val="20"/>
          <w:lang w:val="nb-NO"/>
        </w:rPr>
        <w:t>.</w:t>
      </w:r>
      <w:r w:rsidRPr="006065E0">
        <w:rPr>
          <w:rFonts w:ascii="Cambria" w:hAnsi="Cambria"/>
          <w:b/>
          <w:bCs/>
          <w:sz w:val="20"/>
          <w:szCs w:val="20"/>
          <w:lang w:val="nb-NO"/>
        </w:rPr>
        <w:t xml:space="preserve"> </w:t>
      </w:r>
      <w:r w:rsidRPr="00181DD5">
        <w:rPr>
          <w:rFonts w:ascii="Cambria" w:hAnsi="Cambria"/>
          <w:b/>
          <w:bCs/>
          <w:sz w:val="20"/>
          <w:szCs w:val="20"/>
          <w:lang w:val="nb-NO"/>
        </w:rPr>
        <w:t xml:space="preserve">Planning van </w:t>
      </w:r>
      <w:proofErr w:type="spellStart"/>
      <w:r w:rsidRPr="00181DD5">
        <w:rPr>
          <w:rFonts w:ascii="Cambria" w:hAnsi="Cambria"/>
          <w:b/>
          <w:bCs/>
          <w:sz w:val="20"/>
          <w:szCs w:val="20"/>
          <w:lang w:val="nb-NO"/>
        </w:rPr>
        <w:t>Bedrijventerreinen</w:t>
      </w:r>
      <w:proofErr w:type="spellEnd"/>
      <w:r w:rsidRPr="00181DD5">
        <w:rPr>
          <w:rFonts w:ascii="Cambria" w:hAnsi="Cambria"/>
          <w:b/>
          <w:bCs/>
          <w:sz w:val="20"/>
          <w:szCs w:val="20"/>
          <w:lang w:val="nb-NO"/>
        </w:rPr>
        <w:t xml:space="preserve">. </w:t>
      </w:r>
      <w:proofErr w:type="spellStart"/>
      <w:r w:rsidRPr="00181DD5">
        <w:rPr>
          <w:rFonts w:ascii="Cambria" w:hAnsi="Cambria"/>
          <w:b/>
          <w:bCs/>
          <w:sz w:val="20"/>
          <w:szCs w:val="20"/>
          <w:lang w:val="nb-NO"/>
        </w:rPr>
        <w:t>Sdu</w:t>
      </w:r>
      <w:proofErr w:type="spellEnd"/>
      <w:r w:rsidRPr="00181DD5">
        <w:rPr>
          <w:rFonts w:ascii="Cambria" w:hAnsi="Cambria"/>
          <w:b/>
          <w:bCs/>
          <w:sz w:val="20"/>
          <w:szCs w:val="20"/>
          <w:lang w:val="nb-NO"/>
        </w:rPr>
        <w:t xml:space="preserve"> </w:t>
      </w:r>
      <w:proofErr w:type="spellStart"/>
      <w:r w:rsidRPr="00181DD5">
        <w:rPr>
          <w:rFonts w:ascii="Cambria" w:hAnsi="Cambria"/>
          <w:b/>
          <w:bCs/>
          <w:sz w:val="20"/>
          <w:szCs w:val="20"/>
          <w:lang w:val="nb-NO"/>
        </w:rPr>
        <w:t>Uitgevers</w:t>
      </w:r>
      <w:proofErr w:type="spellEnd"/>
      <w:r w:rsidRPr="00181DD5">
        <w:rPr>
          <w:rFonts w:ascii="Cambria" w:hAnsi="Cambria"/>
          <w:b/>
          <w:bCs/>
          <w:sz w:val="20"/>
          <w:szCs w:val="20"/>
          <w:lang w:val="nb-NO"/>
        </w:rPr>
        <w:t>, Den Haag</w:t>
      </w:r>
    </w:p>
    <w:p w14:paraId="12E89335" w14:textId="7F64031C" w:rsidR="00181462" w:rsidRDefault="00181462" w:rsidP="00576C01">
      <w:pPr>
        <w:autoSpaceDE w:val="0"/>
        <w:autoSpaceDN w:val="0"/>
        <w:adjustRightInd w:val="0"/>
        <w:rPr>
          <w:rFonts w:ascii="Cambria" w:hAnsi="Cambria"/>
          <w:b/>
          <w:bCs/>
          <w:sz w:val="20"/>
          <w:szCs w:val="20"/>
          <w:lang w:val="nb-NO"/>
        </w:rPr>
      </w:pPr>
    </w:p>
    <w:p w14:paraId="702766CD" w14:textId="77777777" w:rsidR="00181462" w:rsidRPr="00181462" w:rsidRDefault="00181462" w:rsidP="00181462">
      <w:pPr>
        <w:autoSpaceDE w:val="0"/>
        <w:autoSpaceDN w:val="0"/>
        <w:adjustRightInd w:val="0"/>
        <w:rPr>
          <w:rFonts w:ascii="Cambria" w:hAnsi="Cambria" w:cs="Segoe UI"/>
          <w:sz w:val="21"/>
          <w:szCs w:val="21"/>
          <w:lang w:val="nb-NO"/>
        </w:rPr>
      </w:pPr>
      <w:r w:rsidRPr="00181462">
        <w:rPr>
          <w:rFonts w:ascii="Cambria" w:hAnsi="Cambria" w:cs="Segoe UI"/>
          <w:color w:val="000000"/>
          <w:sz w:val="20"/>
          <w:szCs w:val="20"/>
          <w:lang w:val="en-US"/>
        </w:rPr>
        <w:t xml:space="preserve">Louw, E. and </w:t>
      </w:r>
      <w:proofErr w:type="spellStart"/>
      <w:r w:rsidRPr="00181462">
        <w:rPr>
          <w:rFonts w:ascii="Cambria" w:hAnsi="Cambria" w:cs="Segoe UI"/>
          <w:color w:val="000000"/>
          <w:sz w:val="20"/>
          <w:szCs w:val="20"/>
          <w:lang w:val="en-US"/>
        </w:rPr>
        <w:t>Bruinsma</w:t>
      </w:r>
      <w:proofErr w:type="spellEnd"/>
      <w:r w:rsidRPr="00181462">
        <w:rPr>
          <w:rFonts w:ascii="Cambria" w:hAnsi="Cambria" w:cs="Segoe UI"/>
          <w:color w:val="000000"/>
          <w:sz w:val="20"/>
          <w:szCs w:val="20"/>
          <w:lang w:val="en-US"/>
        </w:rPr>
        <w:t>, F. 2006. "Multiple Land Use: The South-Axis Project in Amsterdam."</w:t>
      </w:r>
      <w:r w:rsidRPr="00181462">
        <w:rPr>
          <w:rFonts w:ascii="Cambria" w:hAnsi="Cambria" w:cs="Segoe UI"/>
          <w:i/>
          <w:iCs/>
          <w:color w:val="000000"/>
          <w:sz w:val="20"/>
          <w:szCs w:val="20"/>
          <w:lang w:val="en-US"/>
        </w:rPr>
        <w:t xml:space="preserve"> </w:t>
      </w:r>
      <w:r w:rsidRPr="00181462">
        <w:rPr>
          <w:rFonts w:ascii="Cambria" w:hAnsi="Cambria" w:cs="Segoe UI"/>
          <w:i/>
          <w:iCs/>
          <w:color w:val="000000"/>
          <w:sz w:val="20"/>
          <w:szCs w:val="20"/>
          <w:lang w:val="nb-NO"/>
        </w:rPr>
        <w:t xml:space="preserve">Journal </w:t>
      </w:r>
      <w:proofErr w:type="spellStart"/>
      <w:r w:rsidRPr="00181462">
        <w:rPr>
          <w:rFonts w:ascii="Cambria" w:hAnsi="Cambria" w:cs="Segoe UI"/>
          <w:i/>
          <w:iCs/>
          <w:color w:val="000000"/>
          <w:sz w:val="20"/>
          <w:szCs w:val="20"/>
          <w:lang w:val="nb-NO"/>
        </w:rPr>
        <w:t>of</w:t>
      </w:r>
      <w:proofErr w:type="spellEnd"/>
      <w:r w:rsidRPr="00181462">
        <w:rPr>
          <w:rFonts w:ascii="Cambria" w:hAnsi="Cambria" w:cs="Segoe UI"/>
          <w:i/>
          <w:iCs/>
          <w:color w:val="000000"/>
          <w:sz w:val="20"/>
          <w:szCs w:val="20"/>
          <w:lang w:val="nb-NO"/>
        </w:rPr>
        <w:t xml:space="preserve"> </w:t>
      </w:r>
      <w:proofErr w:type="spellStart"/>
      <w:r w:rsidRPr="00181462">
        <w:rPr>
          <w:rFonts w:ascii="Cambria" w:hAnsi="Cambria" w:cs="Segoe UI"/>
          <w:i/>
          <w:iCs/>
          <w:color w:val="000000"/>
          <w:sz w:val="20"/>
          <w:szCs w:val="20"/>
          <w:lang w:val="nb-NO"/>
        </w:rPr>
        <w:t>Housing</w:t>
      </w:r>
      <w:proofErr w:type="spellEnd"/>
      <w:r w:rsidRPr="00181462">
        <w:rPr>
          <w:rFonts w:ascii="Cambria" w:hAnsi="Cambria" w:cs="Segoe UI"/>
          <w:i/>
          <w:iCs/>
          <w:color w:val="000000"/>
          <w:sz w:val="20"/>
          <w:szCs w:val="20"/>
          <w:lang w:val="nb-NO"/>
        </w:rPr>
        <w:t xml:space="preserve"> and </w:t>
      </w:r>
      <w:proofErr w:type="spellStart"/>
      <w:r w:rsidRPr="00181462">
        <w:rPr>
          <w:rFonts w:ascii="Cambria" w:hAnsi="Cambria" w:cs="Segoe UI"/>
          <w:i/>
          <w:iCs/>
          <w:color w:val="000000"/>
          <w:sz w:val="20"/>
          <w:szCs w:val="20"/>
          <w:lang w:val="nb-NO"/>
        </w:rPr>
        <w:t>the</w:t>
      </w:r>
      <w:proofErr w:type="spellEnd"/>
      <w:r w:rsidRPr="00181462">
        <w:rPr>
          <w:rFonts w:ascii="Cambria" w:hAnsi="Cambria" w:cs="Segoe UI"/>
          <w:i/>
          <w:iCs/>
          <w:color w:val="000000"/>
          <w:sz w:val="20"/>
          <w:szCs w:val="20"/>
          <w:lang w:val="nb-NO"/>
        </w:rPr>
        <w:t xml:space="preserve"> </w:t>
      </w:r>
      <w:proofErr w:type="spellStart"/>
      <w:r w:rsidRPr="00181462">
        <w:rPr>
          <w:rFonts w:ascii="Cambria" w:hAnsi="Cambria" w:cs="Segoe UI"/>
          <w:i/>
          <w:iCs/>
          <w:color w:val="000000"/>
          <w:sz w:val="20"/>
          <w:szCs w:val="20"/>
          <w:lang w:val="nb-NO"/>
        </w:rPr>
        <w:t>Built</w:t>
      </w:r>
      <w:proofErr w:type="spellEnd"/>
      <w:r w:rsidRPr="00181462">
        <w:rPr>
          <w:rFonts w:ascii="Cambria" w:hAnsi="Cambria" w:cs="Segoe UI"/>
          <w:i/>
          <w:iCs/>
          <w:color w:val="000000"/>
          <w:sz w:val="20"/>
          <w:szCs w:val="20"/>
          <w:lang w:val="nb-NO"/>
        </w:rPr>
        <w:t xml:space="preserve"> Environment</w:t>
      </w:r>
      <w:r w:rsidRPr="00181462">
        <w:rPr>
          <w:rFonts w:ascii="Cambria" w:hAnsi="Cambria" w:cs="Segoe UI"/>
          <w:color w:val="000000"/>
          <w:sz w:val="20"/>
          <w:szCs w:val="20"/>
          <w:lang w:val="nb-NO"/>
        </w:rPr>
        <w:t>. 21 (1): 1-13.</w:t>
      </w:r>
    </w:p>
    <w:p w14:paraId="3AD8457B" w14:textId="77777777" w:rsidR="00181462" w:rsidRPr="00181DD5" w:rsidRDefault="00181462" w:rsidP="00576C01">
      <w:pPr>
        <w:autoSpaceDE w:val="0"/>
        <w:autoSpaceDN w:val="0"/>
        <w:adjustRightInd w:val="0"/>
        <w:rPr>
          <w:rFonts w:ascii="Cambria" w:hAnsi="Cambria" w:cs="AdvOT1ef757c0"/>
          <w:b/>
          <w:bCs/>
          <w:color w:val="000000"/>
          <w:sz w:val="20"/>
          <w:szCs w:val="20"/>
          <w:lang w:val="nb-NO"/>
        </w:rPr>
      </w:pPr>
    </w:p>
    <w:p w14:paraId="0D7D2F0E" w14:textId="77777777" w:rsidR="00576C01" w:rsidRPr="00E51C5E" w:rsidRDefault="00576C01" w:rsidP="00576C01">
      <w:pPr>
        <w:autoSpaceDE w:val="0"/>
        <w:autoSpaceDN w:val="0"/>
        <w:adjustRightInd w:val="0"/>
        <w:rPr>
          <w:rFonts w:ascii="Cambria" w:hAnsi="Cambria" w:cs="AdvOT1ef757c0"/>
          <w:color w:val="000000" w:themeColor="text1"/>
          <w:sz w:val="20"/>
          <w:szCs w:val="20"/>
          <w:lang w:val="nb-NO"/>
        </w:rPr>
      </w:pPr>
    </w:p>
    <w:p w14:paraId="1682D440" w14:textId="4A559756" w:rsidR="00576C01" w:rsidRPr="00E968AC" w:rsidRDefault="00576C01" w:rsidP="00576C01">
      <w:pPr>
        <w:autoSpaceDE w:val="0"/>
        <w:autoSpaceDN w:val="0"/>
        <w:adjustRightInd w:val="0"/>
        <w:rPr>
          <w:rFonts w:ascii="Cambria" w:hAnsi="Cambria" w:cs="AdvOT1ef757c0"/>
          <w:color w:val="000000" w:themeColor="text1"/>
          <w:sz w:val="20"/>
          <w:szCs w:val="20"/>
          <w:lang w:val="en-US"/>
        </w:rPr>
      </w:pPr>
      <w:proofErr w:type="spellStart"/>
      <w:r w:rsidRPr="00E51C5E">
        <w:rPr>
          <w:rFonts w:ascii="Cambria" w:hAnsi="Cambria" w:cs="AdvOT1ef757c0"/>
          <w:color w:val="000000" w:themeColor="text1"/>
          <w:sz w:val="20"/>
          <w:szCs w:val="20"/>
          <w:lang w:val="nb-NO"/>
        </w:rPr>
        <w:t>Lyly-Yrjänäinen</w:t>
      </w:r>
      <w:proofErr w:type="spellEnd"/>
      <w:r w:rsidRPr="00E51C5E">
        <w:rPr>
          <w:rFonts w:ascii="Cambria" w:hAnsi="Cambria" w:cs="AdvOT1ef757c0"/>
          <w:color w:val="000000" w:themeColor="text1"/>
          <w:sz w:val="20"/>
          <w:szCs w:val="20"/>
          <w:lang w:val="nb-NO"/>
        </w:rPr>
        <w:t xml:space="preserve"> M. (2018). </w:t>
      </w:r>
      <w:r w:rsidRPr="00E968AC">
        <w:rPr>
          <w:rFonts w:ascii="Cambria" w:hAnsi="Cambria" w:cs="AdvOT1ef757c0"/>
          <w:color w:val="000000" w:themeColor="text1"/>
          <w:sz w:val="20"/>
          <w:szCs w:val="20"/>
          <w:lang w:val="fi-FI"/>
        </w:rPr>
        <w:t xml:space="preserve">Työolobarometri 2017 – Ennakkotiedot (in Finnish). </w:t>
      </w:r>
      <w:r w:rsidRPr="00CC6B54">
        <w:rPr>
          <w:rFonts w:ascii="Cambria" w:hAnsi="Cambria" w:cs="AdvOT1ef757c0"/>
          <w:color w:val="000000" w:themeColor="text1"/>
          <w:sz w:val="20"/>
          <w:szCs w:val="20"/>
          <w:lang w:val="fi-FI"/>
        </w:rPr>
        <w:t xml:space="preserve">Työ- ja elinkeinoministeriön julkaisuja 3/2017. </w:t>
      </w:r>
      <w:r w:rsidR="00B23153">
        <w:fldChar w:fldCharType="begin"/>
      </w:r>
      <w:r w:rsidR="00B23153" w:rsidRPr="00EE7E1E">
        <w:rPr>
          <w:lang w:val="nb-NO"/>
        </w:rPr>
        <w:instrText xml:space="preserve"> HYPERLINK "http://urn.fi/URN:ISBN:987-952-327-293-4" </w:instrText>
      </w:r>
      <w:r w:rsidR="00B23153">
        <w:fldChar w:fldCharType="separate"/>
      </w:r>
      <w:r w:rsidRPr="00E968AC">
        <w:rPr>
          <w:rStyle w:val="Hyperlink"/>
          <w:rFonts w:ascii="Cambria" w:hAnsi="Cambria" w:cs="AdvOT1ef757c0"/>
          <w:sz w:val="20"/>
          <w:szCs w:val="20"/>
          <w:lang w:val="en-US"/>
        </w:rPr>
        <w:t>http://urn.fi/URN:ISBN:987-952-327-293-4</w:t>
      </w:r>
      <w:r w:rsidR="00B23153">
        <w:rPr>
          <w:rStyle w:val="Hyperlink"/>
          <w:rFonts w:ascii="Cambria" w:hAnsi="Cambria" w:cs="AdvOT1ef757c0"/>
          <w:sz w:val="20"/>
          <w:szCs w:val="20"/>
          <w:lang w:val="en-US"/>
        </w:rPr>
        <w:fldChar w:fldCharType="end"/>
      </w:r>
    </w:p>
    <w:p w14:paraId="34155C83" w14:textId="67BAC8AF" w:rsidR="00576C01" w:rsidRDefault="00576C01" w:rsidP="00576C01">
      <w:pPr>
        <w:autoSpaceDE w:val="0"/>
        <w:autoSpaceDN w:val="0"/>
        <w:adjustRightInd w:val="0"/>
        <w:rPr>
          <w:rFonts w:ascii="Cambria" w:hAnsi="Cambria" w:cs="AdvOT1ef757c0"/>
          <w:color w:val="000000" w:themeColor="text1"/>
          <w:sz w:val="20"/>
          <w:szCs w:val="20"/>
          <w:lang w:val="en-US"/>
        </w:rPr>
      </w:pPr>
    </w:p>
    <w:p w14:paraId="1AA80EAD" w14:textId="0E722398" w:rsidR="00DC549E" w:rsidRPr="00B47F5E" w:rsidRDefault="000752E8" w:rsidP="00B47F5E">
      <w:pPr>
        <w:jc w:val="both"/>
        <w:rPr>
          <w:rFonts w:ascii="Cambria" w:eastAsia="Times New Roman" w:hAnsi="Cambria"/>
          <w:b/>
          <w:bCs/>
          <w:sz w:val="20"/>
          <w:szCs w:val="20"/>
          <w:lang w:eastAsia="en-GB"/>
        </w:rPr>
      </w:pPr>
      <w:r w:rsidRPr="00B47F5E">
        <w:rPr>
          <w:rFonts w:ascii="Cambria" w:eastAsia="Times New Roman" w:hAnsi="Cambria"/>
          <w:b/>
          <w:bCs/>
          <w:sz w:val="20"/>
          <w:szCs w:val="20"/>
          <w:lang w:eastAsia="en-GB"/>
        </w:rPr>
        <w:t>Mariotti I., Akhavan M. &amp; Rossi F. (2021)</w:t>
      </w:r>
      <w:r w:rsidR="00DC549E" w:rsidRPr="00B47F5E">
        <w:rPr>
          <w:rFonts w:ascii="Cambria" w:eastAsia="Times New Roman" w:hAnsi="Cambria"/>
          <w:b/>
          <w:bCs/>
          <w:sz w:val="20"/>
          <w:szCs w:val="20"/>
          <w:lang w:eastAsia="en-GB"/>
        </w:rPr>
        <w:t>:</w:t>
      </w:r>
      <w:r w:rsidR="00B47F5E">
        <w:rPr>
          <w:rFonts w:ascii="Cambria" w:eastAsia="Times New Roman" w:hAnsi="Cambria"/>
          <w:b/>
          <w:bCs/>
          <w:sz w:val="20"/>
          <w:szCs w:val="20"/>
          <w:lang w:eastAsia="en-GB"/>
        </w:rPr>
        <w:t xml:space="preserve"> </w:t>
      </w:r>
      <w:r w:rsidR="00DC549E" w:rsidRPr="00B47F5E">
        <w:rPr>
          <w:rFonts w:ascii="Cambria" w:eastAsia="Times New Roman" w:hAnsi="Cambria"/>
          <w:b/>
          <w:bCs/>
          <w:sz w:val="20"/>
          <w:szCs w:val="20"/>
          <w:lang w:eastAsia="en-GB"/>
        </w:rPr>
        <w:t>The preferred location of coworking spaces in Italy: an empirical investigation in urban and peripheral areas, European Planning Studies, DOI: 10.1080/09654313.2021.189508</w:t>
      </w:r>
    </w:p>
    <w:p w14:paraId="71D80C60" w14:textId="77777777" w:rsidR="000752E8" w:rsidRPr="00E968AC" w:rsidRDefault="000752E8" w:rsidP="00576C01">
      <w:pPr>
        <w:autoSpaceDE w:val="0"/>
        <w:autoSpaceDN w:val="0"/>
        <w:adjustRightInd w:val="0"/>
        <w:rPr>
          <w:rFonts w:ascii="Cambria" w:hAnsi="Cambria" w:cs="AdvOT1ef757c0"/>
          <w:color w:val="000000" w:themeColor="text1"/>
          <w:sz w:val="20"/>
          <w:szCs w:val="20"/>
          <w:lang w:val="en-US"/>
        </w:rPr>
      </w:pPr>
    </w:p>
    <w:p w14:paraId="328AEF73" w14:textId="6F62D5A4" w:rsidR="00576C01" w:rsidRPr="00CC6B54" w:rsidRDefault="00576C01" w:rsidP="00576C01">
      <w:pPr>
        <w:jc w:val="both"/>
        <w:rPr>
          <w:rFonts w:ascii="Cambria" w:eastAsia="Times New Roman" w:hAnsi="Cambria"/>
          <w:sz w:val="20"/>
          <w:szCs w:val="20"/>
          <w:lang w:eastAsia="en-GB"/>
        </w:rPr>
      </w:pPr>
      <w:r w:rsidRPr="003D28FF">
        <w:rPr>
          <w:rFonts w:ascii="Cambria" w:eastAsia="Times New Roman" w:hAnsi="Cambria"/>
          <w:sz w:val="20"/>
          <w:szCs w:val="20"/>
          <w:lang w:val="fi-FI" w:eastAsia="en-GB"/>
        </w:rPr>
        <w:t>Mariotti I., Pacchi C.</w:t>
      </w:r>
      <w:r w:rsidR="004F54BA" w:rsidRPr="003D28FF">
        <w:rPr>
          <w:rFonts w:ascii="Cambria" w:eastAsia="Times New Roman" w:hAnsi="Cambria"/>
          <w:sz w:val="20"/>
          <w:szCs w:val="20"/>
          <w:lang w:val="fi-FI" w:eastAsia="en-GB"/>
        </w:rPr>
        <w:t xml:space="preserve"> &amp;</w:t>
      </w:r>
      <w:r w:rsidRPr="003D28FF">
        <w:rPr>
          <w:rFonts w:ascii="Cambria" w:eastAsia="Times New Roman" w:hAnsi="Cambria"/>
          <w:sz w:val="20"/>
          <w:szCs w:val="20"/>
          <w:lang w:val="fi-FI" w:eastAsia="en-GB"/>
        </w:rPr>
        <w:t xml:space="preserve"> Di Vita, S. (2017). </w:t>
      </w:r>
      <w:r w:rsidRPr="00CC6B54">
        <w:rPr>
          <w:rFonts w:ascii="Cambria" w:eastAsia="Times New Roman" w:hAnsi="Cambria"/>
          <w:sz w:val="20"/>
          <w:szCs w:val="20"/>
          <w:lang w:eastAsia="en-GB"/>
        </w:rPr>
        <w:t xml:space="preserve">Coworking Spaces in Milan: ICTs, Proximity, and Urban Effects. </w:t>
      </w:r>
      <w:r w:rsidRPr="00CC6B54">
        <w:rPr>
          <w:rFonts w:ascii="Cambria" w:eastAsia="Times New Roman" w:hAnsi="Cambria"/>
          <w:i/>
          <w:sz w:val="20"/>
          <w:szCs w:val="20"/>
          <w:lang w:eastAsia="en-GB"/>
        </w:rPr>
        <w:t>Journal of Urban Technology</w:t>
      </w:r>
      <w:r w:rsidRPr="00CC6B54">
        <w:rPr>
          <w:rFonts w:ascii="Cambria" w:eastAsia="Times New Roman" w:hAnsi="Cambria"/>
          <w:sz w:val="20"/>
          <w:szCs w:val="20"/>
          <w:lang w:eastAsia="en-GB"/>
        </w:rPr>
        <w:t>. 24(3)</w:t>
      </w:r>
      <w:r w:rsidR="004F54BA" w:rsidRPr="00CC6B54">
        <w:rPr>
          <w:rFonts w:ascii="Cambria" w:eastAsia="Times New Roman" w:hAnsi="Cambria"/>
          <w:sz w:val="20"/>
          <w:szCs w:val="20"/>
          <w:lang w:eastAsia="en-GB"/>
        </w:rPr>
        <w:t xml:space="preserve">: </w:t>
      </w:r>
      <w:r w:rsidRPr="00CC6B54">
        <w:rPr>
          <w:rFonts w:ascii="Cambria" w:eastAsia="Times New Roman" w:hAnsi="Cambria"/>
          <w:sz w:val="20"/>
          <w:szCs w:val="20"/>
          <w:lang w:eastAsia="en-GB"/>
        </w:rPr>
        <w:t xml:space="preserve">47-66. </w:t>
      </w:r>
    </w:p>
    <w:p w14:paraId="12B2A36A" w14:textId="77777777" w:rsidR="00474602" w:rsidRPr="00CC6B54" w:rsidRDefault="00474602" w:rsidP="00576C01">
      <w:pPr>
        <w:autoSpaceDE w:val="0"/>
        <w:autoSpaceDN w:val="0"/>
        <w:adjustRightInd w:val="0"/>
        <w:rPr>
          <w:rFonts w:ascii="Cambria" w:hAnsi="Cambria" w:cs="AdvOT1ef757c0"/>
          <w:color w:val="000000" w:themeColor="text1"/>
          <w:sz w:val="20"/>
          <w:szCs w:val="20"/>
        </w:rPr>
      </w:pPr>
    </w:p>
    <w:p w14:paraId="126AEE9F" w14:textId="3BB41DBC" w:rsidR="004C4278" w:rsidRPr="00CC6B54" w:rsidRDefault="00576C01"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rPr>
        <w:t>Merkel J. (201</w:t>
      </w:r>
      <w:r w:rsidR="0022423B">
        <w:rPr>
          <w:rFonts w:ascii="Cambria" w:hAnsi="Cambria" w:cs="AdvOT1ef757c0"/>
          <w:color w:val="000000" w:themeColor="text1"/>
          <w:sz w:val="20"/>
          <w:szCs w:val="20"/>
        </w:rPr>
        <w:t>9</w:t>
      </w:r>
      <w:r w:rsidRPr="00CC6B54">
        <w:rPr>
          <w:rFonts w:ascii="Cambria" w:hAnsi="Cambria" w:cs="AdvOT1ef757c0"/>
          <w:color w:val="000000" w:themeColor="text1"/>
          <w:sz w:val="20"/>
          <w:szCs w:val="20"/>
        </w:rPr>
        <w:t xml:space="preserve">). ‘Freelance isn’t free.’ Co-working as a critical urban practice to cope with informality in creative labour markets. </w:t>
      </w:r>
      <w:r w:rsidRPr="00CC6B54">
        <w:rPr>
          <w:rFonts w:ascii="Cambria" w:hAnsi="Cambria" w:cs="AdvOT1ef757c0"/>
          <w:i/>
          <w:color w:val="000000" w:themeColor="text1"/>
          <w:sz w:val="20"/>
          <w:szCs w:val="20"/>
        </w:rPr>
        <w:t>Urban Studies</w:t>
      </w:r>
      <w:r w:rsidRPr="00CC6B54">
        <w:rPr>
          <w:rFonts w:ascii="Cambria" w:hAnsi="Cambria" w:cs="AdvOT1ef757c0"/>
          <w:color w:val="000000" w:themeColor="text1"/>
          <w:sz w:val="20"/>
          <w:szCs w:val="20"/>
        </w:rPr>
        <w:t>.</w:t>
      </w:r>
      <w:r w:rsidR="0022423B" w:rsidRPr="0022423B">
        <w:rPr>
          <w:rFonts w:ascii="Segoe UI" w:hAnsi="Segoe UI" w:cs="Segoe UI"/>
          <w:color w:val="000000"/>
          <w:sz w:val="20"/>
          <w:szCs w:val="20"/>
          <w:lang w:val="nb-NO"/>
        </w:rPr>
        <w:t xml:space="preserve"> </w:t>
      </w:r>
      <w:r w:rsidR="0022423B">
        <w:rPr>
          <w:rFonts w:ascii="Segoe UI" w:hAnsi="Segoe UI" w:cs="Segoe UI"/>
          <w:color w:val="000000"/>
          <w:sz w:val="20"/>
          <w:szCs w:val="20"/>
          <w:lang w:val="nb-NO"/>
        </w:rPr>
        <w:t>56(3): 526–547</w:t>
      </w:r>
    </w:p>
    <w:p w14:paraId="2469B608" w14:textId="77777777" w:rsidR="004E632A" w:rsidRPr="00BD2826" w:rsidRDefault="004E632A" w:rsidP="00576C01">
      <w:pPr>
        <w:autoSpaceDE w:val="0"/>
        <w:autoSpaceDN w:val="0"/>
        <w:adjustRightInd w:val="0"/>
        <w:rPr>
          <w:rFonts w:ascii="Cambria" w:hAnsi="Cambria" w:cs="AdvOT1ef757c0"/>
          <w:sz w:val="20"/>
          <w:szCs w:val="20"/>
          <w:lang w:val="fr-BE"/>
        </w:rPr>
      </w:pPr>
    </w:p>
    <w:p w14:paraId="3B85BC68" w14:textId="00B252B6" w:rsidR="00576C01" w:rsidRPr="00CC6B54" w:rsidRDefault="00576C01" w:rsidP="00576C01">
      <w:pPr>
        <w:autoSpaceDE w:val="0"/>
        <w:autoSpaceDN w:val="0"/>
        <w:adjustRightInd w:val="0"/>
        <w:rPr>
          <w:rFonts w:ascii="Cambria" w:hAnsi="Cambria" w:cs="AdvOT1ef757c0"/>
          <w:color w:val="000000" w:themeColor="text1"/>
          <w:sz w:val="20"/>
          <w:szCs w:val="20"/>
        </w:rPr>
      </w:pPr>
      <w:proofErr w:type="spellStart"/>
      <w:r w:rsidRPr="00CC6B54">
        <w:rPr>
          <w:rFonts w:ascii="Cambria" w:hAnsi="Cambria" w:cs="AdvOT1ef757c0"/>
          <w:color w:val="000000" w:themeColor="text1"/>
          <w:sz w:val="20"/>
          <w:szCs w:val="20"/>
        </w:rPr>
        <w:t>Moriset</w:t>
      </w:r>
      <w:proofErr w:type="spellEnd"/>
      <w:r w:rsidRPr="00CC6B54">
        <w:rPr>
          <w:rFonts w:ascii="Cambria" w:hAnsi="Cambria" w:cs="AdvOT1ef757c0"/>
          <w:color w:val="000000" w:themeColor="text1"/>
          <w:sz w:val="20"/>
          <w:szCs w:val="20"/>
        </w:rPr>
        <w:t xml:space="preserve"> B.</w:t>
      </w:r>
      <w:r w:rsidR="004F54BA" w:rsidRPr="00CC6B54">
        <w:rPr>
          <w:rFonts w:ascii="Cambria" w:hAnsi="Cambria" w:cs="AdvOT1ef757c0"/>
          <w:color w:val="000000" w:themeColor="text1"/>
          <w:sz w:val="20"/>
          <w:szCs w:val="20"/>
        </w:rPr>
        <w:t xml:space="preserve"> (2014).</w:t>
      </w:r>
      <w:r w:rsidRPr="00CC6B54">
        <w:rPr>
          <w:rFonts w:ascii="Cambria" w:hAnsi="Cambria" w:cs="AdvOT1ef757c0"/>
          <w:color w:val="000000" w:themeColor="text1"/>
          <w:sz w:val="20"/>
          <w:szCs w:val="20"/>
        </w:rPr>
        <w:t xml:space="preserve"> Building New Places of the Creative Economy. The Rise of Co-working Spaces,</w:t>
      </w:r>
      <w:r w:rsidRPr="00CC6B54">
        <w:rPr>
          <w:rFonts w:ascii="Cambria" w:hAnsi="Cambria" w:cs="AdvOT1ef757c0+20"/>
          <w:color w:val="000000" w:themeColor="text1"/>
          <w:sz w:val="20"/>
          <w:szCs w:val="20"/>
        </w:rPr>
        <w:t xml:space="preserve">” </w:t>
      </w:r>
      <w:r w:rsidRPr="00CC6B54">
        <w:rPr>
          <w:rFonts w:ascii="Cambria" w:hAnsi="Cambria" w:cs="AdvOT1ef757c0"/>
          <w:color w:val="000000" w:themeColor="text1"/>
          <w:sz w:val="20"/>
          <w:szCs w:val="20"/>
        </w:rPr>
        <w:t xml:space="preserve">paper presented at the 2nd Geography of Innovation International Conference (Utrecht, January 23 January 25, 2014) </w:t>
      </w:r>
      <w:hyperlink r:id="rId29" w:history="1">
        <w:r w:rsidR="00011ABE" w:rsidRPr="00CC6B54">
          <w:rPr>
            <w:rStyle w:val="Hyperlink"/>
            <w:rFonts w:ascii="Cambria" w:hAnsi="Cambria" w:cs="AdvOT1ef757c0"/>
            <w:sz w:val="20"/>
            <w:szCs w:val="20"/>
          </w:rPr>
          <w:t>https://halshs.archives-ouvertes.fr/halshs-00914075</w:t>
        </w:r>
      </w:hyperlink>
    </w:p>
    <w:p w14:paraId="1499BDE9"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12ECEEEC" w14:textId="541BB3C8" w:rsidR="00011ABE" w:rsidRPr="00CC6B54" w:rsidRDefault="00576C01"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lang w:val="fi-FI"/>
        </w:rPr>
        <w:t xml:space="preserve">Nepa (2018). Digitaaliset elämäntavat -tutkimus 2018 – Etätyö (in Finnish). </w:t>
      </w:r>
      <w:r w:rsidRPr="00CC6B54">
        <w:rPr>
          <w:rFonts w:ascii="Cambria" w:hAnsi="Cambria" w:cs="AdvOT1ef757c0"/>
          <w:color w:val="000000" w:themeColor="text1"/>
          <w:sz w:val="20"/>
          <w:szCs w:val="20"/>
        </w:rPr>
        <w:t xml:space="preserve">DNA telecommunications company. Retrieved from: </w:t>
      </w:r>
      <w:hyperlink r:id="rId30" w:history="1">
        <w:r w:rsidR="00011ABE" w:rsidRPr="00CC6B54">
          <w:rPr>
            <w:rStyle w:val="Hyperlink"/>
            <w:rFonts w:ascii="Cambria" w:hAnsi="Cambria" w:cs="AdvOT1ef757c0"/>
            <w:sz w:val="20"/>
            <w:szCs w:val="20"/>
          </w:rPr>
          <w:t>https://www.sttinfo.fi/data/attachments/00926/ab682199-7989-475f-885f-7c708c4ec7ca.pdf</w:t>
        </w:r>
      </w:hyperlink>
    </w:p>
    <w:p w14:paraId="3C106D72"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p>
    <w:p w14:paraId="5D4376F1" w14:textId="77777777" w:rsidR="00576C01" w:rsidRPr="00CC6B54" w:rsidRDefault="00576C01"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lang w:val="fi-FI"/>
        </w:rPr>
        <w:t xml:space="preserve">Newman, P.,  Kosonen, L. &amp; Kenworthy, J. (2016). </w:t>
      </w:r>
      <w:r w:rsidRPr="00CC6B54">
        <w:rPr>
          <w:rFonts w:ascii="Cambria" w:hAnsi="Cambria" w:cs="AdvOT1ef757c0"/>
          <w:color w:val="000000" w:themeColor="text1"/>
          <w:sz w:val="20"/>
          <w:szCs w:val="20"/>
        </w:rPr>
        <w:t xml:space="preserve">Theory of urban fabrics: Planning the walking, transit/public </w:t>
      </w:r>
      <w:proofErr w:type="gramStart"/>
      <w:r w:rsidRPr="00CC6B54">
        <w:rPr>
          <w:rFonts w:ascii="Cambria" w:hAnsi="Cambria" w:cs="AdvOT1ef757c0"/>
          <w:color w:val="000000" w:themeColor="text1"/>
          <w:sz w:val="20"/>
          <w:szCs w:val="20"/>
        </w:rPr>
        <w:t>transport</w:t>
      </w:r>
      <w:proofErr w:type="gramEnd"/>
      <w:r w:rsidRPr="00CC6B54">
        <w:rPr>
          <w:rFonts w:ascii="Cambria" w:hAnsi="Cambria" w:cs="AdvOT1ef757c0"/>
          <w:color w:val="000000" w:themeColor="text1"/>
          <w:sz w:val="20"/>
          <w:szCs w:val="20"/>
        </w:rPr>
        <w:t xml:space="preserve"> and automobile/motor car cities for reduced car dependency.  </w:t>
      </w:r>
      <w:r w:rsidRPr="00CC6B54">
        <w:rPr>
          <w:rFonts w:ascii="Cambria" w:hAnsi="Cambria" w:cs="AdvOT1ef757c0"/>
          <w:i/>
          <w:color w:val="000000" w:themeColor="text1"/>
          <w:sz w:val="20"/>
          <w:szCs w:val="20"/>
        </w:rPr>
        <w:t>Town Planning Review</w:t>
      </w:r>
      <w:r w:rsidRPr="00CC6B54">
        <w:rPr>
          <w:rFonts w:ascii="Cambria" w:hAnsi="Cambria" w:cs="AdvOT1ef757c0"/>
          <w:color w:val="000000" w:themeColor="text1"/>
          <w:sz w:val="20"/>
          <w:szCs w:val="20"/>
        </w:rPr>
        <w:t>. 87 (4): 429–458, doi.org/10.3828/tpr.2016.28.</w:t>
      </w:r>
    </w:p>
    <w:p w14:paraId="5767F82A" w14:textId="7F768167" w:rsidR="00576C01" w:rsidRPr="00CC6B54" w:rsidRDefault="00576C01" w:rsidP="00570BCD">
      <w:pPr>
        <w:autoSpaceDE w:val="0"/>
        <w:autoSpaceDN w:val="0"/>
        <w:adjustRightInd w:val="0"/>
        <w:rPr>
          <w:rFonts w:ascii="Cambria" w:hAnsi="Cambria" w:cs="Arial"/>
          <w:color w:val="000000"/>
          <w:sz w:val="20"/>
          <w:szCs w:val="20"/>
          <w:shd w:val="clear" w:color="auto" w:fill="FFFFFF"/>
        </w:rPr>
      </w:pPr>
    </w:p>
    <w:p w14:paraId="35C66AEA" w14:textId="6C71623B" w:rsidR="00576C01" w:rsidRPr="00CC6B54" w:rsidRDefault="00576C01" w:rsidP="00576C01">
      <w:pPr>
        <w:autoSpaceDE w:val="0"/>
        <w:autoSpaceDN w:val="0"/>
        <w:adjustRightInd w:val="0"/>
        <w:rPr>
          <w:rFonts w:ascii="Cambria" w:hAnsi="Cambria" w:cs="Arial"/>
          <w:color w:val="000000"/>
          <w:sz w:val="20"/>
          <w:szCs w:val="20"/>
          <w:shd w:val="clear" w:color="auto" w:fill="FFFFFF"/>
        </w:rPr>
      </w:pPr>
      <w:r w:rsidRPr="00CC6B54">
        <w:rPr>
          <w:rFonts w:ascii="Cambria" w:hAnsi="Cambria" w:cs="Arial"/>
          <w:color w:val="000000"/>
          <w:sz w:val="20"/>
          <w:szCs w:val="20"/>
          <w:shd w:val="clear" w:color="auto" w:fill="FFFFFF"/>
        </w:rPr>
        <w:lastRenderedPageBreak/>
        <w:t>Official Statistics of Finland (201</w:t>
      </w:r>
      <w:r w:rsidR="000B785A">
        <w:rPr>
          <w:rFonts w:ascii="Cambria" w:hAnsi="Cambria" w:cs="Arial"/>
          <w:color w:val="000000"/>
          <w:sz w:val="20"/>
          <w:szCs w:val="20"/>
          <w:shd w:val="clear" w:color="auto" w:fill="FFFFFF"/>
        </w:rPr>
        <w:t>9</w:t>
      </w:r>
      <w:r w:rsidRPr="00CC6B54">
        <w:rPr>
          <w:rFonts w:ascii="Cambria" w:hAnsi="Cambria" w:cs="Arial"/>
          <w:color w:val="000000"/>
          <w:sz w:val="20"/>
          <w:szCs w:val="20"/>
          <w:shd w:val="clear" w:color="auto" w:fill="FFFFFF"/>
        </w:rPr>
        <w:t xml:space="preserve">). Population structure [e-publication]. Helsinki: Statistics Finland. Access method: </w:t>
      </w:r>
      <w:hyperlink r:id="rId31" w:history="1">
        <w:r w:rsidRPr="00CC6B54">
          <w:rPr>
            <w:rStyle w:val="Hyperlink"/>
            <w:rFonts w:ascii="Cambria" w:hAnsi="Cambria" w:cs="Arial"/>
            <w:sz w:val="20"/>
            <w:szCs w:val="20"/>
            <w:shd w:val="clear" w:color="auto" w:fill="FFFFFF"/>
          </w:rPr>
          <w:t>http://www.stat.fi/til/vaerak/index_en.html. 1.2.2019</w:t>
        </w:r>
      </w:hyperlink>
      <w:r w:rsidRPr="00CC6B54">
        <w:rPr>
          <w:rFonts w:ascii="Cambria" w:hAnsi="Cambria" w:cs="Arial"/>
          <w:color w:val="000000"/>
          <w:sz w:val="20"/>
          <w:szCs w:val="20"/>
          <w:shd w:val="clear" w:color="auto" w:fill="FFFFFF"/>
        </w:rPr>
        <w:t>.</w:t>
      </w:r>
    </w:p>
    <w:p w14:paraId="4FA9A7D6" w14:textId="350147FC" w:rsidR="0015496E" w:rsidRDefault="0015496E" w:rsidP="00576C01">
      <w:pPr>
        <w:autoSpaceDE w:val="0"/>
        <w:autoSpaceDN w:val="0"/>
        <w:adjustRightInd w:val="0"/>
        <w:rPr>
          <w:rFonts w:ascii="Cambria" w:hAnsi="Cambria" w:cs="Arial"/>
          <w:color w:val="000000"/>
          <w:sz w:val="20"/>
          <w:szCs w:val="20"/>
          <w:shd w:val="clear" w:color="auto" w:fill="FFFFFF"/>
        </w:rPr>
      </w:pPr>
    </w:p>
    <w:p w14:paraId="0D3362B2" w14:textId="310E2B66" w:rsidR="00576B41" w:rsidRDefault="00576B41" w:rsidP="00576B41">
      <w:pPr>
        <w:autoSpaceDE w:val="0"/>
        <w:autoSpaceDN w:val="0"/>
        <w:adjustRightInd w:val="0"/>
        <w:rPr>
          <w:rFonts w:ascii="Cambria" w:hAnsi="Cambria" w:cs="Arial"/>
          <w:b/>
          <w:bCs/>
          <w:color w:val="000000"/>
          <w:sz w:val="20"/>
          <w:szCs w:val="20"/>
          <w:shd w:val="clear" w:color="auto" w:fill="FFFFFF"/>
        </w:rPr>
      </w:pPr>
      <w:proofErr w:type="spellStart"/>
      <w:r w:rsidRPr="00E968AC">
        <w:rPr>
          <w:rFonts w:ascii="Cambria" w:hAnsi="Cambria" w:cs="Arial"/>
          <w:b/>
          <w:bCs/>
          <w:color w:val="000000"/>
          <w:sz w:val="20"/>
          <w:szCs w:val="20"/>
          <w:shd w:val="clear" w:color="auto" w:fill="FFFFFF"/>
        </w:rPr>
        <w:t>Ohnmacht</w:t>
      </w:r>
      <w:proofErr w:type="spellEnd"/>
      <w:r w:rsidRPr="00E968AC">
        <w:rPr>
          <w:rFonts w:ascii="Cambria" w:hAnsi="Cambria" w:cs="Arial"/>
          <w:b/>
          <w:bCs/>
          <w:color w:val="000000"/>
          <w:sz w:val="20"/>
          <w:szCs w:val="20"/>
          <w:shd w:val="clear" w:color="auto" w:fill="FFFFFF"/>
        </w:rPr>
        <w:t xml:space="preserve">, T., </w:t>
      </w:r>
      <w:proofErr w:type="spellStart"/>
      <w:r w:rsidRPr="00E968AC">
        <w:rPr>
          <w:rFonts w:ascii="Cambria" w:hAnsi="Cambria" w:cs="Arial"/>
          <w:b/>
          <w:bCs/>
          <w:color w:val="000000"/>
          <w:sz w:val="20"/>
          <w:szCs w:val="20"/>
          <w:shd w:val="clear" w:color="auto" w:fill="FFFFFF"/>
        </w:rPr>
        <w:t>Z'Rotz</w:t>
      </w:r>
      <w:proofErr w:type="spellEnd"/>
      <w:r w:rsidRPr="00E968AC">
        <w:rPr>
          <w:rFonts w:ascii="Cambria" w:hAnsi="Cambria" w:cs="Arial"/>
          <w:b/>
          <w:bCs/>
          <w:color w:val="000000"/>
          <w:sz w:val="20"/>
          <w:szCs w:val="20"/>
          <w:shd w:val="clear" w:color="auto" w:fill="FFFFFF"/>
        </w:rPr>
        <w:t xml:space="preserve">, J. &amp; Dang, L. (2020). Relationships between coworking spaces and CO2 emissions in work-related commuting: first empirical insights for the case of Switzerland </w:t>
      </w:r>
      <w:proofErr w:type="gramStart"/>
      <w:r w:rsidRPr="00E968AC">
        <w:rPr>
          <w:rFonts w:ascii="Cambria" w:hAnsi="Cambria" w:cs="Arial"/>
          <w:b/>
          <w:bCs/>
          <w:color w:val="000000"/>
          <w:sz w:val="20"/>
          <w:szCs w:val="20"/>
          <w:shd w:val="clear" w:color="auto" w:fill="FFFFFF"/>
        </w:rPr>
        <w:t>with regard to</w:t>
      </w:r>
      <w:proofErr w:type="gramEnd"/>
      <w:r w:rsidRPr="00E968AC">
        <w:rPr>
          <w:rFonts w:ascii="Cambria" w:hAnsi="Cambria" w:cs="Arial"/>
          <w:b/>
          <w:bCs/>
          <w:color w:val="000000"/>
          <w:sz w:val="20"/>
          <w:szCs w:val="20"/>
          <w:shd w:val="clear" w:color="auto" w:fill="FFFFFF"/>
        </w:rPr>
        <w:t xml:space="preserve"> urban-rural differences. Environmental Research Communications. 2, 12500</w:t>
      </w:r>
      <w:r w:rsidR="00AB202B">
        <w:rPr>
          <w:rFonts w:ascii="Cambria" w:hAnsi="Cambria" w:cs="Arial"/>
          <w:b/>
          <w:bCs/>
          <w:color w:val="000000"/>
          <w:sz w:val="20"/>
          <w:szCs w:val="20"/>
          <w:shd w:val="clear" w:color="auto" w:fill="FFFFFF"/>
        </w:rPr>
        <w:t>4</w:t>
      </w:r>
    </w:p>
    <w:p w14:paraId="07A3AA5F" w14:textId="2CCBA879" w:rsidR="00C27299" w:rsidRDefault="00C27299" w:rsidP="00576B41">
      <w:pPr>
        <w:autoSpaceDE w:val="0"/>
        <w:autoSpaceDN w:val="0"/>
        <w:adjustRightInd w:val="0"/>
        <w:rPr>
          <w:rFonts w:ascii="Cambria" w:hAnsi="Cambria" w:cs="Arial"/>
          <w:b/>
          <w:bCs/>
          <w:color w:val="000000"/>
          <w:sz w:val="20"/>
          <w:szCs w:val="20"/>
          <w:shd w:val="clear" w:color="auto" w:fill="FFFFFF"/>
        </w:rPr>
      </w:pPr>
    </w:p>
    <w:p w14:paraId="1C0AF902" w14:textId="6BFF8D67" w:rsidR="00C27299" w:rsidRPr="00C27299" w:rsidRDefault="00C27299" w:rsidP="00576B41">
      <w:pPr>
        <w:autoSpaceDE w:val="0"/>
        <w:autoSpaceDN w:val="0"/>
        <w:adjustRightInd w:val="0"/>
        <w:rPr>
          <w:rFonts w:ascii="Cambria" w:hAnsi="Cambria" w:cs="Arial"/>
          <w:b/>
          <w:bCs/>
          <w:color w:val="000000"/>
          <w:sz w:val="20"/>
          <w:szCs w:val="20"/>
          <w:shd w:val="clear" w:color="auto" w:fill="FFFFFF"/>
        </w:rPr>
      </w:pPr>
      <w:proofErr w:type="spellStart"/>
      <w:r w:rsidRPr="00C27299">
        <w:rPr>
          <w:rFonts w:ascii="Cambria" w:hAnsi="Cambria" w:cs="Segoe UI"/>
          <w:color w:val="000000"/>
          <w:sz w:val="20"/>
          <w:szCs w:val="20"/>
          <w:lang w:val="en-US"/>
        </w:rPr>
        <w:t>Priemus</w:t>
      </w:r>
      <w:proofErr w:type="spellEnd"/>
      <w:r w:rsidRPr="00C27299">
        <w:rPr>
          <w:rFonts w:ascii="Cambria" w:hAnsi="Cambria" w:cs="Segoe UI"/>
          <w:color w:val="000000"/>
          <w:sz w:val="20"/>
          <w:szCs w:val="20"/>
          <w:lang w:val="en-US"/>
        </w:rPr>
        <w:t xml:space="preserve"> H., and Hall P. 2014.Multifunctional Urban Planning of Mega-City-Regions. </w:t>
      </w:r>
      <w:proofErr w:type="spellStart"/>
      <w:r w:rsidRPr="00C27299">
        <w:rPr>
          <w:rFonts w:ascii="Cambria" w:hAnsi="Cambria" w:cs="Segoe UI"/>
          <w:color w:val="000000"/>
          <w:sz w:val="20"/>
          <w:szCs w:val="20"/>
          <w:lang w:val="nb-NO"/>
        </w:rPr>
        <w:t>Built</w:t>
      </w:r>
      <w:proofErr w:type="spellEnd"/>
      <w:r w:rsidRPr="00C27299">
        <w:rPr>
          <w:rFonts w:ascii="Cambria" w:hAnsi="Cambria" w:cs="Segoe UI"/>
          <w:color w:val="000000"/>
          <w:sz w:val="20"/>
          <w:szCs w:val="20"/>
          <w:lang w:val="nb-NO"/>
        </w:rPr>
        <w:t xml:space="preserve"> Environment, 30 (4): 338-349.</w:t>
      </w:r>
    </w:p>
    <w:p w14:paraId="0959AFD3" w14:textId="77777777" w:rsidR="00507E99" w:rsidRPr="00CC6B54" w:rsidRDefault="00507E99" w:rsidP="00576C01">
      <w:pPr>
        <w:autoSpaceDE w:val="0"/>
        <w:autoSpaceDN w:val="0"/>
        <w:adjustRightInd w:val="0"/>
        <w:rPr>
          <w:rFonts w:ascii="Cambria" w:hAnsi="Cambria" w:cs="AdvPTimes"/>
          <w:sz w:val="20"/>
          <w:szCs w:val="20"/>
        </w:rPr>
      </w:pPr>
    </w:p>
    <w:p w14:paraId="7814DE81" w14:textId="0DE0D44C" w:rsidR="00576C01" w:rsidRPr="007A3BAF" w:rsidRDefault="00576C01" w:rsidP="00576C01">
      <w:pPr>
        <w:autoSpaceDE w:val="0"/>
        <w:autoSpaceDN w:val="0"/>
        <w:adjustRightInd w:val="0"/>
        <w:rPr>
          <w:rFonts w:ascii="Cambria" w:hAnsi="Cambria" w:cs="AdvOT1ef757c0"/>
          <w:color w:val="000000" w:themeColor="text1"/>
          <w:sz w:val="20"/>
          <w:szCs w:val="20"/>
          <w:lang w:val="en-US"/>
        </w:rPr>
      </w:pPr>
      <w:r w:rsidRPr="00CC6B54">
        <w:rPr>
          <w:rFonts w:ascii="Cambria" w:hAnsi="Cambria" w:cs="AdvPTimes"/>
          <w:sz w:val="20"/>
          <w:szCs w:val="20"/>
        </w:rPr>
        <w:t xml:space="preserve">Ricarda B.B. &amp; </w:t>
      </w:r>
      <w:proofErr w:type="spellStart"/>
      <w:r w:rsidRPr="00CC6B54">
        <w:rPr>
          <w:rFonts w:ascii="Cambria" w:hAnsi="Cambria" w:cs="AdvPTimes"/>
          <w:sz w:val="20"/>
          <w:szCs w:val="20"/>
        </w:rPr>
        <w:t>Reuschl</w:t>
      </w:r>
      <w:proofErr w:type="spellEnd"/>
      <w:r w:rsidRPr="00CC6B54">
        <w:rPr>
          <w:rFonts w:ascii="Cambria" w:hAnsi="Cambria" w:cs="AdvPTimes"/>
          <w:sz w:val="20"/>
          <w:szCs w:val="20"/>
        </w:rPr>
        <w:t xml:space="preserve"> A.J. (2018) </w:t>
      </w:r>
      <w:r w:rsidRPr="00CC6B54">
        <w:rPr>
          <w:rFonts w:ascii="Cambria" w:hAnsi="Cambria" w:cs="AdvOT1ef757c0"/>
          <w:color w:val="000000" w:themeColor="text1"/>
          <w:sz w:val="20"/>
          <w:szCs w:val="20"/>
        </w:rPr>
        <w:t xml:space="preserve">Coworking-spaces: how a phenomenon of the sharing economy builds a novel trend for the workplace and for entrepreneurship. </w:t>
      </w:r>
      <w:r w:rsidRPr="007A3BAF">
        <w:rPr>
          <w:rFonts w:ascii="Cambria" w:hAnsi="Cambria" w:cs="AdvOT1ef757c0"/>
          <w:i/>
          <w:color w:val="000000" w:themeColor="text1"/>
          <w:sz w:val="20"/>
          <w:szCs w:val="20"/>
          <w:lang w:val="en-US"/>
        </w:rPr>
        <w:t>Review of Managerial Studies</w:t>
      </w:r>
      <w:r w:rsidRPr="007A3BAF">
        <w:rPr>
          <w:rFonts w:ascii="Cambria" w:hAnsi="Cambria" w:cs="AdvOT1ef757c0"/>
          <w:color w:val="000000" w:themeColor="text1"/>
          <w:sz w:val="20"/>
          <w:szCs w:val="20"/>
          <w:lang w:val="en-US"/>
        </w:rPr>
        <w:t>.</w:t>
      </w:r>
      <w:r w:rsidR="00866806" w:rsidRPr="007A3BAF">
        <w:rPr>
          <w:rFonts w:ascii="Cambria" w:hAnsi="Cambria" w:cs="AdvOT1ef757c0"/>
          <w:color w:val="000000" w:themeColor="text1"/>
          <w:sz w:val="20"/>
          <w:szCs w:val="20"/>
          <w:lang w:val="en-US"/>
        </w:rPr>
        <w:t xml:space="preserve"> </w:t>
      </w:r>
      <w:r w:rsidRPr="007A3BAF">
        <w:rPr>
          <w:rFonts w:ascii="Cambria" w:hAnsi="Cambria" w:cs="AdvOT1ef757c0"/>
          <w:color w:val="000000" w:themeColor="text1"/>
          <w:sz w:val="20"/>
          <w:szCs w:val="20"/>
          <w:lang w:val="en-US"/>
        </w:rPr>
        <w:t>12</w:t>
      </w:r>
      <w:hyperlink r:id="rId32" w:history="1">
        <w:r w:rsidRPr="007A3BAF">
          <w:rPr>
            <w:rFonts w:ascii="Cambria" w:hAnsi="Cambria" w:cs="AdvOT1ef757c0"/>
            <w:color w:val="000000" w:themeColor="text1"/>
            <w:sz w:val="20"/>
            <w:szCs w:val="20"/>
            <w:lang w:val="en-US"/>
          </w:rPr>
          <w:t>(1</w:t>
        </w:r>
      </w:hyperlink>
      <w:r w:rsidRPr="007A3BAF">
        <w:rPr>
          <w:rFonts w:ascii="Cambria" w:hAnsi="Cambria" w:cs="AdvOT1ef757c0"/>
          <w:color w:val="000000" w:themeColor="text1"/>
          <w:sz w:val="20"/>
          <w:szCs w:val="20"/>
          <w:lang w:val="en-US"/>
        </w:rPr>
        <w:t>): 317–334.</w:t>
      </w:r>
    </w:p>
    <w:p w14:paraId="0B7C5C4E" w14:textId="3CEDC685" w:rsidR="0015496E" w:rsidRPr="000F04EC" w:rsidRDefault="0015496E" w:rsidP="00576C01">
      <w:pPr>
        <w:autoSpaceDE w:val="0"/>
        <w:autoSpaceDN w:val="0"/>
        <w:adjustRightInd w:val="0"/>
        <w:rPr>
          <w:rFonts w:ascii="Cambria" w:hAnsi="Cambria" w:cs="AdvOT1ef757c0"/>
          <w:color w:val="000000" w:themeColor="text1"/>
          <w:sz w:val="20"/>
          <w:szCs w:val="20"/>
          <w:lang w:val="en-US"/>
        </w:rPr>
      </w:pPr>
    </w:p>
    <w:p w14:paraId="773AF87A" w14:textId="77777777" w:rsidR="006E665E" w:rsidRPr="00E8494C" w:rsidRDefault="006E665E" w:rsidP="006E665E">
      <w:pPr>
        <w:autoSpaceDE w:val="0"/>
        <w:autoSpaceDN w:val="0"/>
        <w:adjustRightInd w:val="0"/>
        <w:rPr>
          <w:rFonts w:ascii="Cambria" w:hAnsi="Cambria" w:cs="AdvOT1ef757c0"/>
          <w:color w:val="000000" w:themeColor="text1"/>
          <w:sz w:val="20"/>
          <w:szCs w:val="20"/>
        </w:rPr>
      </w:pPr>
      <w:r w:rsidRPr="006065E0">
        <w:rPr>
          <w:rFonts w:ascii="Cambria" w:hAnsi="Cambria" w:cs="AdvOT1ef757c0"/>
          <w:color w:val="000000" w:themeColor="text1"/>
          <w:sz w:val="20"/>
          <w:szCs w:val="20"/>
          <w:lang w:val="en-US"/>
        </w:rPr>
        <w:t xml:space="preserve">Rehunen, A., Helminen, V., </w:t>
      </w:r>
      <w:proofErr w:type="spellStart"/>
      <w:r w:rsidRPr="006065E0">
        <w:rPr>
          <w:rFonts w:ascii="Cambria" w:hAnsi="Cambria" w:cs="AdvOT1ef757c0"/>
          <w:color w:val="000000" w:themeColor="text1"/>
          <w:sz w:val="20"/>
          <w:szCs w:val="20"/>
          <w:lang w:val="en-US"/>
        </w:rPr>
        <w:t>Kosonen</w:t>
      </w:r>
      <w:proofErr w:type="spellEnd"/>
      <w:r w:rsidRPr="006065E0">
        <w:rPr>
          <w:rFonts w:ascii="Cambria" w:hAnsi="Cambria" w:cs="AdvOT1ef757c0"/>
          <w:color w:val="000000" w:themeColor="text1"/>
          <w:sz w:val="20"/>
          <w:szCs w:val="20"/>
          <w:lang w:val="en-US"/>
        </w:rPr>
        <w:t xml:space="preserve">, P., Viinikka, A., </w:t>
      </w:r>
      <w:proofErr w:type="spellStart"/>
      <w:r w:rsidRPr="006065E0">
        <w:rPr>
          <w:rFonts w:ascii="Cambria" w:hAnsi="Cambria" w:cs="AdvOT1ef757c0"/>
          <w:color w:val="000000" w:themeColor="text1"/>
          <w:sz w:val="20"/>
          <w:szCs w:val="20"/>
          <w:lang w:val="en-US"/>
        </w:rPr>
        <w:t>Ahonen</w:t>
      </w:r>
      <w:proofErr w:type="spellEnd"/>
      <w:r w:rsidRPr="006065E0">
        <w:rPr>
          <w:rFonts w:ascii="Cambria" w:hAnsi="Cambria" w:cs="AdvOT1ef757c0"/>
          <w:color w:val="000000" w:themeColor="text1"/>
          <w:sz w:val="20"/>
          <w:szCs w:val="20"/>
          <w:lang w:val="en-US"/>
        </w:rPr>
        <w:t xml:space="preserve">, O., &amp; </w:t>
      </w:r>
      <w:proofErr w:type="spellStart"/>
      <w:r w:rsidRPr="006065E0">
        <w:rPr>
          <w:rFonts w:ascii="Cambria" w:hAnsi="Cambria" w:cs="AdvOT1ef757c0"/>
          <w:color w:val="000000" w:themeColor="text1"/>
          <w:sz w:val="20"/>
          <w:szCs w:val="20"/>
          <w:lang w:val="en-US"/>
        </w:rPr>
        <w:t>Käyhkö</w:t>
      </w:r>
      <w:proofErr w:type="spellEnd"/>
      <w:r w:rsidRPr="006065E0">
        <w:rPr>
          <w:rFonts w:ascii="Cambria" w:hAnsi="Cambria" w:cs="AdvOT1ef757c0"/>
          <w:color w:val="000000" w:themeColor="text1"/>
          <w:sz w:val="20"/>
          <w:szCs w:val="20"/>
          <w:lang w:val="en-US"/>
        </w:rPr>
        <w:t xml:space="preserve">, H. (2014). </w:t>
      </w:r>
      <w:r w:rsidRPr="00E8494C">
        <w:rPr>
          <w:rFonts w:ascii="Cambria" w:hAnsi="Cambria" w:cs="AdvOT1ef757c0"/>
          <w:color w:val="000000" w:themeColor="text1"/>
          <w:sz w:val="20"/>
          <w:szCs w:val="20"/>
        </w:rPr>
        <w:t>City centres and retail services in urban regions (in Finnish). Reports of the Ministry of the Environment, Vol. 8Helsinki: Ministry of the Environment 2014.</w:t>
      </w:r>
    </w:p>
    <w:p w14:paraId="70333311" w14:textId="77777777" w:rsidR="006E665E" w:rsidRPr="006E665E" w:rsidRDefault="006E665E" w:rsidP="00576C01">
      <w:pPr>
        <w:autoSpaceDE w:val="0"/>
        <w:autoSpaceDN w:val="0"/>
        <w:adjustRightInd w:val="0"/>
        <w:rPr>
          <w:rFonts w:ascii="Cambria" w:hAnsi="Cambria" w:cs="AdvOT1ef757c0"/>
          <w:color w:val="000000" w:themeColor="text1"/>
          <w:sz w:val="20"/>
          <w:szCs w:val="20"/>
        </w:rPr>
      </w:pPr>
    </w:p>
    <w:p w14:paraId="64B3E6C5" w14:textId="4FA10B16" w:rsidR="00EA73D6" w:rsidRDefault="0015496E" w:rsidP="00576C01">
      <w:pPr>
        <w:autoSpaceDE w:val="0"/>
        <w:autoSpaceDN w:val="0"/>
        <w:adjustRightInd w:val="0"/>
        <w:rPr>
          <w:rFonts w:ascii="Cambria" w:hAnsi="Cambria" w:cs="AdvOT1ef757c0"/>
          <w:color w:val="000000" w:themeColor="text1"/>
          <w:sz w:val="20"/>
          <w:szCs w:val="20"/>
        </w:rPr>
      </w:pPr>
      <w:proofErr w:type="spellStart"/>
      <w:r w:rsidRPr="000F04EC">
        <w:rPr>
          <w:rFonts w:ascii="Cambria" w:hAnsi="Cambria" w:cs="AdvOT1ef757c0"/>
          <w:color w:val="000000" w:themeColor="text1"/>
          <w:sz w:val="20"/>
          <w:szCs w:val="20"/>
          <w:lang w:val="en-US"/>
        </w:rPr>
        <w:t>Rodenburg</w:t>
      </w:r>
      <w:proofErr w:type="spellEnd"/>
      <w:r w:rsidRPr="000F04EC">
        <w:rPr>
          <w:rFonts w:ascii="Cambria" w:hAnsi="Cambria" w:cs="AdvOT1ef757c0"/>
          <w:color w:val="000000" w:themeColor="text1"/>
          <w:sz w:val="20"/>
          <w:szCs w:val="20"/>
          <w:lang w:val="en-US"/>
        </w:rPr>
        <w:t xml:space="preserve"> C.A., Nijkamp P., De Groot H.L.F. &amp; Verhoef E.T. (2011)</w:t>
      </w:r>
      <w:r w:rsidR="005A6621" w:rsidRPr="000F04EC">
        <w:rPr>
          <w:rFonts w:ascii="Cambria" w:hAnsi="Cambria" w:cs="AdvOT1ef757c0"/>
          <w:color w:val="000000" w:themeColor="text1"/>
          <w:sz w:val="20"/>
          <w:szCs w:val="20"/>
          <w:lang w:val="en-US"/>
        </w:rPr>
        <w:t>.</w:t>
      </w:r>
      <w:r w:rsidRPr="000F04EC">
        <w:rPr>
          <w:rFonts w:ascii="Cambria" w:hAnsi="Cambria" w:cs="AdvOT1ef757c0"/>
          <w:color w:val="000000" w:themeColor="text1"/>
          <w:sz w:val="20"/>
          <w:szCs w:val="20"/>
          <w:lang w:val="en-US"/>
        </w:rPr>
        <w:t> </w:t>
      </w:r>
      <w:r w:rsidRPr="00CC6B54">
        <w:rPr>
          <w:rFonts w:ascii="Cambria" w:hAnsi="Cambria" w:cs="AdvOT1ef757c0"/>
          <w:color w:val="000000" w:themeColor="text1"/>
          <w:sz w:val="20"/>
          <w:szCs w:val="20"/>
        </w:rPr>
        <w:t>Residents' Benefits of Multi-functional Land-use Projects: A Stated Preference Approach to a Case Study in Amsterdam. </w:t>
      </w:r>
      <w:r w:rsidRPr="00CC6B54">
        <w:rPr>
          <w:rFonts w:ascii="Cambria" w:hAnsi="Cambria" w:cs="AdvOT1ef757c0"/>
          <w:i/>
          <w:color w:val="000000" w:themeColor="text1"/>
          <w:sz w:val="20"/>
          <w:szCs w:val="20"/>
        </w:rPr>
        <w:t>International Planning Studies</w:t>
      </w:r>
      <w:r w:rsidRPr="00CC6B54">
        <w:rPr>
          <w:rFonts w:ascii="Cambria" w:hAnsi="Cambria" w:cs="AdvOT1ef757c0"/>
          <w:color w:val="000000" w:themeColor="text1"/>
          <w:sz w:val="20"/>
          <w:szCs w:val="20"/>
        </w:rPr>
        <w:t xml:space="preserve">. 16 (4): 397-417. </w:t>
      </w:r>
    </w:p>
    <w:p w14:paraId="520B16AF" w14:textId="77777777" w:rsidR="00757110" w:rsidRPr="00CC6B54" w:rsidRDefault="00757110" w:rsidP="00576C01">
      <w:pPr>
        <w:autoSpaceDE w:val="0"/>
        <w:autoSpaceDN w:val="0"/>
        <w:adjustRightInd w:val="0"/>
        <w:rPr>
          <w:rFonts w:ascii="Cambria" w:hAnsi="Cambria" w:cs="AdvOT1ef757c0"/>
          <w:color w:val="000000" w:themeColor="text1"/>
          <w:sz w:val="20"/>
          <w:szCs w:val="20"/>
        </w:rPr>
      </w:pPr>
    </w:p>
    <w:p w14:paraId="711B0595" w14:textId="1276F721" w:rsidR="00576C01" w:rsidRDefault="00576C01" w:rsidP="00576C01">
      <w:pPr>
        <w:autoSpaceDE w:val="0"/>
        <w:autoSpaceDN w:val="0"/>
        <w:adjustRightInd w:val="0"/>
        <w:rPr>
          <w:rFonts w:ascii="Cambria" w:hAnsi="Cambria" w:cs="AdvOT1ef757c0"/>
          <w:color w:val="000000" w:themeColor="text1"/>
          <w:sz w:val="20"/>
          <w:szCs w:val="20"/>
        </w:rPr>
      </w:pPr>
      <w:proofErr w:type="spellStart"/>
      <w:r w:rsidRPr="00CC6B54">
        <w:rPr>
          <w:rFonts w:ascii="Cambria" w:hAnsi="Cambria" w:cs="AdvOT1ef757c0"/>
          <w:color w:val="000000" w:themeColor="text1"/>
          <w:sz w:val="20"/>
          <w:szCs w:val="20"/>
        </w:rPr>
        <w:t>Söderström</w:t>
      </w:r>
      <w:proofErr w:type="spellEnd"/>
      <w:r w:rsidRPr="00CC6B54">
        <w:rPr>
          <w:rFonts w:ascii="Cambria" w:hAnsi="Cambria" w:cs="AdvOT1ef757c0"/>
          <w:color w:val="000000" w:themeColor="text1"/>
          <w:sz w:val="20"/>
          <w:szCs w:val="20"/>
        </w:rPr>
        <w:t xml:space="preserve"> P., Schulman H. &amp; </w:t>
      </w:r>
      <w:proofErr w:type="spellStart"/>
      <w:r w:rsidRPr="00CC6B54">
        <w:rPr>
          <w:rFonts w:ascii="Cambria" w:hAnsi="Cambria" w:cs="AdvOT1ef757c0"/>
          <w:color w:val="000000" w:themeColor="text1"/>
          <w:sz w:val="20"/>
          <w:szCs w:val="20"/>
        </w:rPr>
        <w:t>Ristimäki</w:t>
      </w:r>
      <w:proofErr w:type="spellEnd"/>
      <w:r w:rsidRPr="00CC6B54">
        <w:rPr>
          <w:rFonts w:ascii="Cambria" w:hAnsi="Cambria" w:cs="AdvOT1ef757c0"/>
          <w:color w:val="000000" w:themeColor="text1"/>
          <w:sz w:val="20"/>
          <w:szCs w:val="20"/>
        </w:rPr>
        <w:t xml:space="preserve"> M. (2015). Urban Form in the Helsinki and Stockholm City Regions. Development of Pedestrian, Public Transport and Car Zones. reports of the Finnish Environment Institu</w:t>
      </w:r>
      <w:r w:rsidR="00866806" w:rsidRPr="00CC6B54">
        <w:rPr>
          <w:rFonts w:ascii="Cambria" w:hAnsi="Cambria" w:cs="AdvOT1ef757c0"/>
          <w:color w:val="000000" w:themeColor="text1"/>
          <w:sz w:val="20"/>
          <w:szCs w:val="20"/>
        </w:rPr>
        <w:t>t</w:t>
      </w:r>
      <w:r w:rsidRPr="00CC6B54">
        <w:rPr>
          <w:rFonts w:ascii="Cambria" w:hAnsi="Cambria" w:cs="AdvOT1ef757c0"/>
          <w:color w:val="000000" w:themeColor="text1"/>
          <w:sz w:val="20"/>
          <w:szCs w:val="20"/>
        </w:rPr>
        <w:t>e 16/2015.</w:t>
      </w:r>
    </w:p>
    <w:p w14:paraId="78F3663B" w14:textId="77777777" w:rsidR="007F7B63" w:rsidRDefault="007F7B63" w:rsidP="00576C01">
      <w:pPr>
        <w:autoSpaceDE w:val="0"/>
        <w:autoSpaceDN w:val="0"/>
        <w:adjustRightInd w:val="0"/>
        <w:rPr>
          <w:rFonts w:ascii="Cambria" w:hAnsi="Cambria" w:cs="AdvOT1ef757c0"/>
          <w:color w:val="000000" w:themeColor="text1"/>
          <w:sz w:val="20"/>
          <w:szCs w:val="20"/>
        </w:rPr>
      </w:pPr>
    </w:p>
    <w:p w14:paraId="38014055" w14:textId="056216FF" w:rsidR="004B30C9" w:rsidRPr="00DF7FD7" w:rsidRDefault="007F7B63" w:rsidP="007F7B63">
      <w:pPr>
        <w:autoSpaceDE w:val="0"/>
        <w:autoSpaceDN w:val="0"/>
        <w:adjustRightInd w:val="0"/>
        <w:rPr>
          <w:rFonts w:ascii="Cambria" w:hAnsi="Cambria"/>
          <w:color w:val="000000" w:themeColor="text1"/>
          <w:sz w:val="20"/>
          <w:szCs w:val="20"/>
          <w:lang w:val="en-US"/>
        </w:rPr>
      </w:pPr>
      <w:proofErr w:type="spellStart"/>
      <w:r w:rsidRPr="00DF7FD7">
        <w:rPr>
          <w:rFonts w:ascii="Cambria" w:hAnsi="Cambria"/>
          <w:color w:val="000000" w:themeColor="text1"/>
          <w:sz w:val="20"/>
          <w:szCs w:val="20"/>
          <w:lang w:val="en-US"/>
        </w:rPr>
        <w:t>Spinuzzi</w:t>
      </w:r>
      <w:proofErr w:type="spellEnd"/>
      <w:r w:rsidRPr="00DF7FD7">
        <w:rPr>
          <w:rFonts w:ascii="Cambria" w:hAnsi="Cambria"/>
          <w:color w:val="000000" w:themeColor="text1"/>
          <w:sz w:val="20"/>
          <w:szCs w:val="20"/>
          <w:lang w:val="en-US"/>
        </w:rPr>
        <w:t>, C. 2012. “Working Alone Together. Co-working as Emergent Collaborative Activity.” Journal of Business and Technical Communication 26 (4): 399–441.</w:t>
      </w:r>
    </w:p>
    <w:p w14:paraId="5516AF8D" w14:textId="77777777" w:rsidR="001F3A6E" w:rsidRDefault="001F3A6E" w:rsidP="00576C01">
      <w:pPr>
        <w:autoSpaceDE w:val="0"/>
        <w:autoSpaceDN w:val="0"/>
        <w:adjustRightInd w:val="0"/>
        <w:rPr>
          <w:rFonts w:ascii="Cambria" w:hAnsi="Cambria"/>
          <w:sz w:val="20"/>
          <w:szCs w:val="20"/>
        </w:rPr>
      </w:pPr>
    </w:p>
    <w:p w14:paraId="4BE11062" w14:textId="524F5759" w:rsidR="001F3A6E" w:rsidRPr="001F3A6E" w:rsidRDefault="001F3A6E" w:rsidP="001F3A6E">
      <w:pPr>
        <w:autoSpaceDE w:val="0"/>
        <w:autoSpaceDN w:val="0"/>
        <w:adjustRightInd w:val="0"/>
        <w:rPr>
          <w:rFonts w:ascii="Cambria" w:hAnsi="Cambria"/>
          <w:i/>
          <w:iCs/>
          <w:sz w:val="20"/>
          <w:szCs w:val="20"/>
        </w:rPr>
      </w:pPr>
      <w:r w:rsidRPr="00EE7E1E">
        <w:rPr>
          <w:rFonts w:ascii="Cambria" w:hAnsi="Cambria"/>
          <w:sz w:val="20"/>
          <w:szCs w:val="20"/>
          <w:lang w:val="nb-NO"/>
        </w:rPr>
        <w:t xml:space="preserve">Stam E., van de </w:t>
      </w:r>
      <w:proofErr w:type="gramStart"/>
      <w:r w:rsidRPr="00EE7E1E">
        <w:rPr>
          <w:rFonts w:ascii="Cambria" w:hAnsi="Cambria"/>
          <w:sz w:val="20"/>
          <w:szCs w:val="20"/>
          <w:lang w:val="nb-NO"/>
        </w:rPr>
        <w:t>Vrande  V.</w:t>
      </w:r>
      <w:proofErr w:type="gramEnd"/>
      <w:r w:rsidRPr="00EE7E1E">
        <w:rPr>
          <w:rFonts w:ascii="Cambria" w:hAnsi="Cambria"/>
          <w:sz w:val="20"/>
          <w:szCs w:val="20"/>
          <w:lang w:val="nb-NO"/>
        </w:rPr>
        <w:t xml:space="preserve"> (2017). </w:t>
      </w:r>
      <w:r w:rsidR="00EE7E1E">
        <w:fldChar w:fldCharType="begin"/>
      </w:r>
      <w:r w:rsidR="00EE7E1E" w:rsidRPr="00EE7E1E">
        <w:rPr>
          <w:lang w:val="nb-NO"/>
        </w:rPr>
        <w:instrText xml:space="preserve"> HYPERLINK "https://www.elgaronline.com/downloadpdf/edcoll/9781785367236/9781785367236.00012.pdf" </w:instrText>
      </w:r>
      <w:r w:rsidR="00EE7E1E">
        <w:fldChar w:fldCharType="separate"/>
      </w:r>
      <w:r w:rsidRPr="00EB32B8">
        <w:rPr>
          <w:rFonts w:ascii="Cambria" w:hAnsi="Cambria"/>
          <w:sz w:val="20"/>
          <w:szCs w:val="20"/>
          <w:lang w:val="en-US"/>
        </w:rPr>
        <w:t>Solopreneurs and the rise of co-working in the Netherlands</w:t>
      </w:r>
      <w:r w:rsidR="00EE7E1E">
        <w:rPr>
          <w:rFonts w:ascii="Cambria" w:hAnsi="Cambria"/>
          <w:sz w:val="20"/>
          <w:szCs w:val="20"/>
          <w:lang w:val="en-US"/>
        </w:rPr>
        <w:fldChar w:fldCharType="end"/>
      </w:r>
      <w:r w:rsidRPr="00365340">
        <w:rPr>
          <w:rFonts w:ascii="Cambria" w:hAnsi="Cambria"/>
          <w:sz w:val="20"/>
          <w:szCs w:val="20"/>
          <w:lang w:val="en-US"/>
        </w:rPr>
        <w:t xml:space="preserve">. </w:t>
      </w:r>
      <w:r>
        <w:rPr>
          <w:rFonts w:ascii="Cambria" w:hAnsi="Cambria"/>
          <w:sz w:val="20"/>
          <w:szCs w:val="20"/>
        </w:rPr>
        <w:t xml:space="preserve">In </w:t>
      </w:r>
      <w:r w:rsidRPr="001F3A6E">
        <w:rPr>
          <w:rFonts w:ascii="Cambria" w:hAnsi="Cambria"/>
          <w:i/>
          <w:iCs/>
          <w:sz w:val="20"/>
          <w:szCs w:val="20"/>
        </w:rPr>
        <w:t>Entrepreneurial Neighbourhoods</w:t>
      </w:r>
      <w:r>
        <w:rPr>
          <w:rFonts w:ascii="Cambria" w:hAnsi="Cambria"/>
          <w:i/>
          <w:iCs/>
          <w:sz w:val="20"/>
          <w:szCs w:val="20"/>
        </w:rPr>
        <w:t xml:space="preserve">. </w:t>
      </w:r>
      <w:r w:rsidRPr="001F3A6E">
        <w:rPr>
          <w:rFonts w:ascii="Cambria" w:hAnsi="Cambria"/>
          <w:i/>
          <w:iCs/>
          <w:sz w:val="20"/>
          <w:szCs w:val="20"/>
        </w:rPr>
        <w:t>Towards an Understanding of the Economies of Neighbourhoods and Communities</w:t>
      </w:r>
      <w:r>
        <w:rPr>
          <w:rFonts w:ascii="Cambria" w:hAnsi="Cambria"/>
          <w:i/>
          <w:iCs/>
          <w:sz w:val="20"/>
          <w:szCs w:val="20"/>
        </w:rPr>
        <w:t xml:space="preserve"> </w:t>
      </w:r>
      <w:r w:rsidRPr="001F3A6E">
        <w:rPr>
          <w:rFonts w:ascii="Cambria" w:hAnsi="Cambria"/>
          <w:sz w:val="20"/>
          <w:szCs w:val="20"/>
        </w:rPr>
        <w:t xml:space="preserve">(Eds)M. van Ham, D. </w:t>
      </w:r>
      <w:proofErr w:type="spellStart"/>
      <w:r w:rsidRPr="001F3A6E">
        <w:rPr>
          <w:rFonts w:ascii="Cambria" w:hAnsi="Cambria"/>
          <w:sz w:val="20"/>
          <w:szCs w:val="20"/>
        </w:rPr>
        <w:t>Reuschke</w:t>
      </w:r>
      <w:proofErr w:type="spellEnd"/>
      <w:r w:rsidRPr="001F3A6E">
        <w:rPr>
          <w:rFonts w:ascii="Cambria" w:hAnsi="Cambria"/>
          <w:sz w:val="20"/>
          <w:szCs w:val="20"/>
        </w:rPr>
        <w:t xml:space="preserve">, </w:t>
      </w:r>
      <w:proofErr w:type="spellStart"/>
      <w:proofErr w:type="gramStart"/>
      <w:r w:rsidRPr="001F3A6E">
        <w:rPr>
          <w:rFonts w:ascii="Cambria" w:hAnsi="Cambria"/>
          <w:sz w:val="20"/>
          <w:szCs w:val="20"/>
        </w:rPr>
        <w:t>R.Kleinhans</w:t>
      </w:r>
      <w:proofErr w:type="spellEnd"/>
      <w:proofErr w:type="gramEnd"/>
      <w:r w:rsidRPr="001F3A6E">
        <w:rPr>
          <w:rFonts w:ascii="Cambria" w:hAnsi="Cambria"/>
          <w:sz w:val="20"/>
          <w:szCs w:val="20"/>
        </w:rPr>
        <w:t xml:space="preserve">, C. Mason &amp; </w:t>
      </w:r>
      <w:proofErr w:type="spellStart"/>
      <w:r w:rsidRPr="001F3A6E">
        <w:rPr>
          <w:rFonts w:ascii="Cambria" w:hAnsi="Cambria"/>
          <w:sz w:val="20"/>
          <w:szCs w:val="20"/>
        </w:rPr>
        <w:t>S.Syrett</w:t>
      </w:r>
      <w:proofErr w:type="spellEnd"/>
      <w:r w:rsidRPr="001F3A6E">
        <w:rPr>
          <w:rFonts w:ascii="Cambria" w:hAnsi="Cambria"/>
          <w:sz w:val="20"/>
          <w:szCs w:val="20"/>
        </w:rPr>
        <w:t>, 65-79, Edward Elgar Publishing</w:t>
      </w:r>
      <w:r>
        <w:rPr>
          <w:rFonts w:ascii="Arial" w:hAnsi="Arial" w:cs="Arial"/>
          <w:color w:val="333333"/>
          <w:shd w:val="clear" w:color="auto" w:fill="FFFFFF"/>
        </w:rPr>
        <w:t>.</w:t>
      </w:r>
    </w:p>
    <w:p w14:paraId="5B8358DE" w14:textId="555DDD0C" w:rsidR="001152DE" w:rsidRPr="001F3A6E" w:rsidRDefault="001152DE" w:rsidP="00576C01">
      <w:pPr>
        <w:autoSpaceDE w:val="0"/>
        <w:autoSpaceDN w:val="0"/>
        <w:adjustRightInd w:val="0"/>
        <w:rPr>
          <w:rFonts w:ascii="Cambria" w:hAnsi="Cambria"/>
          <w:sz w:val="20"/>
          <w:szCs w:val="20"/>
        </w:rPr>
      </w:pPr>
    </w:p>
    <w:p w14:paraId="057CB667" w14:textId="66AA9461" w:rsidR="00753A00" w:rsidRDefault="00753A00" w:rsidP="001152DE">
      <w:pPr>
        <w:autoSpaceDE w:val="0"/>
        <w:autoSpaceDN w:val="0"/>
        <w:adjustRightInd w:val="0"/>
        <w:rPr>
          <w:rFonts w:ascii="Cambria" w:hAnsi="Cambria"/>
          <w:sz w:val="20"/>
          <w:szCs w:val="20"/>
        </w:rPr>
      </w:pPr>
      <w:proofErr w:type="spellStart"/>
      <w:r w:rsidRPr="00CC6B54">
        <w:rPr>
          <w:rFonts w:ascii="Cambria" w:hAnsi="Cambria"/>
          <w:sz w:val="20"/>
          <w:szCs w:val="20"/>
        </w:rPr>
        <w:t>Taloustutkimus</w:t>
      </w:r>
      <w:proofErr w:type="spellEnd"/>
      <w:r w:rsidRPr="00CC6B54">
        <w:rPr>
          <w:rFonts w:ascii="Cambria" w:hAnsi="Cambria"/>
          <w:sz w:val="20"/>
          <w:szCs w:val="20"/>
        </w:rPr>
        <w:t xml:space="preserve"> (2020). Panel survey on remote work. Summary of results. </w:t>
      </w:r>
    </w:p>
    <w:p w14:paraId="1B411EF7" w14:textId="2C4DB58F" w:rsidR="00B059F5" w:rsidRDefault="00B059F5" w:rsidP="001152DE">
      <w:pPr>
        <w:autoSpaceDE w:val="0"/>
        <w:autoSpaceDN w:val="0"/>
        <w:adjustRightInd w:val="0"/>
        <w:rPr>
          <w:rFonts w:ascii="Cambria" w:hAnsi="Cambria"/>
          <w:sz w:val="20"/>
          <w:szCs w:val="20"/>
        </w:rPr>
      </w:pPr>
    </w:p>
    <w:p w14:paraId="0B54C222" w14:textId="68750CCF" w:rsidR="00D70812" w:rsidRDefault="00B059F5" w:rsidP="00D70812">
      <w:pPr>
        <w:autoSpaceDE w:val="0"/>
        <w:autoSpaceDN w:val="0"/>
        <w:adjustRightInd w:val="0"/>
        <w:rPr>
          <w:rFonts w:ascii="Cambria" w:hAnsi="Cambria"/>
          <w:b/>
          <w:bCs/>
          <w:sz w:val="20"/>
          <w:szCs w:val="20"/>
        </w:rPr>
      </w:pPr>
      <w:r w:rsidRPr="00461A0A">
        <w:rPr>
          <w:rFonts w:ascii="Cambria" w:hAnsi="Cambria"/>
          <w:b/>
          <w:bCs/>
          <w:sz w:val="20"/>
          <w:szCs w:val="20"/>
          <w:lang w:val="fi-FI"/>
        </w:rPr>
        <w:t>Tiitu M</w:t>
      </w:r>
      <w:r w:rsidR="00D70812" w:rsidRPr="00461A0A">
        <w:rPr>
          <w:rFonts w:ascii="Cambria" w:hAnsi="Cambria"/>
          <w:b/>
          <w:bCs/>
          <w:sz w:val="20"/>
          <w:szCs w:val="20"/>
          <w:lang w:val="fi-FI"/>
        </w:rPr>
        <w:t xml:space="preserve">., Naess P. &amp; Ristimäki M. (2020). </w:t>
      </w:r>
      <w:r w:rsidR="00D70812" w:rsidRPr="00461A0A">
        <w:rPr>
          <w:rFonts w:ascii="Cambria" w:hAnsi="Cambria"/>
          <w:b/>
          <w:bCs/>
          <w:sz w:val="20"/>
          <w:szCs w:val="20"/>
        </w:rPr>
        <w:t xml:space="preserve">The urban density in two Nordic capitals – comparing the development of Oslo and Helsinki metropolitan regions. European planning studies. </w:t>
      </w:r>
      <w:hyperlink r:id="rId33" w:history="1">
        <w:r w:rsidR="003540C8" w:rsidRPr="00E06F40">
          <w:rPr>
            <w:rStyle w:val="Hyperlink"/>
            <w:rFonts w:ascii="Cambria" w:hAnsi="Cambria"/>
            <w:b/>
            <w:bCs/>
            <w:sz w:val="20"/>
            <w:szCs w:val="20"/>
          </w:rPr>
          <w:t>https://doi.org/10.1080/09654313.2020.1817865</w:t>
        </w:r>
      </w:hyperlink>
    </w:p>
    <w:p w14:paraId="5DB8B40F" w14:textId="060B4F11" w:rsidR="003540C8" w:rsidRDefault="003540C8" w:rsidP="00D70812">
      <w:pPr>
        <w:autoSpaceDE w:val="0"/>
        <w:autoSpaceDN w:val="0"/>
        <w:adjustRightInd w:val="0"/>
        <w:rPr>
          <w:rFonts w:ascii="Cambria" w:hAnsi="Cambria"/>
          <w:b/>
          <w:bCs/>
          <w:sz w:val="20"/>
          <w:szCs w:val="20"/>
        </w:rPr>
      </w:pPr>
    </w:p>
    <w:p w14:paraId="7AE4FC8A" w14:textId="3DB93145" w:rsidR="003540C8" w:rsidRPr="003540C8" w:rsidRDefault="003540C8" w:rsidP="00D70812">
      <w:pPr>
        <w:autoSpaceDE w:val="0"/>
        <w:autoSpaceDN w:val="0"/>
        <w:adjustRightInd w:val="0"/>
        <w:rPr>
          <w:rFonts w:ascii="Cambria" w:hAnsi="Cambria"/>
          <w:b/>
          <w:bCs/>
          <w:sz w:val="20"/>
          <w:szCs w:val="20"/>
          <w:lang w:val="en-US"/>
        </w:rPr>
      </w:pPr>
      <w:r w:rsidRPr="003540C8">
        <w:rPr>
          <w:rFonts w:ascii="Cambria" w:hAnsi="Cambria" w:cs="Segoe UI"/>
          <w:color w:val="000000"/>
          <w:sz w:val="20"/>
          <w:szCs w:val="20"/>
          <w:lang w:val="en-US"/>
        </w:rPr>
        <w:t>TOL, statistical standard industrial classification 2008. https://www.stat.fi/til/tol2008_en.html</w:t>
      </w:r>
    </w:p>
    <w:p w14:paraId="6B0AAA98" w14:textId="11877633" w:rsidR="004B78FF" w:rsidRPr="003864A8" w:rsidRDefault="004B78FF" w:rsidP="00D32B20">
      <w:pPr>
        <w:pStyle w:val="Heading1"/>
        <w:jc w:val="left"/>
        <w:rPr>
          <w:rFonts w:ascii="Cambria" w:hAnsi="Cambria"/>
          <w:b w:val="0"/>
          <w:bCs w:val="0"/>
          <w:sz w:val="20"/>
          <w:szCs w:val="20"/>
          <w:lang w:val="fi-FI"/>
        </w:rPr>
      </w:pPr>
      <w:r w:rsidRPr="003864A8">
        <w:rPr>
          <w:rFonts w:ascii="Cambria" w:hAnsi="Cambria"/>
          <w:b w:val="0"/>
          <w:bCs w:val="0"/>
          <w:sz w:val="20"/>
          <w:szCs w:val="20"/>
          <w:lang w:val="fi-FI"/>
        </w:rPr>
        <w:t xml:space="preserve">Torppa T (2020) </w:t>
      </w:r>
      <w:r w:rsidR="00D32B20" w:rsidRPr="003864A8">
        <w:rPr>
          <w:rFonts w:ascii="Cambria" w:hAnsi="Cambria"/>
          <w:b w:val="0"/>
          <w:bCs w:val="0"/>
          <w:sz w:val="20"/>
          <w:szCs w:val="20"/>
          <w:lang w:val="fi-FI"/>
        </w:rPr>
        <w:t>Korona hidastaa yhteistyötilojen kasvua</w:t>
      </w:r>
      <w:r w:rsidRPr="003864A8">
        <w:rPr>
          <w:rFonts w:ascii="Cambria" w:hAnsi="Cambria"/>
          <w:b w:val="0"/>
          <w:bCs w:val="0"/>
          <w:sz w:val="20"/>
          <w:szCs w:val="20"/>
          <w:lang w:val="fi-FI"/>
        </w:rPr>
        <w:t>https://toimitilat.kauppalehti.fi/Artikkeli/korona-hidastaa-yhteistyotilojen-kasvua</w:t>
      </w:r>
    </w:p>
    <w:p w14:paraId="473ED87E" w14:textId="77777777" w:rsidR="000C6035" w:rsidRPr="00E968AC" w:rsidRDefault="000C6035" w:rsidP="000C6035">
      <w:pPr>
        <w:autoSpaceDE w:val="0"/>
        <w:autoSpaceDN w:val="0"/>
        <w:adjustRightInd w:val="0"/>
        <w:rPr>
          <w:rFonts w:ascii="Cambria" w:hAnsi="Cambria" w:cs="Arial"/>
          <w:b/>
          <w:bCs/>
          <w:color w:val="000000"/>
          <w:sz w:val="20"/>
          <w:szCs w:val="20"/>
          <w:shd w:val="clear" w:color="auto" w:fill="FFFFFF"/>
        </w:rPr>
      </w:pPr>
      <w:r w:rsidRPr="006065E0">
        <w:rPr>
          <w:rFonts w:ascii="Cambria" w:hAnsi="Cambria" w:cs="Arial"/>
          <w:b/>
          <w:bCs/>
          <w:color w:val="000000"/>
          <w:sz w:val="20"/>
          <w:szCs w:val="20"/>
          <w:shd w:val="clear" w:color="auto" w:fill="FFFFFF"/>
        </w:rPr>
        <w:t xml:space="preserve">van der Panne G. &amp; van Beers C.  </w:t>
      </w:r>
      <w:r w:rsidRPr="00E968AC">
        <w:rPr>
          <w:rFonts w:ascii="Cambria" w:hAnsi="Cambria" w:cs="Arial"/>
          <w:b/>
          <w:bCs/>
          <w:color w:val="000000"/>
          <w:sz w:val="20"/>
          <w:szCs w:val="20"/>
          <w:shd w:val="clear" w:color="auto" w:fill="FFFFFF"/>
        </w:rPr>
        <w:t xml:space="preserve">(2006). On the Marshall-Jacobs Controversy: It Takes Two to Tango. </w:t>
      </w:r>
      <w:r w:rsidRPr="00E968AC">
        <w:rPr>
          <w:rFonts w:ascii="Cambria" w:hAnsi="Cambria" w:cs="Arial"/>
          <w:b/>
          <w:bCs/>
          <w:i/>
          <w:iCs/>
          <w:color w:val="000000"/>
          <w:sz w:val="20"/>
          <w:szCs w:val="20"/>
          <w:shd w:val="clear" w:color="auto" w:fill="FFFFFF"/>
        </w:rPr>
        <w:t>Industrial and Corporate Change</w:t>
      </w:r>
      <w:r w:rsidRPr="00E968AC">
        <w:rPr>
          <w:rFonts w:ascii="Cambria" w:hAnsi="Cambria" w:cs="Arial"/>
          <w:b/>
          <w:bCs/>
          <w:color w:val="000000"/>
          <w:sz w:val="20"/>
          <w:szCs w:val="20"/>
          <w:shd w:val="clear" w:color="auto" w:fill="FFFFFF"/>
        </w:rPr>
        <w:t xml:space="preserve"> 15 (5): 877-890.</w:t>
      </w:r>
    </w:p>
    <w:p w14:paraId="2BE06151" w14:textId="77777777" w:rsidR="000C6035" w:rsidRPr="00125293" w:rsidRDefault="000C6035" w:rsidP="00576C01">
      <w:pPr>
        <w:autoSpaceDE w:val="0"/>
        <w:autoSpaceDN w:val="0"/>
        <w:adjustRightInd w:val="0"/>
        <w:rPr>
          <w:sz w:val="20"/>
          <w:szCs w:val="20"/>
          <w:lang w:val="en-US"/>
        </w:rPr>
      </w:pPr>
    </w:p>
    <w:p w14:paraId="72E00C11" w14:textId="2835F2B7" w:rsidR="00866806" w:rsidRDefault="00D10549" w:rsidP="00576C01">
      <w:pPr>
        <w:autoSpaceDE w:val="0"/>
        <w:autoSpaceDN w:val="0"/>
        <w:adjustRightInd w:val="0"/>
        <w:rPr>
          <w:rStyle w:val="Hyperlink"/>
          <w:rFonts w:ascii="Cambria" w:hAnsi="Cambria"/>
          <w:sz w:val="20"/>
          <w:szCs w:val="20"/>
        </w:rPr>
      </w:pPr>
      <w:proofErr w:type="spellStart"/>
      <w:r w:rsidRPr="00CC6B54">
        <w:rPr>
          <w:rFonts w:ascii="Cambria" w:hAnsi="Cambria"/>
          <w:sz w:val="20"/>
          <w:szCs w:val="20"/>
        </w:rPr>
        <w:t>Wardner</w:t>
      </w:r>
      <w:proofErr w:type="spellEnd"/>
      <w:r w:rsidRPr="00CC6B54">
        <w:rPr>
          <w:rFonts w:ascii="Cambria" w:hAnsi="Cambria"/>
          <w:sz w:val="20"/>
          <w:szCs w:val="20"/>
        </w:rPr>
        <w:t xml:space="preserve"> P. (2014)</w:t>
      </w:r>
      <w:r w:rsidR="00866806" w:rsidRPr="00CC6B54">
        <w:rPr>
          <w:rFonts w:ascii="Cambria" w:hAnsi="Cambria"/>
          <w:sz w:val="20"/>
          <w:szCs w:val="20"/>
        </w:rPr>
        <w:t>.</w:t>
      </w:r>
      <w:r w:rsidRPr="00CC6B54">
        <w:rPr>
          <w:rFonts w:ascii="Cambria" w:hAnsi="Cambria"/>
          <w:sz w:val="20"/>
          <w:szCs w:val="20"/>
        </w:rPr>
        <w:t xml:space="preserve"> </w:t>
      </w:r>
      <w:r w:rsidR="00DE4B14" w:rsidRPr="00CC6B54">
        <w:rPr>
          <w:rFonts w:ascii="Cambria" w:hAnsi="Cambria"/>
          <w:sz w:val="20"/>
          <w:szCs w:val="20"/>
        </w:rPr>
        <w:t xml:space="preserve">Explaining Mixed-Use Developments: A Critical Realist’s Perspective. 20th Annual Pacific-Rim Real Estate Society Conference Christchurch, New Zealand </w:t>
      </w:r>
      <w:hyperlink r:id="rId34" w:history="1">
        <w:r w:rsidR="00866806" w:rsidRPr="00CC6B54">
          <w:rPr>
            <w:rStyle w:val="Hyperlink"/>
            <w:rFonts w:ascii="Cambria" w:hAnsi="Cambria"/>
            <w:sz w:val="20"/>
            <w:szCs w:val="20"/>
          </w:rPr>
          <w:t>http://www.prres.net/papers/Wardner_Explaining_mixed_use_Developments.pdf</w:t>
        </w:r>
      </w:hyperlink>
    </w:p>
    <w:p w14:paraId="38AD2801" w14:textId="65E479D0" w:rsidR="00A67571" w:rsidRDefault="00A67571" w:rsidP="00576C01">
      <w:pPr>
        <w:autoSpaceDE w:val="0"/>
        <w:autoSpaceDN w:val="0"/>
        <w:adjustRightInd w:val="0"/>
        <w:rPr>
          <w:rStyle w:val="Hyperlink"/>
          <w:rFonts w:ascii="Cambria" w:hAnsi="Cambria"/>
          <w:sz w:val="20"/>
          <w:szCs w:val="20"/>
        </w:rPr>
      </w:pPr>
    </w:p>
    <w:p w14:paraId="3D4EC31C" w14:textId="3CFE8F3A" w:rsidR="00E413CB" w:rsidRPr="00461A0A" w:rsidRDefault="00E413CB" w:rsidP="00461A0A">
      <w:pPr>
        <w:autoSpaceDE w:val="0"/>
        <w:autoSpaceDN w:val="0"/>
        <w:adjustRightInd w:val="0"/>
        <w:rPr>
          <w:rFonts w:ascii="Cambria" w:hAnsi="Cambria"/>
          <w:b/>
          <w:bCs/>
          <w:sz w:val="20"/>
          <w:szCs w:val="20"/>
        </w:rPr>
      </w:pPr>
      <w:r w:rsidRPr="00E10E35">
        <w:rPr>
          <w:rFonts w:ascii="Cambria" w:hAnsi="Cambria"/>
          <w:b/>
          <w:bCs/>
          <w:sz w:val="20"/>
          <w:szCs w:val="20"/>
        </w:rPr>
        <w:t>Wolday F. &amp; Næss P. (2019</w:t>
      </w:r>
      <w:r w:rsidR="00461A0A">
        <w:rPr>
          <w:rFonts w:ascii="Cambria" w:hAnsi="Cambria"/>
          <w:b/>
          <w:bCs/>
          <w:sz w:val="20"/>
          <w:szCs w:val="20"/>
        </w:rPr>
        <w:t>)</w:t>
      </w:r>
      <w:r w:rsidR="00297501">
        <w:rPr>
          <w:rFonts w:ascii="Cambria" w:hAnsi="Cambria"/>
          <w:b/>
          <w:bCs/>
          <w:sz w:val="20"/>
          <w:szCs w:val="20"/>
        </w:rPr>
        <w:t>.</w:t>
      </w:r>
      <w:r w:rsidRPr="00E10E35">
        <w:rPr>
          <w:rFonts w:ascii="Cambria" w:hAnsi="Cambria"/>
          <w:b/>
          <w:bCs/>
          <w:sz w:val="20"/>
          <w:szCs w:val="20"/>
        </w:rPr>
        <w:t xml:space="preserve"> Workplace location, polycentricism, and car commuting. Journal of Transport and Land Use 12(1):785-810. DOI:10.5198/jtlu.2019.1488</w:t>
      </w:r>
    </w:p>
    <w:p w14:paraId="28BDC501" w14:textId="77777777" w:rsidR="00461A0A" w:rsidRPr="00E10E35" w:rsidRDefault="00461A0A" w:rsidP="00461A0A">
      <w:pPr>
        <w:autoSpaceDE w:val="0"/>
        <w:autoSpaceDN w:val="0"/>
        <w:adjustRightInd w:val="0"/>
        <w:rPr>
          <w:rFonts w:ascii="Cambria" w:hAnsi="Cambria"/>
          <w:sz w:val="20"/>
          <w:szCs w:val="20"/>
        </w:rPr>
      </w:pPr>
    </w:p>
    <w:p w14:paraId="7CCE76B1" w14:textId="04205F0A" w:rsidR="00A67571" w:rsidRPr="00E968AC" w:rsidRDefault="00A67571" w:rsidP="00E968AC">
      <w:pPr>
        <w:autoSpaceDE w:val="0"/>
        <w:autoSpaceDN w:val="0"/>
        <w:adjustRightInd w:val="0"/>
        <w:rPr>
          <w:rFonts w:ascii="Cambria" w:hAnsi="Cambria" w:cs="Arial"/>
          <w:b/>
          <w:bCs/>
          <w:color w:val="000000"/>
          <w:sz w:val="20"/>
          <w:szCs w:val="20"/>
          <w:shd w:val="clear" w:color="auto" w:fill="FFFFFF"/>
        </w:rPr>
      </w:pPr>
      <w:r w:rsidRPr="00E968AC">
        <w:rPr>
          <w:rFonts w:ascii="Cambria" w:hAnsi="Cambria" w:cs="Arial"/>
          <w:b/>
          <w:bCs/>
          <w:color w:val="000000"/>
          <w:sz w:val="20"/>
          <w:szCs w:val="20"/>
          <w:shd w:val="clear" w:color="auto" w:fill="FFFFFF"/>
        </w:rPr>
        <w:t xml:space="preserve">Wyatt D., </w:t>
      </w:r>
      <w:proofErr w:type="spellStart"/>
      <w:r w:rsidRPr="00E968AC">
        <w:rPr>
          <w:rFonts w:ascii="Cambria" w:hAnsi="Cambria" w:cs="Arial"/>
          <w:b/>
          <w:bCs/>
          <w:color w:val="000000"/>
          <w:sz w:val="20"/>
          <w:szCs w:val="20"/>
          <w:shd w:val="clear" w:color="auto" w:fill="FFFFFF"/>
        </w:rPr>
        <w:t>McQuire</w:t>
      </w:r>
      <w:proofErr w:type="spellEnd"/>
      <w:r w:rsidRPr="00E968AC">
        <w:rPr>
          <w:rFonts w:ascii="Cambria" w:hAnsi="Cambria" w:cs="Arial"/>
          <w:b/>
          <w:bCs/>
          <w:color w:val="000000"/>
          <w:sz w:val="20"/>
          <w:szCs w:val="20"/>
          <w:shd w:val="clear" w:color="auto" w:fill="FFFFFF"/>
        </w:rPr>
        <w:t xml:space="preserve"> S. &amp; Butt D. (2015)</w:t>
      </w:r>
      <w:r w:rsidR="00297501">
        <w:rPr>
          <w:rFonts w:ascii="Cambria" w:hAnsi="Cambria" w:cs="Arial"/>
          <w:b/>
          <w:bCs/>
          <w:color w:val="000000"/>
          <w:sz w:val="20"/>
          <w:szCs w:val="20"/>
          <w:shd w:val="clear" w:color="auto" w:fill="FFFFFF"/>
        </w:rPr>
        <w:t>.</w:t>
      </w:r>
      <w:r w:rsidRPr="00E968AC">
        <w:rPr>
          <w:rFonts w:ascii="Cambria" w:hAnsi="Cambria" w:cs="Arial"/>
          <w:b/>
          <w:bCs/>
          <w:color w:val="000000"/>
          <w:sz w:val="20"/>
          <w:szCs w:val="20"/>
          <w:shd w:val="clear" w:color="auto" w:fill="FFFFFF"/>
        </w:rPr>
        <w:t xml:space="preserve"> Public Libraries in a Digital Culture,</w:t>
      </w:r>
    </w:p>
    <w:p w14:paraId="17AC5DB0" w14:textId="77777777" w:rsidR="00A67571" w:rsidRPr="00E968AC" w:rsidRDefault="00EE7E1E" w:rsidP="00E968AC">
      <w:pPr>
        <w:autoSpaceDE w:val="0"/>
        <w:autoSpaceDN w:val="0"/>
        <w:adjustRightInd w:val="0"/>
        <w:rPr>
          <w:rFonts w:ascii="Cambria" w:hAnsi="Cambria" w:cs="Arial"/>
          <w:b/>
          <w:bCs/>
          <w:color w:val="000000"/>
          <w:sz w:val="20"/>
          <w:szCs w:val="20"/>
          <w:shd w:val="clear" w:color="auto" w:fill="FFFFFF"/>
        </w:rPr>
      </w:pPr>
      <w:hyperlink r:id="rId35" w:history="1">
        <w:r w:rsidR="00A67571" w:rsidRPr="00E968AC">
          <w:rPr>
            <w:rFonts w:ascii="Cambria" w:hAnsi="Cambria" w:cs="Arial"/>
            <w:b/>
            <w:bCs/>
            <w:color w:val="000000"/>
            <w:sz w:val="20"/>
            <w:szCs w:val="20"/>
            <w:shd w:val="clear" w:color="auto" w:fill="FFFFFF"/>
          </w:rPr>
          <w:t>http://web.archive.org/web/20180511012905/https://arts.unimelb.edu.au/__data/assets/pdf_file/0005/1867865/PublicLibrariesinaDigitalCulture.pdf</w:t>
        </w:r>
      </w:hyperlink>
    </w:p>
    <w:p w14:paraId="09221D66" w14:textId="77777777" w:rsidR="00A67571" w:rsidRPr="00CC6B54" w:rsidRDefault="00A67571" w:rsidP="00576C01">
      <w:pPr>
        <w:autoSpaceDE w:val="0"/>
        <w:autoSpaceDN w:val="0"/>
        <w:adjustRightInd w:val="0"/>
        <w:rPr>
          <w:sz w:val="20"/>
          <w:szCs w:val="20"/>
        </w:rPr>
      </w:pPr>
    </w:p>
    <w:p w14:paraId="55DCDA6E" w14:textId="14B4A1A7" w:rsidR="003E5006" w:rsidRPr="00CC6B54" w:rsidRDefault="003E5006" w:rsidP="001152DE">
      <w:pPr>
        <w:autoSpaceDE w:val="0"/>
        <w:autoSpaceDN w:val="0"/>
        <w:adjustRightInd w:val="0"/>
        <w:rPr>
          <w:rFonts w:ascii="Cambria" w:hAnsi="Cambria" w:cs="AdvOT1ef757c0"/>
          <w:color w:val="000000" w:themeColor="text1"/>
          <w:sz w:val="20"/>
          <w:szCs w:val="20"/>
        </w:rPr>
      </w:pPr>
    </w:p>
    <w:p w14:paraId="24E5225F" w14:textId="1F18DCF3" w:rsidR="00576C01" w:rsidRDefault="003E5006" w:rsidP="00576C01">
      <w:pPr>
        <w:autoSpaceDE w:val="0"/>
        <w:autoSpaceDN w:val="0"/>
        <w:adjustRightInd w:val="0"/>
        <w:rPr>
          <w:rFonts w:ascii="Cambria" w:hAnsi="Cambria" w:cs="AdvOT1ef757c0"/>
          <w:color w:val="000000" w:themeColor="text1"/>
          <w:sz w:val="20"/>
          <w:szCs w:val="20"/>
        </w:rPr>
      </w:pPr>
      <w:r w:rsidRPr="00CC6B54">
        <w:rPr>
          <w:rFonts w:ascii="Cambria" w:hAnsi="Cambria" w:cs="AdvOT1ef757c0"/>
          <w:color w:val="000000" w:themeColor="text1"/>
          <w:sz w:val="20"/>
          <w:szCs w:val="20"/>
        </w:rPr>
        <w:t>YKR (2020). Monitoring data on urban form. Finnish Environment Institute SYKE and Statistics Finla</w:t>
      </w:r>
      <w:r w:rsidR="00224870" w:rsidRPr="00CC6B54">
        <w:rPr>
          <w:rFonts w:ascii="Cambria" w:hAnsi="Cambria" w:cs="AdvOT1ef757c0"/>
          <w:color w:val="000000" w:themeColor="text1"/>
          <w:sz w:val="20"/>
          <w:szCs w:val="20"/>
        </w:rPr>
        <w:t>nd</w:t>
      </w:r>
      <w:r w:rsidR="007A3BAF">
        <w:rPr>
          <w:rFonts w:ascii="Cambria" w:hAnsi="Cambria" w:cs="AdvOT1ef757c0"/>
          <w:color w:val="000000" w:themeColor="text1"/>
          <w:sz w:val="20"/>
          <w:szCs w:val="20"/>
        </w:rPr>
        <w:t>.</w:t>
      </w:r>
    </w:p>
    <w:p w14:paraId="17E1257B" w14:textId="5ADC0C0E" w:rsidR="003C4BA6" w:rsidRPr="003C4BA6" w:rsidRDefault="00EE7E1E" w:rsidP="00576C01">
      <w:pPr>
        <w:autoSpaceDE w:val="0"/>
        <w:autoSpaceDN w:val="0"/>
        <w:adjustRightInd w:val="0"/>
        <w:rPr>
          <w:rFonts w:ascii="Cambria" w:hAnsi="Cambria" w:cs="Segoe UI"/>
          <w:color w:val="000000"/>
          <w:sz w:val="20"/>
          <w:szCs w:val="20"/>
        </w:rPr>
      </w:pPr>
      <w:hyperlink r:id="rId36" w:history="1">
        <w:r w:rsidR="003C4BA6" w:rsidRPr="003C4BA6">
          <w:rPr>
            <w:rStyle w:val="Hyperlink"/>
            <w:rFonts w:ascii="Cambria" w:hAnsi="Cambria" w:cs="Segoe UI"/>
            <w:sz w:val="20"/>
            <w:szCs w:val="20"/>
          </w:rPr>
          <w:t>https://www.ymparisto.fi/fi-fi/elinymparisto_ja_kaavoitus/yhdyskuntarakenne/tietoa_yhdyskuntarakenteesta/Yhdyskuntarakenteen_seurannan_aineistot</w:t>
        </w:r>
      </w:hyperlink>
    </w:p>
    <w:p w14:paraId="01D66C24" w14:textId="77777777" w:rsidR="003C4BA6" w:rsidRPr="003C4BA6" w:rsidRDefault="003C4BA6" w:rsidP="00576C01">
      <w:pPr>
        <w:autoSpaceDE w:val="0"/>
        <w:autoSpaceDN w:val="0"/>
        <w:adjustRightInd w:val="0"/>
        <w:rPr>
          <w:rFonts w:ascii="Cambria" w:hAnsi="Cambria" w:cs="AdvOT1ef757c0"/>
          <w:color w:val="000000" w:themeColor="text1"/>
          <w:sz w:val="20"/>
          <w:szCs w:val="20"/>
        </w:rPr>
      </w:pPr>
    </w:p>
    <w:p w14:paraId="77E82E8E" w14:textId="1CFACCB4" w:rsidR="001B131B" w:rsidRDefault="001B131B" w:rsidP="00576C01">
      <w:pPr>
        <w:autoSpaceDE w:val="0"/>
        <w:autoSpaceDN w:val="0"/>
        <w:adjustRightInd w:val="0"/>
        <w:rPr>
          <w:rFonts w:ascii="Cambria" w:hAnsi="Cambria" w:cs="AdvOT1ef757c0"/>
          <w:color w:val="000000" w:themeColor="text1"/>
          <w:sz w:val="20"/>
          <w:szCs w:val="20"/>
        </w:rPr>
      </w:pPr>
    </w:p>
    <w:p w14:paraId="495592F9" w14:textId="77777777" w:rsidR="00AF2EC3" w:rsidRPr="00CC6B54" w:rsidRDefault="00AF2EC3">
      <w:pPr>
        <w:autoSpaceDE w:val="0"/>
        <w:autoSpaceDN w:val="0"/>
        <w:adjustRightInd w:val="0"/>
        <w:rPr>
          <w:rFonts w:ascii="Cambria" w:hAnsi="Cambria" w:cs="AdvOT1ef757c0"/>
          <w:color w:val="000000" w:themeColor="text1"/>
          <w:sz w:val="20"/>
          <w:szCs w:val="20"/>
        </w:rPr>
      </w:pPr>
    </w:p>
    <w:sectPr w:rsidR="00AF2EC3" w:rsidRPr="00CC6B54" w:rsidSect="00452C64">
      <w:footerReference w:type="even" r:id="rId37"/>
      <w:footerReference w:type="default" r:id="rId38"/>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37A7C" w14:textId="77777777" w:rsidR="00FB217A" w:rsidRDefault="00FB217A" w:rsidP="00F0136F">
      <w:r>
        <w:separator/>
      </w:r>
    </w:p>
  </w:endnote>
  <w:endnote w:type="continuationSeparator" w:id="0">
    <w:p w14:paraId="7180D158" w14:textId="77777777" w:rsidR="00FB217A" w:rsidRDefault="00FB217A" w:rsidP="00F0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dvOT1ef757c0">
    <w:altName w:val="Cambria"/>
    <w:panose1 w:val="00000000000000000000"/>
    <w:charset w:val="00"/>
    <w:family w:val="roman"/>
    <w:notTrueType/>
    <w:pitch w:val="default"/>
    <w:sig w:usb0="00000003" w:usb1="00000000" w:usb2="00000000" w:usb3="00000000" w:csb0="00000001" w:csb1="00000000"/>
  </w:font>
  <w:font w:name="Lava Std">
    <w:altName w:val="Cambria"/>
    <w:panose1 w:val="00000000000000000000"/>
    <w:charset w:val="00"/>
    <w:family w:val="roman"/>
    <w:notTrueType/>
    <w:pitch w:val="default"/>
  </w:font>
  <w:font w:name="AdvP7D0F">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OT7d6df7ab.I">
    <w:altName w:val="Calibri"/>
    <w:panose1 w:val="00000000000000000000"/>
    <w:charset w:val="00"/>
    <w:family w:val="swiss"/>
    <w:notTrueType/>
    <w:pitch w:val="default"/>
    <w:sig w:usb0="00000003" w:usb1="00000000" w:usb2="00000000" w:usb3="00000000" w:csb0="00000001" w:csb1="00000000"/>
  </w:font>
  <w:font w:name="AdvOT7d6df7ab.I+20">
    <w:panose1 w:val="00000000000000000000"/>
    <w:charset w:val="00"/>
    <w:family w:val="swiss"/>
    <w:notTrueType/>
    <w:pitch w:val="default"/>
    <w:sig w:usb0="00000003" w:usb1="00000000" w:usb2="00000000" w:usb3="00000000" w:csb0="00000001" w:csb1="00000000"/>
  </w:font>
  <w:font w:name="AdvOT1ef757c0+fb">
    <w:altName w:val="Calibri"/>
    <w:panose1 w:val="00000000000000000000"/>
    <w:charset w:val="00"/>
    <w:family w:val="auto"/>
    <w:notTrueType/>
    <w:pitch w:val="default"/>
    <w:sig w:usb0="00000003" w:usb1="00000000" w:usb2="00000000" w:usb3="00000000" w:csb0="00000001" w:csb1="00000000"/>
  </w:font>
  <w:font w:name="AdvOT1ef757c0+20">
    <w:altName w:val="Calibri"/>
    <w:panose1 w:val="00000000000000000000"/>
    <w:charset w:val="00"/>
    <w:family w:val="swiss"/>
    <w:notTrueType/>
    <w:pitch w:val="default"/>
    <w:sig w:usb0="00000003" w:usb1="00000000" w:usb2="00000000" w:usb3="00000000" w:csb0="00000001" w:csb1="00000000"/>
  </w:font>
  <w:font w:name="AdvOT7d6df7ab.I+fb">
    <w:altName w:val="Calibri"/>
    <w:panose1 w:val="00000000000000000000"/>
    <w:charset w:val="00"/>
    <w:family w:val="auto"/>
    <w:notTrueType/>
    <w:pitch w:val="default"/>
    <w:sig w:usb0="00000003" w:usb1="00000000" w:usb2="00000000" w:usb3="00000000" w:csb0="00000001" w:csb1="00000000"/>
  </w:font>
  <w:font w:name="Lyod">
    <w:altName w:val="Cambria"/>
    <w:panose1 w:val="00000000000000000000"/>
    <w:charset w:val="00"/>
    <w:family w:val="roman"/>
    <w:notTrueType/>
    <w:pitch w:val="default"/>
  </w:font>
  <w:font w:name="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9106786"/>
      <w:docPartObj>
        <w:docPartGallery w:val="Page Numbers (Bottom of Page)"/>
        <w:docPartUnique/>
      </w:docPartObj>
    </w:sdtPr>
    <w:sdtEndPr>
      <w:rPr>
        <w:rStyle w:val="PageNumber"/>
      </w:rPr>
    </w:sdtEndPr>
    <w:sdtContent>
      <w:p w14:paraId="0239B774" w14:textId="4DF84D77" w:rsidR="0036351D" w:rsidRDefault="0036351D" w:rsidP="00CA03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B72CAE" w14:textId="77777777" w:rsidR="0036351D" w:rsidRDefault="00363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526583"/>
      <w:docPartObj>
        <w:docPartGallery w:val="Page Numbers (Bottom of Page)"/>
        <w:docPartUnique/>
      </w:docPartObj>
    </w:sdtPr>
    <w:sdtEndPr>
      <w:rPr>
        <w:rStyle w:val="PageNumber"/>
      </w:rPr>
    </w:sdtEndPr>
    <w:sdtContent>
      <w:p w14:paraId="686AAC63" w14:textId="7C9DF51F" w:rsidR="0036351D" w:rsidRDefault="0036351D" w:rsidP="00CA03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6ADE2CD4" w14:textId="77777777" w:rsidR="0036351D" w:rsidRDefault="00363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F55E" w14:textId="77777777" w:rsidR="00FB217A" w:rsidRDefault="00FB217A" w:rsidP="00F0136F">
      <w:r>
        <w:separator/>
      </w:r>
    </w:p>
  </w:footnote>
  <w:footnote w:type="continuationSeparator" w:id="0">
    <w:p w14:paraId="0A70DE58" w14:textId="77777777" w:rsidR="00FB217A" w:rsidRDefault="00FB217A" w:rsidP="00F01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11D9"/>
    <w:multiLevelType w:val="hybridMultilevel"/>
    <w:tmpl w:val="4628E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E1166"/>
    <w:multiLevelType w:val="multilevel"/>
    <w:tmpl w:val="767C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04697"/>
    <w:multiLevelType w:val="hybridMultilevel"/>
    <w:tmpl w:val="B6406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A709B4"/>
    <w:multiLevelType w:val="hybridMultilevel"/>
    <w:tmpl w:val="04161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67A1B"/>
    <w:multiLevelType w:val="hybridMultilevel"/>
    <w:tmpl w:val="FD7877F2"/>
    <w:lvl w:ilvl="0" w:tplc="F57410C6">
      <w:start w:val="1"/>
      <w:numFmt w:val="decimal"/>
      <w:lvlText w:val="%1)"/>
      <w:lvlJc w:val="left"/>
      <w:pPr>
        <w:ind w:left="774" w:hanging="360"/>
      </w:pPr>
      <w:rPr>
        <w:rFonts w:ascii="Cambria" w:eastAsiaTheme="minorHAnsi" w:hAnsi="Cambria" w:cs="Times New Roman"/>
      </w:rPr>
    </w:lvl>
    <w:lvl w:ilvl="1" w:tplc="04140019" w:tentative="1">
      <w:start w:val="1"/>
      <w:numFmt w:val="lowerLetter"/>
      <w:lvlText w:val="%2."/>
      <w:lvlJc w:val="left"/>
      <w:pPr>
        <w:ind w:left="1494" w:hanging="360"/>
      </w:pPr>
    </w:lvl>
    <w:lvl w:ilvl="2" w:tplc="0414001B" w:tentative="1">
      <w:start w:val="1"/>
      <w:numFmt w:val="lowerRoman"/>
      <w:lvlText w:val="%3."/>
      <w:lvlJc w:val="right"/>
      <w:pPr>
        <w:ind w:left="2214" w:hanging="180"/>
      </w:pPr>
    </w:lvl>
    <w:lvl w:ilvl="3" w:tplc="0414000F" w:tentative="1">
      <w:start w:val="1"/>
      <w:numFmt w:val="decimal"/>
      <w:lvlText w:val="%4."/>
      <w:lvlJc w:val="left"/>
      <w:pPr>
        <w:ind w:left="2934" w:hanging="360"/>
      </w:pPr>
    </w:lvl>
    <w:lvl w:ilvl="4" w:tplc="04140019" w:tentative="1">
      <w:start w:val="1"/>
      <w:numFmt w:val="lowerLetter"/>
      <w:lvlText w:val="%5."/>
      <w:lvlJc w:val="left"/>
      <w:pPr>
        <w:ind w:left="3654" w:hanging="360"/>
      </w:pPr>
    </w:lvl>
    <w:lvl w:ilvl="5" w:tplc="0414001B" w:tentative="1">
      <w:start w:val="1"/>
      <w:numFmt w:val="lowerRoman"/>
      <w:lvlText w:val="%6."/>
      <w:lvlJc w:val="right"/>
      <w:pPr>
        <w:ind w:left="4374" w:hanging="180"/>
      </w:pPr>
    </w:lvl>
    <w:lvl w:ilvl="6" w:tplc="0414000F" w:tentative="1">
      <w:start w:val="1"/>
      <w:numFmt w:val="decimal"/>
      <w:lvlText w:val="%7."/>
      <w:lvlJc w:val="left"/>
      <w:pPr>
        <w:ind w:left="5094" w:hanging="360"/>
      </w:pPr>
    </w:lvl>
    <w:lvl w:ilvl="7" w:tplc="04140019" w:tentative="1">
      <w:start w:val="1"/>
      <w:numFmt w:val="lowerLetter"/>
      <w:lvlText w:val="%8."/>
      <w:lvlJc w:val="left"/>
      <w:pPr>
        <w:ind w:left="5814" w:hanging="360"/>
      </w:pPr>
    </w:lvl>
    <w:lvl w:ilvl="8" w:tplc="0414001B" w:tentative="1">
      <w:start w:val="1"/>
      <w:numFmt w:val="lowerRoman"/>
      <w:lvlText w:val="%9."/>
      <w:lvlJc w:val="right"/>
      <w:pPr>
        <w:ind w:left="6534" w:hanging="180"/>
      </w:pPr>
    </w:lvl>
  </w:abstractNum>
  <w:abstractNum w:abstractNumId="5" w15:restartNumberingAfterBreak="0">
    <w:nsid w:val="18897343"/>
    <w:multiLevelType w:val="multilevel"/>
    <w:tmpl w:val="46E4F21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152DFA"/>
    <w:multiLevelType w:val="hybridMultilevel"/>
    <w:tmpl w:val="2FBCB9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17B1326"/>
    <w:multiLevelType w:val="hybridMultilevel"/>
    <w:tmpl w:val="FD7877F2"/>
    <w:lvl w:ilvl="0" w:tplc="F57410C6">
      <w:start w:val="1"/>
      <w:numFmt w:val="decimal"/>
      <w:lvlText w:val="%1)"/>
      <w:lvlJc w:val="left"/>
      <w:pPr>
        <w:ind w:left="785" w:hanging="360"/>
      </w:pPr>
      <w:rPr>
        <w:rFonts w:ascii="Cambria" w:eastAsiaTheme="minorHAnsi" w:hAnsi="Cambria" w:cs="Times New Roman"/>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8" w15:restartNumberingAfterBreak="0">
    <w:nsid w:val="2E361AB2"/>
    <w:multiLevelType w:val="hybridMultilevel"/>
    <w:tmpl w:val="9ACA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9733B"/>
    <w:multiLevelType w:val="hybridMultilevel"/>
    <w:tmpl w:val="BC58EDDE"/>
    <w:lvl w:ilvl="0" w:tplc="21143E24">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F925AE"/>
    <w:multiLevelType w:val="hybridMultilevel"/>
    <w:tmpl w:val="70B098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30C1919"/>
    <w:multiLevelType w:val="multilevel"/>
    <w:tmpl w:val="7D2C7904"/>
    <w:lvl w:ilvl="0">
      <w:start w:val="4"/>
      <w:numFmt w:val="decimal"/>
      <w:lvlText w:val="%1"/>
      <w:lvlJc w:val="left"/>
      <w:pPr>
        <w:ind w:left="720" w:hanging="360"/>
      </w:pPr>
      <w:rPr>
        <w:rFonts w:hint="default"/>
      </w:rPr>
    </w:lvl>
    <w:lvl w:ilvl="1">
      <w:start w:val="1"/>
      <w:numFmt w:val="decimal"/>
      <w:isLgl/>
      <w:lvlText w:val="%1.%2"/>
      <w:lvlJc w:val="left"/>
      <w:pPr>
        <w:ind w:left="1235" w:hanging="45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140" w:hanging="1080"/>
      </w:pPr>
      <w:rPr>
        <w:rFonts w:hint="default"/>
      </w:rPr>
    </w:lvl>
    <w:lvl w:ilvl="5">
      <w:start w:val="1"/>
      <w:numFmt w:val="decimal"/>
      <w:isLgl/>
      <w:lvlText w:val="%1.%2.%3.%4.%5.%6"/>
      <w:lvlJc w:val="left"/>
      <w:pPr>
        <w:ind w:left="3925"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135" w:hanging="1800"/>
      </w:pPr>
      <w:rPr>
        <w:rFonts w:hint="default"/>
      </w:rPr>
    </w:lvl>
    <w:lvl w:ilvl="8">
      <w:start w:val="1"/>
      <w:numFmt w:val="decimal"/>
      <w:isLgl/>
      <w:lvlText w:val="%1.%2.%3.%4.%5.%6.%7.%8.%9"/>
      <w:lvlJc w:val="left"/>
      <w:pPr>
        <w:ind w:left="5560" w:hanging="1800"/>
      </w:pPr>
      <w:rPr>
        <w:rFonts w:hint="default"/>
      </w:rPr>
    </w:lvl>
  </w:abstractNum>
  <w:abstractNum w:abstractNumId="12" w15:restartNumberingAfterBreak="0">
    <w:nsid w:val="3EE468F1"/>
    <w:multiLevelType w:val="hybridMultilevel"/>
    <w:tmpl w:val="7B24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EB6D0D"/>
    <w:multiLevelType w:val="multilevel"/>
    <w:tmpl w:val="A798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F69CC"/>
    <w:multiLevelType w:val="hybridMultilevel"/>
    <w:tmpl w:val="9F6A212A"/>
    <w:lvl w:ilvl="0" w:tplc="F8B0FD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67E64"/>
    <w:multiLevelType w:val="hybridMultilevel"/>
    <w:tmpl w:val="7A581494"/>
    <w:lvl w:ilvl="0" w:tplc="C93A53E0">
      <w:start w:val="1"/>
      <w:numFmt w:val="decimal"/>
      <w:lvlText w:val="%1."/>
      <w:lvlJc w:val="left"/>
      <w:pPr>
        <w:ind w:left="1494" w:hanging="360"/>
      </w:pPr>
      <w:rPr>
        <w:rFonts w:hint="default"/>
        <w:b w:val="0"/>
        <w:bCs w:val="0"/>
        <w:i w:val="0"/>
        <w:i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1010018"/>
    <w:multiLevelType w:val="hybridMultilevel"/>
    <w:tmpl w:val="7F8CAD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F3C7C2D"/>
    <w:multiLevelType w:val="hybridMultilevel"/>
    <w:tmpl w:val="8E7CA61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5E33F9B"/>
    <w:multiLevelType w:val="hybridMultilevel"/>
    <w:tmpl w:val="41AE357E"/>
    <w:lvl w:ilvl="0" w:tplc="04EC44A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6F28FD"/>
    <w:multiLevelType w:val="multilevel"/>
    <w:tmpl w:val="72964E10"/>
    <w:lvl w:ilvl="0">
      <w:start w:val="3"/>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20" w15:restartNumberingAfterBreak="0">
    <w:nsid w:val="62BF7332"/>
    <w:multiLevelType w:val="hybridMultilevel"/>
    <w:tmpl w:val="0F66035C"/>
    <w:lvl w:ilvl="0" w:tplc="58EA8A1C">
      <w:start w:val="1"/>
      <w:numFmt w:val="bullet"/>
      <w:lvlText w:val="•"/>
      <w:lvlJc w:val="left"/>
      <w:pPr>
        <w:tabs>
          <w:tab w:val="num" w:pos="720"/>
        </w:tabs>
        <w:ind w:left="720" w:hanging="360"/>
      </w:pPr>
      <w:rPr>
        <w:rFonts w:ascii="Arial" w:hAnsi="Arial" w:hint="default"/>
      </w:rPr>
    </w:lvl>
    <w:lvl w:ilvl="1" w:tplc="B3E28B54" w:tentative="1">
      <w:start w:val="1"/>
      <w:numFmt w:val="bullet"/>
      <w:lvlText w:val="•"/>
      <w:lvlJc w:val="left"/>
      <w:pPr>
        <w:tabs>
          <w:tab w:val="num" w:pos="1440"/>
        </w:tabs>
        <w:ind w:left="1440" w:hanging="360"/>
      </w:pPr>
      <w:rPr>
        <w:rFonts w:ascii="Arial" w:hAnsi="Arial" w:hint="default"/>
      </w:rPr>
    </w:lvl>
    <w:lvl w:ilvl="2" w:tplc="93B02D82" w:tentative="1">
      <w:start w:val="1"/>
      <w:numFmt w:val="bullet"/>
      <w:lvlText w:val="•"/>
      <w:lvlJc w:val="left"/>
      <w:pPr>
        <w:tabs>
          <w:tab w:val="num" w:pos="2160"/>
        </w:tabs>
        <w:ind w:left="2160" w:hanging="360"/>
      </w:pPr>
      <w:rPr>
        <w:rFonts w:ascii="Arial" w:hAnsi="Arial" w:hint="default"/>
      </w:rPr>
    </w:lvl>
    <w:lvl w:ilvl="3" w:tplc="2E0E33EC" w:tentative="1">
      <w:start w:val="1"/>
      <w:numFmt w:val="bullet"/>
      <w:lvlText w:val="•"/>
      <w:lvlJc w:val="left"/>
      <w:pPr>
        <w:tabs>
          <w:tab w:val="num" w:pos="2880"/>
        </w:tabs>
        <w:ind w:left="2880" w:hanging="360"/>
      </w:pPr>
      <w:rPr>
        <w:rFonts w:ascii="Arial" w:hAnsi="Arial" w:hint="default"/>
      </w:rPr>
    </w:lvl>
    <w:lvl w:ilvl="4" w:tplc="47B6601A" w:tentative="1">
      <w:start w:val="1"/>
      <w:numFmt w:val="bullet"/>
      <w:lvlText w:val="•"/>
      <w:lvlJc w:val="left"/>
      <w:pPr>
        <w:tabs>
          <w:tab w:val="num" w:pos="3600"/>
        </w:tabs>
        <w:ind w:left="3600" w:hanging="360"/>
      </w:pPr>
      <w:rPr>
        <w:rFonts w:ascii="Arial" w:hAnsi="Arial" w:hint="default"/>
      </w:rPr>
    </w:lvl>
    <w:lvl w:ilvl="5" w:tplc="302C6520" w:tentative="1">
      <w:start w:val="1"/>
      <w:numFmt w:val="bullet"/>
      <w:lvlText w:val="•"/>
      <w:lvlJc w:val="left"/>
      <w:pPr>
        <w:tabs>
          <w:tab w:val="num" w:pos="4320"/>
        </w:tabs>
        <w:ind w:left="4320" w:hanging="360"/>
      </w:pPr>
      <w:rPr>
        <w:rFonts w:ascii="Arial" w:hAnsi="Arial" w:hint="default"/>
      </w:rPr>
    </w:lvl>
    <w:lvl w:ilvl="6" w:tplc="FA146DB6" w:tentative="1">
      <w:start w:val="1"/>
      <w:numFmt w:val="bullet"/>
      <w:lvlText w:val="•"/>
      <w:lvlJc w:val="left"/>
      <w:pPr>
        <w:tabs>
          <w:tab w:val="num" w:pos="5040"/>
        </w:tabs>
        <w:ind w:left="5040" w:hanging="360"/>
      </w:pPr>
      <w:rPr>
        <w:rFonts w:ascii="Arial" w:hAnsi="Arial" w:hint="default"/>
      </w:rPr>
    </w:lvl>
    <w:lvl w:ilvl="7" w:tplc="6568D4BE" w:tentative="1">
      <w:start w:val="1"/>
      <w:numFmt w:val="bullet"/>
      <w:lvlText w:val="•"/>
      <w:lvlJc w:val="left"/>
      <w:pPr>
        <w:tabs>
          <w:tab w:val="num" w:pos="5760"/>
        </w:tabs>
        <w:ind w:left="5760" w:hanging="360"/>
      </w:pPr>
      <w:rPr>
        <w:rFonts w:ascii="Arial" w:hAnsi="Arial" w:hint="default"/>
      </w:rPr>
    </w:lvl>
    <w:lvl w:ilvl="8" w:tplc="016870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3B7CD7"/>
    <w:multiLevelType w:val="hybridMultilevel"/>
    <w:tmpl w:val="61A8F1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733DF"/>
    <w:multiLevelType w:val="hybridMultilevel"/>
    <w:tmpl w:val="84BC91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C9A2262"/>
    <w:multiLevelType w:val="hybridMultilevel"/>
    <w:tmpl w:val="1F207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575D8F"/>
    <w:multiLevelType w:val="hybridMultilevel"/>
    <w:tmpl w:val="DEAE65EA"/>
    <w:lvl w:ilvl="0" w:tplc="21143E24">
      <w:start w:val="1"/>
      <w:numFmt w:val="bullet"/>
      <w:lvlText w:val="­"/>
      <w:lvlJc w:val="left"/>
      <w:pPr>
        <w:ind w:left="1440" w:hanging="360"/>
      </w:pPr>
      <w:rPr>
        <w:rFonts w:ascii="Courier New" w:hAnsi="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6EE210A8"/>
    <w:multiLevelType w:val="multilevel"/>
    <w:tmpl w:val="7E7A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D271D9"/>
    <w:multiLevelType w:val="hybridMultilevel"/>
    <w:tmpl w:val="000E9A6C"/>
    <w:lvl w:ilvl="0" w:tplc="151C2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E2684"/>
    <w:multiLevelType w:val="hybridMultilevel"/>
    <w:tmpl w:val="41AE357E"/>
    <w:lvl w:ilvl="0" w:tplc="04EC44A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6"/>
  </w:num>
  <w:num w:numId="4">
    <w:abstractNumId w:val="14"/>
  </w:num>
  <w:num w:numId="5">
    <w:abstractNumId w:val="0"/>
  </w:num>
  <w:num w:numId="6">
    <w:abstractNumId w:val="12"/>
  </w:num>
  <w:num w:numId="7">
    <w:abstractNumId w:val="18"/>
  </w:num>
  <w:num w:numId="8">
    <w:abstractNumId w:val="27"/>
  </w:num>
  <w:num w:numId="9">
    <w:abstractNumId w:val="2"/>
  </w:num>
  <w:num w:numId="10">
    <w:abstractNumId w:val="6"/>
  </w:num>
  <w:num w:numId="11">
    <w:abstractNumId w:val="24"/>
  </w:num>
  <w:num w:numId="12">
    <w:abstractNumId w:val="9"/>
  </w:num>
  <w:num w:numId="13">
    <w:abstractNumId w:val="7"/>
  </w:num>
  <w:num w:numId="14">
    <w:abstractNumId w:val="3"/>
  </w:num>
  <w:num w:numId="15">
    <w:abstractNumId w:val="4"/>
  </w:num>
  <w:num w:numId="16">
    <w:abstractNumId w:val="17"/>
  </w:num>
  <w:num w:numId="17">
    <w:abstractNumId w:val="11"/>
  </w:num>
  <w:num w:numId="18">
    <w:abstractNumId w:val="20"/>
  </w:num>
  <w:num w:numId="19">
    <w:abstractNumId w:val="5"/>
  </w:num>
  <w:num w:numId="20">
    <w:abstractNumId w:val="10"/>
  </w:num>
  <w:num w:numId="21">
    <w:abstractNumId w:val="22"/>
  </w:num>
  <w:num w:numId="22">
    <w:abstractNumId w:val="19"/>
  </w:num>
  <w:num w:numId="23">
    <w:abstractNumId w:val="1"/>
  </w:num>
  <w:num w:numId="24">
    <w:abstractNumId w:val="23"/>
  </w:num>
  <w:num w:numId="25">
    <w:abstractNumId w:val="25"/>
  </w:num>
  <w:num w:numId="26">
    <w:abstractNumId w:val="13"/>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fi-FI" w:vendorID="64" w:dllVersion="0" w:nlCheck="1" w:checkStyle="0"/>
  <w:activeWritingStyle w:appName="MSWord" w:lang="sv-SE" w:vendorID="64" w:dllVersion="0" w:nlCheck="1" w:checkStyle="0"/>
  <w:activeWritingStyle w:appName="MSWord" w:lang="fr-FR" w:vendorID="64" w:dllVersion="0" w:nlCheck="1" w:checkStyle="0"/>
  <w:activeWritingStyle w:appName="MSWord" w:lang="fr-BE" w:vendorID="64" w:dllVersion="0" w:nlCheck="1" w:checkStyle="0"/>
  <w:activeWritingStyle w:appName="MSWord" w:lang="it-IT" w:vendorID="64" w:dllVersion="0" w:nlCheck="1" w:checkStyle="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D0"/>
    <w:rsid w:val="00000F48"/>
    <w:rsid w:val="0000151C"/>
    <w:rsid w:val="0000197F"/>
    <w:rsid w:val="00001ADA"/>
    <w:rsid w:val="00001D21"/>
    <w:rsid w:val="000022EA"/>
    <w:rsid w:val="00002376"/>
    <w:rsid w:val="00002553"/>
    <w:rsid w:val="0000281B"/>
    <w:rsid w:val="00002D28"/>
    <w:rsid w:val="00002ECE"/>
    <w:rsid w:val="000030B7"/>
    <w:rsid w:val="00004B29"/>
    <w:rsid w:val="00005106"/>
    <w:rsid w:val="00005294"/>
    <w:rsid w:val="00006C6C"/>
    <w:rsid w:val="00007E55"/>
    <w:rsid w:val="00007E75"/>
    <w:rsid w:val="00010E4D"/>
    <w:rsid w:val="00011094"/>
    <w:rsid w:val="00011517"/>
    <w:rsid w:val="00011ABE"/>
    <w:rsid w:val="00011D19"/>
    <w:rsid w:val="000123A0"/>
    <w:rsid w:val="000125E7"/>
    <w:rsid w:val="00012A52"/>
    <w:rsid w:val="000136F9"/>
    <w:rsid w:val="000137D9"/>
    <w:rsid w:val="00013E53"/>
    <w:rsid w:val="0001507C"/>
    <w:rsid w:val="00015E78"/>
    <w:rsid w:val="0001648C"/>
    <w:rsid w:val="00016871"/>
    <w:rsid w:val="0001720A"/>
    <w:rsid w:val="00017267"/>
    <w:rsid w:val="00017535"/>
    <w:rsid w:val="000177F4"/>
    <w:rsid w:val="00020071"/>
    <w:rsid w:val="00020FE7"/>
    <w:rsid w:val="00021333"/>
    <w:rsid w:val="0002218F"/>
    <w:rsid w:val="00022EEC"/>
    <w:rsid w:val="00022FA5"/>
    <w:rsid w:val="000247DC"/>
    <w:rsid w:val="00024AE0"/>
    <w:rsid w:val="00024FDF"/>
    <w:rsid w:val="00025060"/>
    <w:rsid w:val="000250D2"/>
    <w:rsid w:val="000261BA"/>
    <w:rsid w:val="00026256"/>
    <w:rsid w:val="00027F35"/>
    <w:rsid w:val="00031019"/>
    <w:rsid w:val="00031FF3"/>
    <w:rsid w:val="00033064"/>
    <w:rsid w:val="00034A0B"/>
    <w:rsid w:val="00035289"/>
    <w:rsid w:val="000356E9"/>
    <w:rsid w:val="00035E06"/>
    <w:rsid w:val="00035E7B"/>
    <w:rsid w:val="00036E0B"/>
    <w:rsid w:val="00037DF5"/>
    <w:rsid w:val="000402F8"/>
    <w:rsid w:val="00040379"/>
    <w:rsid w:val="00041609"/>
    <w:rsid w:val="00041A5A"/>
    <w:rsid w:val="00041CEE"/>
    <w:rsid w:val="0004243E"/>
    <w:rsid w:val="00042B91"/>
    <w:rsid w:val="00043183"/>
    <w:rsid w:val="00043254"/>
    <w:rsid w:val="00043812"/>
    <w:rsid w:val="00044714"/>
    <w:rsid w:val="0004481A"/>
    <w:rsid w:val="00045300"/>
    <w:rsid w:val="000456D2"/>
    <w:rsid w:val="00046F28"/>
    <w:rsid w:val="0004713D"/>
    <w:rsid w:val="000471C6"/>
    <w:rsid w:val="00047734"/>
    <w:rsid w:val="00050A1B"/>
    <w:rsid w:val="0005128F"/>
    <w:rsid w:val="0005160B"/>
    <w:rsid w:val="00052CAC"/>
    <w:rsid w:val="0005318E"/>
    <w:rsid w:val="0005353E"/>
    <w:rsid w:val="000548EF"/>
    <w:rsid w:val="00055692"/>
    <w:rsid w:val="00055B40"/>
    <w:rsid w:val="00055FB8"/>
    <w:rsid w:val="0005652B"/>
    <w:rsid w:val="0005672F"/>
    <w:rsid w:val="000569BE"/>
    <w:rsid w:val="00057062"/>
    <w:rsid w:val="00057301"/>
    <w:rsid w:val="00060A85"/>
    <w:rsid w:val="0006170F"/>
    <w:rsid w:val="000620FD"/>
    <w:rsid w:val="00062460"/>
    <w:rsid w:val="000627BE"/>
    <w:rsid w:val="0006322F"/>
    <w:rsid w:val="00063D03"/>
    <w:rsid w:val="00064890"/>
    <w:rsid w:val="00065D78"/>
    <w:rsid w:val="00065F6C"/>
    <w:rsid w:val="00066039"/>
    <w:rsid w:val="00066376"/>
    <w:rsid w:val="000673BB"/>
    <w:rsid w:val="00067854"/>
    <w:rsid w:val="000708D0"/>
    <w:rsid w:val="0007167B"/>
    <w:rsid w:val="00071CD3"/>
    <w:rsid w:val="00072114"/>
    <w:rsid w:val="0007261C"/>
    <w:rsid w:val="00072B4F"/>
    <w:rsid w:val="0007334C"/>
    <w:rsid w:val="000733BF"/>
    <w:rsid w:val="000752E8"/>
    <w:rsid w:val="00076549"/>
    <w:rsid w:val="00077212"/>
    <w:rsid w:val="00077B6C"/>
    <w:rsid w:val="000808C3"/>
    <w:rsid w:val="00080929"/>
    <w:rsid w:val="0008177C"/>
    <w:rsid w:val="00081790"/>
    <w:rsid w:val="0008293A"/>
    <w:rsid w:val="0008339C"/>
    <w:rsid w:val="000843C5"/>
    <w:rsid w:val="000845FE"/>
    <w:rsid w:val="000856E3"/>
    <w:rsid w:val="00085EFD"/>
    <w:rsid w:val="0008620E"/>
    <w:rsid w:val="00086440"/>
    <w:rsid w:val="00086570"/>
    <w:rsid w:val="00086988"/>
    <w:rsid w:val="00087F3A"/>
    <w:rsid w:val="00090036"/>
    <w:rsid w:val="0009019F"/>
    <w:rsid w:val="00090F42"/>
    <w:rsid w:val="00091B0F"/>
    <w:rsid w:val="000921C0"/>
    <w:rsid w:val="0009254E"/>
    <w:rsid w:val="00092C97"/>
    <w:rsid w:val="00094229"/>
    <w:rsid w:val="000974BE"/>
    <w:rsid w:val="00097FAC"/>
    <w:rsid w:val="000A0416"/>
    <w:rsid w:val="000A165E"/>
    <w:rsid w:val="000A1899"/>
    <w:rsid w:val="000A1D77"/>
    <w:rsid w:val="000A316F"/>
    <w:rsid w:val="000A43DC"/>
    <w:rsid w:val="000A471E"/>
    <w:rsid w:val="000A4D5A"/>
    <w:rsid w:val="000A5117"/>
    <w:rsid w:val="000A5364"/>
    <w:rsid w:val="000A5C42"/>
    <w:rsid w:val="000A6209"/>
    <w:rsid w:val="000A6733"/>
    <w:rsid w:val="000A6743"/>
    <w:rsid w:val="000A68A2"/>
    <w:rsid w:val="000A7764"/>
    <w:rsid w:val="000A7AEE"/>
    <w:rsid w:val="000B0DF1"/>
    <w:rsid w:val="000B2157"/>
    <w:rsid w:val="000B2623"/>
    <w:rsid w:val="000B30CA"/>
    <w:rsid w:val="000B334E"/>
    <w:rsid w:val="000B3844"/>
    <w:rsid w:val="000B482C"/>
    <w:rsid w:val="000B4E97"/>
    <w:rsid w:val="000B5874"/>
    <w:rsid w:val="000B5C28"/>
    <w:rsid w:val="000B5D8D"/>
    <w:rsid w:val="000B6E02"/>
    <w:rsid w:val="000B785A"/>
    <w:rsid w:val="000C010F"/>
    <w:rsid w:val="000C0CC7"/>
    <w:rsid w:val="000C1A15"/>
    <w:rsid w:val="000C1C52"/>
    <w:rsid w:val="000C349B"/>
    <w:rsid w:val="000C387C"/>
    <w:rsid w:val="000C3F4B"/>
    <w:rsid w:val="000C46A1"/>
    <w:rsid w:val="000C57AC"/>
    <w:rsid w:val="000C5EE7"/>
    <w:rsid w:val="000C5F25"/>
    <w:rsid w:val="000C6035"/>
    <w:rsid w:val="000C648A"/>
    <w:rsid w:val="000C6E76"/>
    <w:rsid w:val="000C7906"/>
    <w:rsid w:val="000C79CE"/>
    <w:rsid w:val="000C7ECD"/>
    <w:rsid w:val="000D018D"/>
    <w:rsid w:val="000D03C6"/>
    <w:rsid w:val="000D0463"/>
    <w:rsid w:val="000D06E0"/>
    <w:rsid w:val="000D0A14"/>
    <w:rsid w:val="000D208E"/>
    <w:rsid w:val="000D2504"/>
    <w:rsid w:val="000D29ED"/>
    <w:rsid w:val="000D3C91"/>
    <w:rsid w:val="000D4F1D"/>
    <w:rsid w:val="000D54E3"/>
    <w:rsid w:val="000D5AFF"/>
    <w:rsid w:val="000D6492"/>
    <w:rsid w:val="000D64D8"/>
    <w:rsid w:val="000D657A"/>
    <w:rsid w:val="000D6FFB"/>
    <w:rsid w:val="000D7228"/>
    <w:rsid w:val="000E024E"/>
    <w:rsid w:val="000E0A32"/>
    <w:rsid w:val="000E1F3B"/>
    <w:rsid w:val="000E1F44"/>
    <w:rsid w:val="000E3B5E"/>
    <w:rsid w:val="000E54E1"/>
    <w:rsid w:val="000E5AF4"/>
    <w:rsid w:val="000E5CF6"/>
    <w:rsid w:val="000E5E81"/>
    <w:rsid w:val="000E6B59"/>
    <w:rsid w:val="000F0025"/>
    <w:rsid w:val="000F0479"/>
    <w:rsid w:val="000F04EC"/>
    <w:rsid w:val="000F14FE"/>
    <w:rsid w:val="000F15A2"/>
    <w:rsid w:val="000F1DE1"/>
    <w:rsid w:val="000F2757"/>
    <w:rsid w:val="000F3210"/>
    <w:rsid w:val="000F355D"/>
    <w:rsid w:val="000F3635"/>
    <w:rsid w:val="000F3D7D"/>
    <w:rsid w:val="000F45F9"/>
    <w:rsid w:val="000F483F"/>
    <w:rsid w:val="000F49CE"/>
    <w:rsid w:val="000F5771"/>
    <w:rsid w:val="000F5942"/>
    <w:rsid w:val="000F5D32"/>
    <w:rsid w:val="000F6A31"/>
    <w:rsid w:val="000F7F2D"/>
    <w:rsid w:val="001000B8"/>
    <w:rsid w:val="001006D3"/>
    <w:rsid w:val="00100CC1"/>
    <w:rsid w:val="001016A3"/>
    <w:rsid w:val="00102973"/>
    <w:rsid w:val="00102BF6"/>
    <w:rsid w:val="00102CEF"/>
    <w:rsid w:val="00102FF6"/>
    <w:rsid w:val="00103303"/>
    <w:rsid w:val="00103594"/>
    <w:rsid w:val="00103948"/>
    <w:rsid w:val="00103DFB"/>
    <w:rsid w:val="00103FA4"/>
    <w:rsid w:val="001051FD"/>
    <w:rsid w:val="0010551D"/>
    <w:rsid w:val="00106C89"/>
    <w:rsid w:val="0010709C"/>
    <w:rsid w:val="00107166"/>
    <w:rsid w:val="0010743C"/>
    <w:rsid w:val="00110A43"/>
    <w:rsid w:val="00110AD2"/>
    <w:rsid w:val="00111719"/>
    <w:rsid w:val="00111DFD"/>
    <w:rsid w:val="00112901"/>
    <w:rsid w:val="00112FCE"/>
    <w:rsid w:val="0011331D"/>
    <w:rsid w:val="001134DB"/>
    <w:rsid w:val="001138A7"/>
    <w:rsid w:val="001138BB"/>
    <w:rsid w:val="00114AD8"/>
    <w:rsid w:val="001152DE"/>
    <w:rsid w:val="00115624"/>
    <w:rsid w:val="00115672"/>
    <w:rsid w:val="001157CC"/>
    <w:rsid w:val="00115841"/>
    <w:rsid w:val="00115C82"/>
    <w:rsid w:val="00116207"/>
    <w:rsid w:val="00116D3A"/>
    <w:rsid w:val="00117C8B"/>
    <w:rsid w:val="00120863"/>
    <w:rsid w:val="001209B1"/>
    <w:rsid w:val="00120F52"/>
    <w:rsid w:val="00120FF2"/>
    <w:rsid w:val="0012148E"/>
    <w:rsid w:val="00121A1D"/>
    <w:rsid w:val="001239D4"/>
    <w:rsid w:val="00123B04"/>
    <w:rsid w:val="001245AE"/>
    <w:rsid w:val="001247BA"/>
    <w:rsid w:val="00124E3A"/>
    <w:rsid w:val="00125293"/>
    <w:rsid w:val="00125A48"/>
    <w:rsid w:val="001314A6"/>
    <w:rsid w:val="00132441"/>
    <w:rsid w:val="001347F0"/>
    <w:rsid w:val="00134CFB"/>
    <w:rsid w:val="001350DB"/>
    <w:rsid w:val="00135AC8"/>
    <w:rsid w:val="00136502"/>
    <w:rsid w:val="0013666F"/>
    <w:rsid w:val="00137863"/>
    <w:rsid w:val="00140612"/>
    <w:rsid w:val="00140F46"/>
    <w:rsid w:val="00140F71"/>
    <w:rsid w:val="00142267"/>
    <w:rsid w:val="001424F8"/>
    <w:rsid w:val="00143252"/>
    <w:rsid w:val="00143AAE"/>
    <w:rsid w:val="001445C9"/>
    <w:rsid w:val="00144DD1"/>
    <w:rsid w:val="001454BD"/>
    <w:rsid w:val="001454BE"/>
    <w:rsid w:val="00147A54"/>
    <w:rsid w:val="0015017F"/>
    <w:rsid w:val="00150C32"/>
    <w:rsid w:val="00150F6A"/>
    <w:rsid w:val="00150FFD"/>
    <w:rsid w:val="001516B8"/>
    <w:rsid w:val="00151771"/>
    <w:rsid w:val="0015315A"/>
    <w:rsid w:val="001533E7"/>
    <w:rsid w:val="00154526"/>
    <w:rsid w:val="001547BB"/>
    <w:rsid w:val="0015496E"/>
    <w:rsid w:val="00154BDB"/>
    <w:rsid w:val="0015573C"/>
    <w:rsid w:val="00156F55"/>
    <w:rsid w:val="00157AA1"/>
    <w:rsid w:val="00157AA6"/>
    <w:rsid w:val="001607B3"/>
    <w:rsid w:val="00161866"/>
    <w:rsid w:val="00161BDA"/>
    <w:rsid w:val="001628D3"/>
    <w:rsid w:val="00162934"/>
    <w:rsid w:val="00162B95"/>
    <w:rsid w:val="00162BE1"/>
    <w:rsid w:val="00163583"/>
    <w:rsid w:val="001645D3"/>
    <w:rsid w:val="0016567B"/>
    <w:rsid w:val="00166062"/>
    <w:rsid w:val="00166282"/>
    <w:rsid w:val="00166A04"/>
    <w:rsid w:val="00166A2B"/>
    <w:rsid w:val="001672E3"/>
    <w:rsid w:val="00167324"/>
    <w:rsid w:val="0016792D"/>
    <w:rsid w:val="00167E34"/>
    <w:rsid w:val="001701E0"/>
    <w:rsid w:val="00170642"/>
    <w:rsid w:val="00171222"/>
    <w:rsid w:val="00171CFA"/>
    <w:rsid w:val="00171CFC"/>
    <w:rsid w:val="001725D7"/>
    <w:rsid w:val="00172CC5"/>
    <w:rsid w:val="00172CE6"/>
    <w:rsid w:val="00172DD9"/>
    <w:rsid w:val="0017339F"/>
    <w:rsid w:val="001734B8"/>
    <w:rsid w:val="00173AA5"/>
    <w:rsid w:val="00173D33"/>
    <w:rsid w:val="001742C1"/>
    <w:rsid w:val="001746A0"/>
    <w:rsid w:val="00175247"/>
    <w:rsid w:val="001756D9"/>
    <w:rsid w:val="00175C94"/>
    <w:rsid w:val="00176E64"/>
    <w:rsid w:val="00177233"/>
    <w:rsid w:val="00180078"/>
    <w:rsid w:val="0018016A"/>
    <w:rsid w:val="001806F5"/>
    <w:rsid w:val="00180C51"/>
    <w:rsid w:val="00180C99"/>
    <w:rsid w:val="0018121A"/>
    <w:rsid w:val="00181462"/>
    <w:rsid w:val="00181DD5"/>
    <w:rsid w:val="00183B97"/>
    <w:rsid w:val="00183C04"/>
    <w:rsid w:val="00183FB3"/>
    <w:rsid w:val="001846C6"/>
    <w:rsid w:val="00184E76"/>
    <w:rsid w:val="00185E27"/>
    <w:rsid w:val="00186034"/>
    <w:rsid w:val="0018670D"/>
    <w:rsid w:val="00186ABA"/>
    <w:rsid w:val="001873C2"/>
    <w:rsid w:val="00190B3F"/>
    <w:rsid w:val="00190EBE"/>
    <w:rsid w:val="00191EF0"/>
    <w:rsid w:val="00192748"/>
    <w:rsid w:val="001938D8"/>
    <w:rsid w:val="00193A5D"/>
    <w:rsid w:val="00193B1C"/>
    <w:rsid w:val="001955BB"/>
    <w:rsid w:val="001961CE"/>
    <w:rsid w:val="00196EAF"/>
    <w:rsid w:val="00197090"/>
    <w:rsid w:val="001972FC"/>
    <w:rsid w:val="001978B6"/>
    <w:rsid w:val="00197936"/>
    <w:rsid w:val="00197F19"/>
    <w:rsid w:val="001A094C"/>
    <w:rsid w:val="001A0BF2"/>
    <w:rsid w:val="001A22EC"/>
    <w:rsid w:val="001A2CF2"/>
    <w:rsid w:val="001A38C1"/>
    <w:rsid w:val="001A5319"/>
    <w:rsid w:val="001A629D"/>
    <w:rsid w:val="001A6EB9"/>
    <w:rsid w:val="001B0005"/>
    <w:rsid w:val="001B073E"/>
    <w:rsid w:val="001B107F"/>
    <w:rsid w:val="001B131B"/>
    <w:rsid w:val="001B1AB8"/>
    <w:rsid w:val="001B1B56"/>
    <w:rsid w:val="001B1D7E"/>
    <w:rsid w:val="001B2019"/>
    <w:rsid w:val="001B21CA"/>
    <w:rsid w:val="001B2585"/>
    <w:rsid w:val="001B2BA9"/>
    <w:rsid w:val="001B2C8B"/>
    <w:rsid w:val="001B3C85"/>
    <w:rsid w:val="001B442C"/>
    <w:rsid w:val="001B55F0"/>
    <w:rsid w:val="001B5699"/>
    <w:rsid w:val="001B68AF"/>
    <w:rsid w:val="001B68F2"/>
    <w:rsid w:val="001B69E2"/>
    <w:rsid w:val="001B6D3B"/>
    <w:rsid w:val="001B6F96"/>
    <w:rsid w:val="001B77D9"/>
    <w:rsid w:val="001C00CD"/>
    <w:rsid w:val="001C1A48"/>
    <w:rsid w:val="001C1FE7"/>
    <w:rsid w:val="001C2172"/>
    <w:rsid w:val="001C28F6"/>
    <w:rsid w:val="001C2AB8"/>
    <w:rsid w:val="001C31CC"/>
    <w:rsid w:val="001C390D"/>
    <w:rsid w:val="001C3AAC"/>
    <w:rsid w:val="001C479B"/>
    <w:rsid w:val="001C4CD0"/>
    <w:rsid w:val="001C4CDE"/>
    <w:rsid w:val="001C4E6C"/>
    <w:rsid w:val="001C5FB8"/>
    <w:rsid w:val="001C7591"/>
    <w:rsid w:val="001C7611"/>
    <w:rsid w:val="001C763D"/>
    <w:rsid w:val="001C7C14"/>
    <w:rsid w:val="001C7E43"/>
    <w:rsid w:val="001D0111"/>
    <w:rsid w:val="001D07CC"/>
    <w:rsid w:val="001D0CC3"/>
    <w:rsid w:val="001D11E6"/>
    <w:rsid w:val="001D15E9"/>
    <w:rsid w:val="001D19E0"/>
    <w:rsid w:val="001D2A25"/>
    <w:rsid w:val="001D2B00"/>
    <w:rsid w:val="001D33C5"/>
    <w:rsid w:val="001D3EE6"/>
    <w:rsid w:val="001D4BD7"/>
    <w:rsid w:val="001D4DD8"/>
    <w:rsid w:val="001D5298"/>
    <w:rsid w:val="001D5C49"/>
    <w:rsid w:val="001D638E"/>
    <w:rsid w:val="001D7F4A"/>
    <w:rsid w:val="001E067A"/>
    <w:rsid w:val="001E09A9"/>
    <w:rsid w:val="001E1CE1"/>
    <w:rsid w:val="001E2401"/>
    <w:rsid w:val="001E24BE"/>
    <w:rsid w:val="001E2F8B"/>
    <w:rsid w:val="001E3C7A"/>
    <w:rsid w:val="001E46D2"/>
    <w:rsid w:val="001E48F4"/>
    <w:rsid w:val="001E4A43"/>
    <w:rsid w:val="001E5708"/>
    <w:rsid w:val="001E5AE5"/>
    <w:rsid w:val="001E6180"/>
    <w:rsid w:val="001E75DE"/>
    <w:rsid w:val="001F0137"/>
    <w:rsid w:val="001F02DF"/>
    <w:rsid w:val="001F1937"/>
    <w:rsid w:val="001F2F9D"/>
    <w:rsid w:val="001F3090"/>
    <w:rsid w:val="001F3A6E"/>
    <w:rsid w:val="001F3E0E"/>
    <w:rsid w:val="001F482D"/>
    <w:rsid w:val="001F4E3E"/>
    <w:rsid w:val="001F57CA"/>
    <w:rsid w:val="001F5E30"/>
    <w:rsid w:val="001F6237"/>
    <w:rsid w:val="001F6ABF"/>
    <w:rsid w:val="001F6C86"/>
    <w:rsid w:val="001F6E05"/>
    <w:rsid w:val="001F6FC3"/>
    <w:rsid w:val="001F7B73"/>
    <w:rsid w:val="001F7EC3"/>
    <w:rsid w:val="00201B9A"/>
    <w:rsid w:val="0020228A"/>
    <w:rsid w:val="002035A0"/>
    <w:rsid w:val="0020366A"/>
    <w:rsid w:val="00203A1D"/>
    <w:rsid w:val="00206564"/>
    <w:rsid w:val="0020668E"/>
    <w:rsid w:val="00207790"/>
    <w:rsid w:val="00207F50"/>
    <w:rsid w:val="0021055F"/>
    <w:rsid w:val="00211185"/>
    <w:rsid w:val="0021134C"/>
    <w:rsid w:val="002113C0"/>
    <w:rsid w:val="00211CFF"/>
    <w:rsid w:val="002122C4"/>
    <w:rsid w:val="002139DC"/>
    <w:rsid w:val="00214398"/>
    <w:rsid w:val="00216B2D"/>
    <w:rsid w:val="0021773E"/>
    <w:rsid w:val="00221B5F"/>
    <w:rsid w:val="00222D05"/>
    <w:rsid w:val="0022353D"/>
    <w:rsid w:val="00223687"/>
    <w:rsid w:val="00223936"/>
    <w:rsid w:val="0022423B"/>
    <w:rsid w:val="00224828"/>
    <w:rsid w:val="00224870"/>
    <w:rsid w:val="00224A77"/>
    <w:rsid w:val="00225E0A"/>
    <w:rsid w:val="0022642F"/>
    <w:rsid w:val="002266EE"/>
    <w:rsid w:val="00226F19"/>
    <w:rsid w:val="0023109A"/>
    <w:rsid w:val="0023245B"/>
    <w:rsid w:val="0023252B"/>
    <w:rsid w:val="002332DC"/>
    <w:rsid w:val="00233C3B"/>
    <w:rsid w:val="002340D2"/>
    <w:rsid w:val="002354A9"/>
    <w:rsid w:val="00235C2F"/>
    <w:rsid w:val="0023670F"/>
    <w:rsid w:val="00236807"/>
    <w:rsid w:val="00237660"/>
    <w:rsid w:val="00237FF1"/>
    <w:rsid w:val="00240C6D"/>
    <w:rsid w:val="00243C32"/>
    <w:rsid w:val="0024417F"/>
    <w:rsid w:val="0024470F"/>
    <w:rsid w:val="00245171"/>
    <w:rsid w:val="00245757"/>
    <w:rsid w:val="00245E64"/>
    <w:rsid w:val="002460B5"/>
    <w:rsid w:val="00246FD2"/>
    <w:rsid w:val="00247368"/>
    <w:rsid w:val="002475D1"/>
    <w:rsid w:val="00247912"/>
    <w:rsid w:val="002479AD"/>
    <w:rsid w:val="00247AE7"/>
    <w:rsid w:val="002502FC"/>
    <w:rsid w:val="00250647"/>
    <w:rsid w:val="002507FB"/>
    <w:rsid w:val="002512A4"/>
    <w:rsid w:val="00251954"/>
    <w:rsid w:val="00251E7E"/>
    <w:rsid w:val="0025255A"/>
    <w:rsid w:val="002525EA"/>
    <w:rsid w:val="00252B98"/>
    <w:rsid w:val="00252E07"/>
    <w:rsid w:val="00253AAC"/>
    <w:rsid w:val="00253EC9"/>
    <w:rsid w:val="00254BBA"/>
    <w:rsid w:val="00255CA7"/>
    <w:rsid w:val="0025677E"/>
    <w:rsid w:val="002570DB"/>
    <w:rsid w:val="00260880"/>
    <w:rsid w:val="00260A3F"/>
    <w:rsid w:val="00261530"/>
    <w:rsid w:val="00261541"/>
    <w:rsid w:val="00261769"/>
    <w:rsid w:val="0026274D"/>
    <w:rsid w:val="00262BAB"/>
    <w:rsid w:val="002634AE"/>
    <w:rsid w:val="00263608"/>
    <w:rsid w:val="002651F6"/>
    <w:rsid w:val="002652D5"/>
    <w:rsid w:val="00265E05"/>
    <w:rsid w:val="00266D98"/>
    <w:rsid w:val="00267ECF"/>
    <w:rsid w:val="00270893"/>
    <w:rsid w:val="00271382"/>
    <w:rsid w:val="00271B69"/>
    <w:rsid w:val="0027326A"/>
    <w:rsid w:val="002745F4"/>
    <w:rsid w:val="00274629"/>
    <w:rsid w:val="0027478D"/>
    <w:rsid w:val="00274DC9"/>
    <w:rsid w:val="002759C8"/>
    <w:rsid w:val="00275BED"/>
    <w:rsid w:val="00275DD7"/>
    <w:rsid w:val="00276028"/>
    <w:rsid w:val="00276511"/>
    <w:rsid w:val="00276B77"/>
    <w:rsid w:val="002777BF"/>
    <w:rsid w:val="00277D14"/>
    <w:rsid w:val="0028001E"/>
    <w:rsid w:val="00280F29"/>
    <w:rsid w:val="00281380"/>
    <w:rsid w:val="0028206F"/>
    <w:rsid w:val="00282160"/>
    <w:rsid w:val="0028293B"/>
    <w:rsid w:val="00282E8D"/>
    <w:rsid w:val="00283134"/>
    <w:rsid w:val="002839B2"/>
    <w:rsid w:val="00283F82"/>
    <w:rsid w:val="00284FA2"/>
    <w:rsid w:val="00284FAD"/>
    <w:rsid w:val="00286030"/>
    <w:rsid w:val="0028662A"/>
    <w:rsid w:val="00286AA1"/>
    <w:rsid w:val="002900B5"/>
    <w:rsid w:val="002915C5"/>
    <w:rsid w:val="002921F4"/>
    <w:rsid w:val="0029245F"/>
    <w:rsid w:val="00292D5A"/>
    <w:rsid w:val="002940EA"/>
    <w:rsid w:val="00295080"/>
    <w:rsid w:val="0029592F"/>
    <w:rsid w:val="00295982"/>
    <w:rsid w:val="00295D78"/>
    <w:rsid w:val="00296164"/>
    <w:rsid w:val="00297501"/>
    <w:rsid w:val="00297E4F"/>
    <w:rsid w:val="002A3410"/>
    <w:rsid w:val="002A440B"/>
    <w:rsid w:val="002A4F24"/>
    <w:rsid w:val="002A50F9"/>
    <w:rsid w:val="002A71CB"/>
    <w:rsid w:val="002A7E0E"/>
    <w:rsid w:val="002B0127"/>
    <w:rsid w:val="002B0198"/>
    <w:rsid w:val="002B3047"/>
    <w:rsid w:val="002B35CA"/>
    <w:rsid w:val="002B35D7"/>
    <w:rsid w:val="002B3E4A"/>
    <w:rsid w:val="002B3F85"/>
    <w:rsid w:val="002B4729"/>
    <w:rsid w:val="002B6108"/>
    <w:rsid w:val="002C0510"/>
    <w:rsid w:val="002C06BF"/>
    <w:rsid w:val="002C08C9"/>
    <w:rsid w:val="002C1807"/>
    <w:rsid w:val="002C20CE"/>
    <w:rsid w:val="002C27B7"/>
    <w:rsid w:val="002C28E8"/>
    <w:rsid w:val="002C2D7A"/>
    <w:rsid w:val="002C320F"/>
    <w:rsid w:val="002C3399"/>
    <w:rsid w:val="002C3C30"/>
    <w:rsid w:val="002C3DC1"/>
    <w:rsid w:val="002C4203"/>
    <w:rsid w:val="002C5981"/>
    <w:rsid w:val="002C5A70"/>
    <w:rsid w:val="002C5E1F"/>
    <w:rsid w:val="002C6106"/>
    <w:rsid w:val="002C624D"/>
    <w:rsid w:val="002C6824"/>
    <w:rsid w:val="002C6D12"/>
    <w:rsid w:val="002D09A7"/>
    <w:rsid w:val="002D1123"/>
    <w:rsid w:val="002D11CE"/>
    <w:rsid w:val="002D1D6A"/>
    <w:rsid w:val="002D2621"/>
    <w:rsid w:val="002D27CF"/>
    <w:rsid w:val="002D28A0"/>
    <w:rsid w:val="002D30AB"/>
    <w:rsid w:val="002D35FA"/>
    <w:rsid w:val="002D4888"/>
    <w:rsid w:val="002D4E43"/>
    <w:rsid w:val="002D58DA"/>
    <w:rsid w:val="002D5E26"/>
    <w:rsid w:val="002D69EE"/>
    <w:rsid w:val="002D6B7B"/>
    <w:rsid w:val="002D70C3"/>
    <w:rsid w:val="002D7F31"/>
    <w:rsid w:val="002E024F"/>
    <w:rsid w:val="002E1B52"/>
    <w:rsid w:val="002E1C6A"/>
    <w:rsid w:val="002E2023"/>
    <w:rsid w:val="002E33F4"/>
    <w:rsid w:val="002E4313"/>
    <w:rsid w:val="002E4598"/>
    <w:rsid w:val="002E5805"/>
    <w:rsid w:val="002E5AFA"/>
    <w:rsid w:val="002E5C04"/>
    <w:rsid w:val="002E5DED"/>
    <w:rsid w:val="002E5F1D"/>
    <w:rsid w:val="002E6080"/>
    <w:rsid w:val="002E7723"/>
    <w:rsid w:val="002E7FF9"/>
    <w:rsid w:val="002F0F94"/>
    <w:rsid w:val="002F108F"/>
    <w:rsid w:val="002F12F6"/>
    <w:rsid w:val="002F1333"/>
    <w:rsid w:val="002F1502"/>
    <w:rsid w:val="002F1C03"/>
    <w:rsid w:val="002F2EC9"/>
    <w:rsid w:val="002F3839"/>
    <w:rsid w:val="002F50D5"/>
    <w:rsid w:val="002F525E"/>
    <w:rsid w:val="002F52B0"/>
    <w:rsid w:val="002F5353"/>
    <w:rsid w:val="002F5690"/>
    <w:rsid w:val="002F5F8E"/>
    <w:rsid w:val="002F665B"/>
    <w:rsid w:val="002F6747"/>
    <w:rsid w:val="002F6A65"/>
    <w:rsid w:val="002F6C65"/>
    <w:rsid w:val="002F76CE"/>
    <w:rsid w:val="002F7CBC"/>
    <w:rsid w:val="00300F78"/>
    <w:rsid w:val="00302DB4"/>
    <w:rsid w:val="003030D6"/>
    <w:rsid w:val="003030FD"/>
    <w:rsid w:val="0030362A"/>
    <w:rsid w:val="00303670"/>
    <w:rsid w:val="003043D9"/>
    <w:rsid w:val="00304869"/>
    <w:rsid w:val="003049D3"/>
    <w:rsid w:val="00305031"/>
    <w:rsid w:val="00305964"/>
    <w:rsid w:val="00305ED5"/>
    <w:rsid w:val="003060C8"/>
    <w:rsid w:val="00306DF2"/>
    <w:rsid w:val="00307787"/>
    <w:rsid w:val="00310C31"/>
    <w:rsid w:val="00310C8D"/>
    <w:rsid w:val="00310FE9"/>
    <w:rsid w:val="00311DC8"/>
    <w:rsid w:val="00311E43"/>
    <w:rsid w:val="003132D8"/>
    <w:rsid w:val="003140A9"/>
    <w:rsid w:val="00314E41"/>
    <w:rsid w:val="0031600A"/>
    <w:rsid w:val="00316FC1"/>
    <w:rsid w:val="00317C66"/>
    <w:rsid w:val="00320BAA"/>
    <w:rsid w:val="00321734"/>
    <w:rsid w:val="00321939"/>
    <w:rsid w:val="00322065"/>
    <w:rsid w:val="003233F9"/>
    <w:rsid w:val="00323695"/>
    <w:rsid w:val="003238EC"/>
    <w:rsid w:val="00324548"/>
    <w:rsid w:val="00324A80"/>
    <w:rsid w:val="0032673E"/>
    <w:rsid w:val="00326EE3"/>
    <w:rsid w:val="003304E4"/>
    <w:rsid w:val="00331167"/>
    <w:rsid w:val="00331371"/>
    <w:rsid w:val="003324FE"/>
    <w:rsid w:val="00333460"/>
    <w:rsid w:val="0033360B"/>
    <w:rsid w:val="00333C17"/>
    <w:rsid w:val="003341D1"/>
    <w:rsid w:val="00335B05"/>
    <w:rsid w:val="00335EF5"/>
    <w:rsid w:val="00336208"/>
    <w:rsid w:val="003362C8"/>
    <w:rsid w:val="003369BE"/>
    <w:rsid w:val="00336E51"/>
    <w:rsid w:val="00336EFB"/>
    <w:rsid w:val="0033707C"/>
    <w:rsid w:val="00337B44"/>
    <w:rsid w:val="003401E7"/>
    <w:rsid w:val="003406FB"/>
    <w:rsid w:val="00340994"/>
    <w:rsid w:val="00341A31"/>
    <w:rsid w:val="00342DA1"/>
    <w:rsid w:val="0034303D"/>
    <w:rsid w:val="0034328C"/>
    <w:rsid w:val="003439A0"/>
    <w:rsid w:val="00343D0A"/>
    <w:rsid w:val="0034457F"/>
    <w:rsid w:val="00344CCA"/>
    <w:rsid w:val="00345F51"/>
    <w:rsid w:val="00346130"/>
    <w:rsid w:val="00346401"/>
    <w:rsid w:val="003470C9"/>
    <w:rsid w:val="00347432"/>
    <w:rsid w:val="00347F5E"/>
    <w:rsid w:val="00350202"/>
    <w:rsid w:val="00350DAC"/>
    <w:rsid w:val="003512CD"/>
    <w:rsid w:val="0035180B"/>
    <w:rsid w:val="00351D44"/>
    <w:rsid w:val="00351F1E"/>
    <w:rsid w:val="00352C7D"/>
    <w:rsid w:val="00353119"/>
    <w:rsid w:val="00353D02"/>
    <w:rsid w:val="003540C8"/>
    <w:rsid w:val="00355ED6"/>
    <w:rsid w:val="00356656"/>
    <w:rsid w:val="00357A63"/>
    <w:rsid w:val="003604CD"/>
    <w:rsid w:val="00360A4B"/>
    <w:rsid w:val="00362676"/>
    <w:rsid w:val="00362CDF"/>
    <w:rsid w:val="00362DC1"/>
    <w:rsid w:val="00363279"/>
    <w:rsid w:val="0036351D"/>
    <w:rsid w:val="00363A35"/>
    <w:rsid w:val="00363B2F"/>
    <w:rsid w:val="003646C4"/>
    <w:rsid w:val="00364A54"/>
    <w:rsid w:val="0036525B"/>
    <w:rsid w:val="00365340"/>
    <w:rsid w:val="00365795"/>
    <w:rsid w:val="00365CDA"/>
    <w:rsid w:val="00365FD6"/>
    <w:rsid w:val="003662DA"/>
    <w:rsid w:val="00367140"/>
    <w:rsid w:val="00367526"/>
    <w:rsid w:val="003706EB"/>
    <w:rsid w:val="00370735"/>
    <w:rsid w:val="00370DD5"/>
    <w:rsid w:val="003715D7"/>
    <w:rsid w:val="003717E7"/>
    <w:rsid w:val="00371AC7"/>
    <w:rsid w:val="00373844"/>
    <w:rsid w:val="003749CE"/>
    <w:rsid w:val="00374A6F"/>
    <w:rsid w:val="00374CA8"/>
    <w:rsid w:val="0037559E"/>
    <w:rsid w:val="00375D33"/>
    <w:rsid w:val="00376B7F"/>
    <w:rsid w:val="00376B8D"/>
    <w:rsid w:val="00377BB2"/>
    <w:rsid w:val="00380CF6"/>
    <w:rsid w:val="00381D29"/>
    <w:rsid w:val="00382D26"/>
    <w:rsid w:val="00383715"/>
    <w:rsid w:val="00384841"/>
    <w:rsid w:val="00386126"/>
    <w:rsid w:val="003864A8"/>
    <w:rsid w:val="0038670D"/>
    <w:rsid w:val="00386EBA"/>
    <w:rsid w:val="003878F8"/>
    <w:rsid w:val="00387B0E"/>
    <w:rsid w:val="00390270"/>
    <w:rsid w:val="00391A5A"/>
    <w:rsid w:val="00391B41"/>
    <w:rsid w:val="00391FFF"/>
    <w:rsid w:val="00393593"/>
    <w:rsid w:val="00393614"/>
    <w:rsid w:val="00393833"/>
    <w:rsid w:val="00393E37"/>
    <w:rsid w:val="003943A6"/>
    <w:rsid w:val="00395BA7"/>
    <w:rsid w:val="00395D83"/>
    <w:rsid w:val="00396DDA"/>
    <w:rsid w:val="003978DC"/>
    <w:rsid w:val="00397EBC"/>
    <w:rsid w:val="003A1347"/>
    <w:rsid w:val="003A1457"/>
    <w:rsid w:val="003A15F5"/>
    <w:rsid w:val="003A21B0"/>
    <w:rsid w:val="003A30A6"/>
    <w:rsid w:val="003A316F"/>
    <w:rsid w:val="003A3229"/>
    <w:rsid w:val="003A3290"/>
    <w:rsid w:val="003A3CD6"/>
    <w:rsid w:val="003A475B"/>
    <w:rsid w:val="003A5451"/>
    <w:rsid w:val="003A5C32"/>
    <w:rsid w:val="003A63A0"/>
    <w:rsid w:val="003A67D6"/>
    <w:rsid w:val="003A6DA3"/>
    <w:rsid w:val="003A6FB5"/>
    <w:rsid w:val="003A718A"/>
    <w:rsid w:val="003A7AB8"/>
    <w:rsid w:val="003A7C46"/>
    <w:rsid w:val="003B033F"/>
    <w:rsid w:val="003B0BB5"/>
    <w:rsid w:val="003B2E4A"/>
    <w:rsid w:val="003B2E8C"/>
    <w:rsid w:val="003B3119"/>
    <w:rsid w:val="003B31A6"/>
    <w:rsid w:val="003B34F2"/>
    <w:rsid w:val="003B36F1"/>
    <w:rsid w:val="003B5CE6"/>
    <w:rsid w:val="003B5FEC"/>
    <w:rsid w:val="003B64A2"/>
    <w:rsid w:val="003B6B7C"/>
    <w:rsid w:val="003B6E40"/>
    <w:rsid w:val="003B6FC7"/>
    <w:rsid w:val="003B74E1"/>
    <w:rsid w:val="003B7762"/>
    <w:rsid w:val="003B7A61"/>
    <w:rsid w:val="003C12D7"/>
    <w:rsid w:val="003C14AC"/>
    <w:rsid w:val="003C2494"/>
    <w:rsid w:val="003C2D90"/>
    <w:rsid w:val="003C35AD"/>
    <w:rsid w:val="003C4010"/>
    <w:rsid w:val="003C4BA6"/>
    <w:rsid w:val="003C509F"/>
    <w:rsid w:val="003C53C5"/>
    <w:rsid w:val="003C5604"/>
    <w:rsid w:val="003C5727"/>
    <w:rsid w:val="003C59B6"/>
    <w:rsid w:val="003C5C03"/>
    <w:rsid w:val="003C5F95"/>
    <w:rsid w:val="003C75DD"/>
    <w:rsid w:val="003D0447"/>
    <w:rsid w:val="003D0DD6"/>
    <w:rsid w:val="003D1453"/>
    <w:rsid w:val="003D28FF"/>
    <w:rsid w:val="003D2B3F"/>
    <w:rsid w:val="003D4E20"/>
    <w:rsid w:val="003D68A2"/>
    <w:rsid w:val="003D777F"/>
    <w:rsid w:val="003D7D5D"/>
    <w:rsid w:val="003E073B"/>
    <w:rsid w:val="003E1A43"/>
    <w:rsid w:val="003E26E7"/>
    <w:rsid w:val="003E2A83"/>
    <w:rsid w:val="003E3923"/>
    <w:rsid w:val="003E410D"/>
    <w:rsid w:val="003E49C4"/>
    <w:rsid w:val="003E4D8B"/>
    <w:rsid w:val="003E5006"/>
    <w:rsid w:val="003E531A"/>
    <w:rsid w:val="003E60AE"/>
    <w:rsid w:val="003E6418"/>
    <w:rsid w:val="003E6EBA"/>
    <w:rsid w:val="003E74E7"/>
    <w:rsid w:val="003F02FA"/>
    <w:rsid w:val="003F0730"/>
    <w:rsid w:val="003F0C2A"/>
    <w:rsid w:val="003F24F0"/>
    <w:rsid w:val="003F2AE8"/>
    <w:rsid w:val="003F3AF8"/>
    <w:rsid w:val="003F3F5B"/>
    <w:rsid w:val="003F42D4"/>
    <w:rsid w:val="003F5133"/>
    <w:rsid w:val="003F6047"/>
    <w:rsid w:val="003F67A0"/>
    <w:rsid w:val="003F6C93"/>
    <w:rsid w:val="003F734A"/>
    <w:rsid w:val="004001FE"/>
    <w:rsid w:val="004005D0"/>
    <w:rsid w:val="00400FC5"/>
    <w:rsid w:val="004014A9"/>
    <w:rsid w:val="004018E0"/>
    <w:rsid w:val="00402116"/>
    <w:rsid w:val="00402EA0"/>
    <w:rsid w:val="00404EF6"/>
    <w:rsid w:val="00405725"/>
    <w:rsid w:val="0040730D"/>
    <w:rsid w:val="0040758E"/>
    <w:rsid w:val="00407733"/>
    <w:rsid w:val="004100A0"/>
    <w:rsid w:val="004107D3"/>
    <w:rsid w:val="004120BE"/>
    <w:rsid w:val="004123AE"/>
    <w:rsid w:val="00413A85"/>
    <w:rsid w:val="004141CD"/>
    <w:rsid w:val="00414302"/>
    <w:rsid w:val="00414A98"/>
    <w:rsid w:val="00415A8A"/>
    <w:rsid w:val="00415D56"/>
    <w:rsid w:val="00415FD3"/>
    <w:rsid w:val="004166F3"/>
    <w:rsid w:val="00417866"/>
    <w:rsid w:val="00417B7C"/>
    <w:rsid w:val="00417EAC"/>
    <w:rsid w:val="00420312"/>
    <w:rsid w:val="004203C2"/>
    <w:rsid w:val="00420C38"/>
    <w:rsid w:val="00421CB2"/>
    <w:rsid w:val="0042237F"/>
    <w:rsid w:val="00422515"/>
    <w:rsid w:val="0042391D"/>
    <w:rsid w:val="00424A22"/>
    <w:rsid w:val="00424CA3"/>
    <w:rsid w:val="00424F33"/>
    <w:rsid w:val="00425199"/>
    <w:rsid w:val="00425237"/>
    <w:rsid w:val="004260B7"/>
    <w:rsid w:val="0042656F"/>
    <w:rsid w:val="004300E2"/>
    <w:rsid w:val="0043054D"/>
    <w:rsid w:val="00430D72"/>
    <w:rsid w:val="00430E0F"/>
    <w:rsid w:val="0043191E"/>
    <w:rsid w:val="00431A1F"/>
    <w:rsid w:val="00431DE3"/>
    <w:rsid w:val="004322E3"/>
    <w:rsid w:val="004334D1"/>
    <w:rsid w:val="00433532"/>
    <w:rsid w:val="0043373E"/>
    <w:rsid w:val="00433A55"/>
    <w:rsid w:val="0043487D"/>
    <w:rsid w:val="00434E6D"/>
    <w:rsid w:val="0043506C"/>
    <w:rsid w:val="00435D76"/>
    <w:rsid w:val="00436988"/>
    <w:rsid w:val="004377B6"/>
    <w:rsid w:val="004410CF"/>
    <w:rsid w:val="00441884"/>
    <w:rsid w:val="00441936"/>
    <w:rsid w:val="00442AB7"/>
    <w:rsid w:val="00443673"/>
    <w:rsid w:val="004439FA"/>
    <w:rsid w:val="00443A6B"/>
    <w:rsid w:val="00444EFA"/>
    <w:rsid w:val="00444F3B"/>
    <w:rsid w:val="00445243"/>
    <w:rsid w:val="00446AAC"/>
    <w:rsid w:val="00446E00"/>
    <w:rsid w:val="00446EBA"/>
    <w:rsid w:val="00447C5A"/>
    <w:rsid w:val="00447CEE"/>
    <w:rsid w:val="00447F5B"/>
    <w:rsid w:val="004501FE"/>
    <w:rsid w:val="004515B7"/>
    <w:rsid w:val="00452C64"/>
    <w:rsid w:val="0045315C"/>
    <w:rsid w:val="00453D08"/>
    <w:rsid w:val="00453F68"/>
    <w:rsid w:val="0045468E"/>
    <w:rsid w:val="00454DEA"/>
    <w:rsid w:val="0045580F"/>
    <w:rsid w:val="004564A4"/>
    <w:rsid w:val="00457B64"/>
    <w:rsid w:val="00457C83"/>
    <w:rsid w:val="004607F5"/>
    <w:rsid w:val="00460EF7"/>
    <w:rsid w:val="00461A0A"/>
    <w:rsid w:val="00461D56"/>
    <w:rsid w:val="0046253E"/>
    <w:rsid w:val="00462818"/>
    <w:rsid w:val="00463116"/>
    <w:rsid w:val="004639DC"/>
    <w:rsid w:val="00464334"/>
    <w:rsid w:val="00464D69"/>
    <w:rsid w:val="004650AB"/>
    <w:rsid w:val="0046570C"/>
    <w:rsid w:val="00465D7E"/>
    <w:rsid w:val="0046611F"/>
    <w:rsid w:val="00467703"/>
    <w:rsid w:val="0046791B"/>
    <w:rsid w:val="00470397"/>
    <w:rsid w:val="0047075B"/>
    <w:rsid w:val="00471ED1"/>
    <w:rsid w:val="0047228A"/>
    <w:rsid w:val="00472997"/>
    <w:rsid w:val="0047325E"/>
    <w:rsid w:val="004735C4"/>
    <w:rsid w:val="00473AB0"/>
    <w:rsid w:val="00473BD0"/>
    <w:rsid w:val="00473F27"/>
    <w:rsid w:val="00473FED"/>
    <w:rsid w:val="00474602"/>
    <w:rsid w:val="00474C4D"/>
    <w:rsid w:val="00475290"/>
    <w:rsid w:val="00475585"/>
    <w:rsid w:val="00475D34"/>
    <w:rsid w:val="00476488"/>
    <w:rsid w:val="00476E92"/>
    <w:rsid w:val="004771DF"/>
    <w:rsid w:val="00477236"/>
    <w:rsid w:val="004778FD"/>
    <w:rsid w:val="00477D9B"/>
    <w:rsid w:val="004812E9"/>
    <w:rsid w:val="0048413E"/>
    <w:rsid w:val="00484780"/>
    <w:rsid w:val="00484BDB"/>
    <w:rsid w:val="00484E6C"/>
    <w:rsid w:val="00484FFF"/>
    <w:rsid w:val="00485830"/>
    <w:rsid w:val="0048595F"/>
    <w:rsid w:val="0048620D"/>
    <w:rsid w:val="00486B97"/>
    <w:rsid w:val="00486F21"/>
    <w:rsid w:val="00490E7E"/>
    <w:rsid w:val="00490EDA"/>
    <w:rsid w:val="00492F23"/>
    <w:rsid w:val="004932EE"/>
    <w:rsid w:val="00493B4A"/>
    <w:rsid w:val="00493EBE"/>
    <w:rsid w:val="00495CEF"/>
    <w:rsid w:val="00496C18"/>
    <w:rsid w:val="00497F31"/>
    <w:rsid w:val="004A019C"/>
    <w:rsid w:val="004A02E5"/>
    <w:rsid w:val="004A456B"/>
    <w:rsid w:val="004A4B67"/>
    <w:rsid w:val="004A4B99"/>
    <w:rsid w:val="004A5D0E"/>
    <w:rsid w:val="004A6517"/>
    <w:rsid w:val="004A68DD"/>
    <w:rsid w:val="004A6E05"/>
    <w:rsid w:val="004B0263"/>
    <w:rsid w:val="004B02BB"/>
    <w:rsid w:val="004B1D3D"/>
    <w:rsid w:val="004B2783"/>
    <w:rsid w:val="004B30C9"/>
    <w:rsid w:val="004B3A2C"/>
    <w:rsid w:val="004B3F00"/>
    <w:rsid w:val="004B4120"/>
    <w:rsid w:val="004B419B"/>
    <w:rsid w:val="004B41EC"/>
    <w:rsid w:val="004B43F0"/>
    <w:rsid w:val="004B5265"/>
    <w:rsid w:val="004B5960"/>
    <w:rsid w:val="004B64FE"/>
    <w:rsid w:val="004B6D16"/>
    <w:rsid w:val="004B6D62"/>
    <w:rsid w:val="004B703B"/>
    <w:rsid w:val="004B77A5"/>
    <w:rsid w:val="004B78FF"/>
    <w:rsid w:val="004B7CFC"/>
    <w:rsid w:val="004B7D43"/>
    <w:rsid w:val="004C140B"/>
    <w:rsid w:val="004C22FB"/>
    <w:rsid w:val="004C275A"/>
    <w:rsid w:val="004C2C80"/>
    <w:rsid w:val="004C3A8E"/>
    <w:rsid w:val="004C3C31"/>
    <w:rsid w:val="004C4278"/>
    <w:rsid w:val="004C4BAD"/>
    <w:rsid w:val="004C500C"/>
    <w:rsid w:val="004C56BA"/>
    <w:rsid w:val="004C5F76"/>
    <w:rsid w:val="004C62F1"/>
    <w:rsid w:val="004C6E13"/>
    <w:rsid w:val="004C7C18"/>
    <w:rsid w:val="004D01CA"/>
    <w:rsid w:val="004D068D"/>
    <w:rsid w:val="004D09EE"/>
    <w:rsid w:val="004D0A9E"/>
    <w:rsid w:val="004D1966"/>
    <w:rsid w:val="004D244A"/>
    <w:rsid w:val="004D266E"/>
    <w:rsid w:val="004D2A16"/>
    <w:rsid w:val="004D3803"/>
    <w:rsid w:val="004D3B96"/>
    <w:rsid w:val="004D5257"/>
    <w:rsid w:val="004D5EE5"/>
    <w:rsid w:val="004D635D"/>
    <w:rsid w:val="004E09E6"/>
    <w:rsid w:val="004E0EA0"/>
    <w:rsid w:val="004E177F"/>
    <w:rsid w:val="004E2178"/>
    <w:rsid w:val="004E285A"/>
    <w:rsid w:val="004E2B96"/>
    <w:rsid w:val="004E2DBC"/>
    <w:rsid w:val="004E2EAA"/>
    <w:rsid w:val="004E2EC1"/>
    <w:rsid w:val="004E2F4A"/>
    <w:rsid w:val="004E338E"/>
    <w:rsid w:val="004E433F"/>
    <w:rsid w:val="004E457B"/>
    <w:rsid w:val="004E528D"/>
    <w:rsid w:val="004E5E2D"/>
    <w:rsid w:val="004E632A"/>
    <w:rsid w:val="004E64B8"/>
    <w:rsid w:val="004E6D70"/>
    <w:rsid w:val="004E7DC8"/>
    <w:rsid w:val="004F0C22"/>
    <w:rsid w:val="004F1090"/>
    <w:rsid w:val="004F179C"/>
    <w:rsid w:val="004F1950"/>
    <w:rsid w:val="004F1CA3"/>
    <w:rsid w:val="004F2ABB"/>
    <w:rsid w:val="004F3BFA"/>
    <w:rsid w:val="004F3CCA"/>
    <w:rsid w:val="004F47EE"/>
    <w:rsid w:val="004F4DBE"/>
    <w:rsid w:val="004F523D"/>
    <w:rsid w:val="004F54BA"/>
    <w:rsid w:val="004F56C6"/>
    <w:rsid w:val="004F5FAB"/>
    <w:rsid w:val="004F62A9"/>
    <w:rsid w:val="004F65C6"/>
    <w:rsid w:val="004F65C7"/>
    <w:rsid w:val="004F7DF8"/>
    <w:rsid w:val="0050070E"/>
    <w:rsid w:val="00500878"/>
    <w:rsid w:val="005011E3"/>
    <w:rsid w:val="00501A37"/>
    <w:rsid w:val="00501BE7"/>
    <w:rsid w:val="00501FD5"/>
    <w:rsid w:val="00502117"/>
    <w:rsid w:val="00502793"/>
    <w:rsid w:val="00503E12"/>
    <w:rsid w:val="005043E9"/>
    <w:rsid w:val="005049F4"/>
    <w:rsid w:val="00504A0B"/>
    <w:rsid w:val="0050596A"/>
    <w:rsid w:val="00506799"/>
    <w:rsid w:val="005076EF"/>
    <w:rsid w:val="00507E99"/>
    <w:rsid w:val="0051011D"/>
    <w:rsid w:val="005109C9"/>
    <w:rsid w:val="00510C03"/>
    <w:rsid w:val="0051104D"/>
    <w:rsid w:val="005136B0"/>
    <w:rsid w:val="00514271"/>
    <w:rsid w:val="005145B7"/>
    <w:rsid w:val="005149C2"/>
    <w:rsid w:val="00514C13"/>
    <w:rsid w:val="005157AD"/>
    <w:rsid w:val="00515C81"/>
    <w:rsid w:val="00516C02"/>
    <w:rsid w:val="00517777"/>
    <w:rsid w:val="00517E04"/>
    <w:rsid w:val="005238DE"/>
    <w:rsid w:val="00523D40"/>
    <w:rsid w:val="00523FB5"/>
    <w:rsid w:val="00523FF9"/>
    <w:rsid w:val="00524C39"/>
    <w:rsid w:val="0052580A"/>
    <w:rsid w:val="00526754"/>
    <w:rsid w:val="00527483"/>
    <w:rsid w:val="00527C77"/>
    <w:rsid w:val="00530042"/>
    <w:rsid w:val="0053236C"/>
    <w:rsid w:val="00532666"/>
    <w:rsid w:val="0053534D"/>
    <w:rsid w:val="00535427"/>
    <w:rsid w:val="005356B6"/>
    <w:rsid w:val="00536480"/>
    <w:rsid w:val="005365A6"/>
    <w:rsid w:val="0053663B"/>
    <w:rsid w:val="0053693F"/>
    <w:rsid w:val="00536E47"/>
    <w:rsid w:val="0054024D"/>
    <w:rsid w:val="005403EB"/>
    <w:rsid w:val="005408CD"/>
    <w:rsid w:val="005408EE"/>
    <w:rsid w:val="00540D1D"/>
    <w:rsid w:val="00541544"/>
    <w:rsid w:val="00541FBC"/>
    <w:rsid w:val="00542890"/>
    <w:rsid w:val="00542D7C"/>
    <w:rsid w:val="0054333A"/>
    <w:rsid w:val="005437CB"/>
    <w:rsid w:val="005438AD"/>
    <w:rsid w:val="005440D6"/>
    <w:rsid w:val="005447CD"/>
    <w:rsid w:val="0054550E"/>
    <w:rsid w:val="005458BC"/>
    <w:rsid w:val="00550168"/>
    <w:rsid w:val="0055164C"/>
    <w:rsid w:val="00551E45"/>
    <w:rsid w:val="00552364"/>
    <w:rsid w:val="00552613"/>
    <w:rsid w:val="00553141"/>
    <w:rsid w:val="00553D0A"/>
    <w:rsid w:val="005548D9"/>
    <w:rsid w:val="005550AE"/>
    <w:rsid w:val="005550E4"/>
    <w:rsid w:val="005551D2"/>
    <w:rsid w:val="005558BD"/>
    <w:rsid w:val="00555BD1"/>
    <w:rsid w:val="00555C4F"/>
    <w:rsid w:val="00555DA8"/>
    <w:rsid w:val="00557A18"/>
    <w:rsid w:val="00560B5A"/>
    <w:rsid w:val="00561149"/>
    <w:rsid w:val="00561F2F"/>
    <w:rsid w:val="00562204"/>
    <w:rsid w:val="005624A4"/>
    <w:rsid w:val="00564B45"/>
    <w:rsid w:val="00564B62"/>
    <w:rsid w:val="005653BA"/>
    <w:rsid w:val="00565D23"/>
    <w:rsid w:val="00565E0A"/>
    <w:rsid w:val="00566A26"/>
    <w:rsid w:val="00567B02"/>
    <w:rsid w:val="00567E70"/>
    <w:rsid w:val="005702FB"/>
    <w:rsid w:val="00570BCD"/>
    <w:rsid w:val="00570F09"/>
    <w:rsid w:val="0057275F"/>
    <w:rsid w:val="00572F2D"/>
    <w:rsid w:val="005730BE"/>
    <w:rsid w:val="00573130"/>
    <w:rsid w:val="00573F08"/>
    <w:rsid w:val="00574153"/>
    <w:rsid w:val="00575424"/>
    <w:rsid w:val="00575B7A"/>
    <w:rsid w:val="00576B41"/>
    <w:rsid w:val="00576C01"/>
    <w:rsid w:val="00577A9B"/>
    <w:rsid w:val="00580794"/>
    <w:rsid w:val="0058079A"/>
    <w:rsid w:val="005808C3"/>
    <w:rsid w:val="005814B5"/>
    <w:rsid w:val="00581AD7"/>
    <w:rsid w:val="00582441"/>
    <w:rsid w:val="005827A3"/>
    <w:rsid w:val="00584D11"/>
    <w:rsid w:val="00585752"/>
    <w:rsid w:val="00585ECE"/>
    <w:rsid w:val="0058618F"/>
    <w:rsid w:val="00587120"/>
    <w:rsid w:val="00587BE0"/>
    <w:rsid w:val="00587D6A"/>
    <w:rsid w:val="005908F9"/>
    <w:rsid w:val="00590C93"/>
    <w:rsid w:val="00590D8E"/>
    <w:rsid w:val="005910E8"/>
    <w:rsid w:val="00591846"/>
    <w:rsid w:val="0059316D"/>
    <w:rsid w:val="00594064"/>
    <w:rsid w:val="00595AB2"/>
    <w:rsid w:val="00596524"/>
    <w:rsid w:val="00596531"/>
    <w:rsid w:val="00596A01"/>
    <w:rsid w:val="005A035D"/>
    <w:rsid w:val="005A0EDC"/>
    <w:rsid w:val="005A10F4"/>
    <w:rsid w:val="005A295E"/>
    <w:rsid w:val="005A3CA6"/>
    <w:rsid w:val="005A4E53"/>
    <w:rsid w:val="005A6406"/>
    <w:rsid w:val="005A6621"/>
    <w:rsid w:val="005A67B1"/>
    <w:rsid w:val="005A6CAB"/>
    <w:rsid w:val="005B04C7"/>
    <w:rsid w:val="005B0690"/>
    <w:rsid w:val="005B0B74"/>
    <w:rsid w:val="005B0FD4"/>
    <w:rsid w:val="005B1A21"/>
    <w:rsid w:val="005B35E4"/>
    <w:rsid w:val="005B46CF"/>
    <w:rsid w:val="005B5732"/>
    <w:rsid w:val="005B7109"/>
    <w:rsid w:val="005C00EF"/>
    <w:rsid w:val="005C2FD6"/>
    <w:rsid w:val="005C3B89"/>
    <w:rsid w:val="005C5904"/>
    <w:rsid w:val="005C6156"/>
    <w:rsid w:val="005C6CB1"/>
    <w:rsid w:val="005D00B5"/>
    <w:rsid w:val="005D0D27"/>
    <w:rsid w:val="005D1AE6"/>
    <w:rsid w:val="005D1CE8"/>
    <w:rsid w:val="005D1E9E"/>
    <w:rsid w:val="005D1F70"/>
    <w:rsid w:val="005D2658"/>
    <w:rsid w:val="005D2B66"/>
    <w:rsid w:val="005D2BB5"/>
    <w:rsid w:val="005D2D94"/>
    <w:rsid w:val="005D4400"/>
    <w:rsid w:val="005D4C7F"/>
    <w:rsid w:val="005D5B82"/>
    <w:rsid w:val="005D5D9D"/>
    <w:rsid w:val="005D612A"/>
    <w:rsid w:val="005D70EB"/>
    <w:rsid w:val="005D74D9"/>
    <w:rsid w:val="005D7573"/>
    <w:rsid w:val="005E0393"/>
    <w:rsid w:val="005E17DD"/>
    <w:rsid w:val="005E282E"/>
    <w:rsid w:val="005E2845"/>
    <w:rsid w:val="005E2F49"/>
    <w:rsid w:val="005E387F"/>
    <w:rsid w:val="005E41DD"/>
    <w:rsid w:val="005E4968"/>
    <w:rsid w:val="005E5432"/>
    <w:rsid w:val="005E5884"/>
    <w:rsid w:val="005E58AE"/>
    <w:rsid w:val="005E59D0"/>
    <w:rsid w:val="005E604B"/>
    <w:rsid w:val="005E6252"/>
    <w:rsid w:val="005E639B"/>
    <w:rsid w:val="005E68E5"/>
    <w:rsid w:val="005E6D9A"/>
    <w:rsid w:val="005F027C"/>
    <w:rsid w:val="005F1D4D"/>
    <w:rsid w:val="005F1E86"/>
    <w:rsid w:val="005F2ABB"/>
    <w:rsid w:val="005F2E51"/>
    <w:rsid w:val="005F3900"/>
    <w:rsid w:val="005F5102"/>
    <w:rsid w:val="005F5C5B"/>
    <w:rsid w:val="005F6603"/>
    <w:rsid w:val="005F681A"/>
    <w:rsid w:val="005F7DB0"/>
    <w:rsid w:val="00600A9E"/>
    <w:rsid w:val="00600B32"/>
    <w:rsid w:val="00600EF0"/>
    <w:rsid w:val="00601847"/>
    <w:rsid w:val="0060250D"/>
    <w:rsid w:val="006026C1"/>
    <w:rsid w:val="00603528"/>
    <w:rsid w:val="0060390B"/>
    <w:rsid w:val="006055F4"/>
    <w:rsid w:val="006065E0"/>
    <w:rsid w:val="0060689D"/>
    <w:rsid w:val="00607925"/>
    <w:rsid w:val="006101D9"/>
    <w:rsid w:val="00610271"/>
    <w:rsid w:val="006102B6"/>
    <w:rsid w:val="00612783"/>
    <w:rsid w:val="00612F4A"/>
    <w:rsid w:val="0061385F"/>
    <w:rsid w:val="00614327"/>
    <w:rsid w:val="00615D15"/>
    <w:rsid w:val="0061632A"/>
    <w:rsid w:val="00620115"/>
    <w:rsid w:val="00620FC3"/>
    <w:rsid w:val="00621049"/>
    <w:rsid w:val="00621576"/>
    <w:rsid w:val="00621C9F"/>
    <w:rsid w:val="006234B1"/>
    <w:rsid w:val="006235A4"/>
    <w:rsid w:val="006239F3"/>
    <w:rsid w:val="00624421"/>
    <w:rsid w:val="006249F7"/>
    <w:rsid w:val="00625AF4"/>
    <w:rsid w:val="0062664C"/>
    <w:rsid w:val="00626F40"/>
    <w:rsid w:val="00627771"/>
    <w:rsid w:val="00627AD9"/>
    <w:rsid w:val="006308F0"/>
    <w:rsid w:val="00630959"/>
    <w:rsid w:val="006310EF"/>
    <w:rsid w:val="006311FF"/>
    <w:rsid w:val="0063148D"/>
    <w:rsid w:val="00631DE6"/>
    <w:rsid w:val="00631F7A"/>
    <w:rsid w:val="00631F7D"/>
    <w:rsid w:val="00632006"/>
    <w:rsid w:val="00633601"/>
    <w:rsid w:val="0063380D"/>
    <w:rsid w:val="0063463B"/>
    <w:rsid w:val="006346E1"/>
    <w:rsid w:val="00635D85"/>
    <w:rsid w:val="00635DA3"/>
    <w:rsid w:val="00636165"/>
    <w:rsid w:val="00636528"/>
    <w:rsid w:val="006375D0"/>
    <w:rsid w:val="0063774A"/>
    <w:rsid w:val="00637CF2"/>
    <w:rsid w:val="00640162"/>
    <w:rsid w:val="0064018C"/>
    <w:rsid w:val="00640AC3"/>
    <w:rsid w:val="006423F0"/>
    <w:rsid w:val="00643977"/>
    <w:rsid w:val="006457E2"/>
    <w:rsid w:val="00645F9A"/>
    <w:rsid w:val="00646FD9"/>
    <w:rsid w:val="00647020"/>
    <w:rsid w:val="0064750B"/>
    <w:rsid w:val="0064768E"/>
    <w:rsid w:val="0065022A"/>
    <w:rsid w:val="00650F6E"/>
    <w:rsid w:val="006515B7"/>
    <w:rsid w:val="0065162E"/>
    <w:rsid w:val="00651816"/>
    <w:rsid w:val="006529A8"/>
    <w:rsid w:val="00652C5F"/>
    <w:rsid w:val="0065329A"/>
    <w:rsid w:val="00653B29"/>
    <w:rsid w:val="00653D1B"/>
    <w:rsid w:val="00654387"/>
    <w:rsid w:val="0065441A"/>
    <w:rsid w:val="006546E2"/>
    <w:rsid w:val="006556DA"/>
    <w:rsid w:val="0065797B"/>
    <w:rsid w:val="00657D2B"/>
    <w:rsid w:val="006613A1"/>
    <w:rsid w:val="00661AB2"/>
    <w:rsid w:val="00663882"/>
    <w:rsid w:val="0066398D"/>
    <w:rsid w:val="00664DBA"/>
    <w:rsid w:val="00667016"/>
    <w:rsid w:val="00667136"/>
    <w:rsid w:val="00667847"/>
    <w:rsid w:val="00670C06"/>
    <w:rsid w:val="00671461"/>
    <w:rsid w:val="00671F0E"/>
    <w:rsid w:val="0067397E"/>
    <w:rsid w:val="006746ED"/>
    <w:rsid w:val="00674A61"/>
    <w:rsid w:val="00676E29"/>
    <w:rsid w:val="00676EA9"/>
    <w:rsid w:val="006802FD"/>
    <w:rsid w:val="00680BFA"/>
    <w:rsid w:val="00681167"/>
    <w:rsid w:val="006813AD"/>
    <w:rsid w:val="00681452"/>
    <w:rsid w:val="006821A3"/>
    <w:rsid w:val="0068306A"/>
    <w:rsid w:val="00683CF1"/>
    <w:rsid w:val="00684D90"/>
    <w:rsid w:val="00684DE0"/>
    <w:rsid w:val="0068576E"/>
    <w:rsid w:val="00685D7A"/>
    <w:rsid w:val="006860D6"/>
    <w:rsid w:val="00686F53"/>
    <w:rsid w:val="00687B46"/>
    <w:rsid w:val="00687C99"/>
    <w:rsid w:val="00690524"/>
    <w:rsid w:val="006923DC"/>
    <w:rsid w:val="00693217"/>
    <w:rsid w:val="006932EA"/>
    <w:rsid w:val="006942BB"/>
    <w:rsid w:val="00695745"/>
    <w:rsid w:val="006963CF"/>
    <w:rsid w:val="00696D30"/>
    <w:rsid w:val="00697859"/>
    <w:rsid w:val="006978DF"/>
    <w:rsid w:val="006A024D"/>
    <w:rsid w:val="006A06B2"/>
    <w:rsid w:val="006A158C"/>
    <w:rsid w:val="006A272E"/>
    <w:rsid w:val="006A2AAE"/>
    <w:rsid w:val="006A530A"/>
    <w:rsid w:val="006A5825"/>
    <w:rsid w:val="006A58E1"/>
    <w:rsid w:val="006A6440"/>
    <w:rsid w:val="006A6B60"/>
    <w:rsid w:val="006A6BFF"/>
    <w:rsid w:val="006A7A10"/>
    <w:rsid w:val="006A7BAB"/>
    <w:rsid w:val="006B1458"/>
    <w:rsid w:val="006B23D7"/>
    <w:rsid w:val="006B2968"/>
    <w:rsid w:val="006B29D2"/>
    <w:rsid w:val="006B478A"/>
    <w:rsid w:val="006B5070"/>
    <w:rsid w:val="006B559D"/>
    <w:rsid w:val="006B5B54"/>
    <w:rsid w:val="006B5F6B"/>
    <w:rsid w:val="006B6AE5"/>
    <w:rsid w:val="006C003D"/>
    <w:rsid w:val="006C0E06"/>
    <w:rsid w:val="006C0F94"/>
    <w:rsid w:val="006C17F0"/>
    <w:rsid w:val="006C18D6"/>
    <w:rsid w:val="006C267F"/>
    <w:rsid w:val="006C375B"/>
    <w:rsid w:val="006C386F"/>
    <w:rsid w:val="006C447B"/>
    <w:rsid w:val="006C7213"/>
    <w:rsid w:val="006C72A0"/>
    <w:rsid w:val="006C7EB2"/>
    <w:rsid w:val="006D041A"/>
    <w:rsid w:val="006D0943"/>
    <w:rsid w:val="006D101B"/>
    <w:rsid w:val="006D129A"/>
    <w:rsid w:val="006D34B0"/>
    <w:rsid w:val="006D37D7"/>
    <w:rsid w:val="006D3988"/>
    <w:rsid w:val="006D3E6C"/>
    <w:rsid w:val="006D40DD"/>
    <w:rsid w:val="006D442D"/>
    <w:rsid w:val="006D4A9D"/>
    <w:rsid w:val="006D4B3A"/>
    <w:rsid w:val="006D50D2"/>
    <w:rsid w:val="006D63B4"/>
    <w:rsid w:val="006D63E0"/>
    <w:rsid w:val="006D64BF"/>
    <w:rsid w:val="006E0840"/>
    <w:rsid w:val="006E1DE4"/>
    <w:rsid w:val="006E33E5"/>
    <w:rsid w:val="006E3489"/>
    <w:rsid w:val="006E37F0"/>
    <w:rsid w:val="006E3AA3"/>
    <w:rsid w:val="006E3B22"/>
    <w:rsid w:val="006E4AB2"/>
    <w:rsid w:val="006E4B7D"/>
    <w:rsid w:val="006E4C1C"/>
    <w:rsid w:val="006E502D"/>
    <w:rsid w:val="006E5951"/>
    <w:rsid w:val="006E6322"/>
    <w:rsid w:val="006E665E"/>
    <w:rsid w:val="006E6D0B"/>
    <w:rsid w:val="006E6EDE"/>
    <w:rsid w:val="006F0221"/>
    <w:rsid w:val="006F0E57"/>
    <w:rsid w:val="006F33F7"/>
    <w:rsid w:val="006F3D58"/>
    <w:rsid w:val="006F4710"/>
    <w:rsid w:val="006F4EE1"/>
    <w:rsid w:val="006F5983"/>
    <w:rsid w:val="006F5B3F"/>
    <w:rsid w:val="006F6A9F"/>
    <w:rsid w:val="006F7309"/>
    <w:rsid w:val="006F77F8"/>
    <w:rsid w:val="006F7E57"/>
    <w:rsid w:val="007006A4"/>
    <w:rsid w:val="00701C93"/>
    <w:rsid w:val="00701F86"/>
    <w:rsid w:val="00702823"/>
    <w:rsid w:val="00703CF1"/>
    <w:rsid w:val="00703EB0"/>
    <w:rsid w:val="00705233"/>
    <w:rsid w:val="00705FE8"/>
    <w:rsid w:val="00706C9F"/>
    <w:rsid w:val="007075D2"/>
    <w:rsid w:val="00707C76"/>
    <w:rsid w:val="00711D4F"/>
    <w:rsid w:val="0071333D"/>
    <w:rsid w:val="00713BDE"/>
    <w:rsid w:val="00713CC4"/>
    <w:rsid w:val="00714B1D"/>
    <w:rsid w:val="0071630A"/>
    <w:rsid w:val="0071681E"/>
    <w:rsid w:val="007175C9"/>
    <w:rsid w:val="00720231"/>
    <w:rsid w:val="00722EF7"/>
    <w:rsid w:val="00723232"/>
    <w:rsid w:val="00723D95"/>
    <w:rsid w:val="00724023"/>
    <w:rsid w:val="00724435"/>
    <w:rsid w:val="00725147"/>
    <w:rsid w:val="007256E4"/>
    <w:rsid w:val="00725839"/>
    <w:rsid w:val="00726343"/>
    <w:rsid w:val="007268B9"/>
    <w:rsid w:val="00727904"/>
    <w:rsid w:val="0072794A"/>
    <w:rsid w:val="0073030A"/>
    <w:rsid w:val="0073085B"/>
    <w:rsid w:val="007321B7"/>
    <w:rsid w:val="00732764"/>
    <w:rsid w:val="007327D3"/>
    <w:rsid w:val="0073408F"/>
    <w:rsid w:val="00735536"/>
    <w:rsid w:val="00735B8D"/>
    <w:rsid w:val="0073629C"/>
    <w:rsid w:val="00736707"/>
    <w:rsid w:val="007375CB"/>
    <w:rsid w:val="0073791D"/>
    <w:rsid w:val="007379F9"/>
    <w:rsid w:val="00737CA0"/>
    <w:rsid w:val="00737FDD"/>
    <w:rsid w:val="0074053B"/>
    <w:rsid w:val="00740901"/>
    <w:rsid w:val="00740D05"/>
    <w:rsid w:val="007412C2"/>
    <w:rsid w:val="00741C80"/>
    <w:rsid w:val="00742F01"/>
    <w:rsid w:val="00744171"/>
    <w:rsid w:val="0074440D"/>
    <w:rsid w:val="00745A31"/>
    <w:rsid w:val="00746180"/>
    <w:rsid w:val="007502EC"/>
    <w:rsid w:val="00750F24"/>
    <w:rsid w:val="007512EC"/>
    <w:rsid w:val="007514D9"/>
    <w:rsid w:val="00752981"/>
    <w:rsid w:val="00753460"/>
    <w:rsid w:val="007537DC"/>
    <w:rsid w:val="00753A00"/>
    <w:rsid w:val="00754CBB"/>
    <w:rsid w:val="00755C02"/>
    <w:rsid w:val="0075615F"/>
    <w:rsid w:val="00756652"/>
    <w:rsid w:val="00756E50"/>
    <w:rsid w:val="00757110"/>
    <w:rsid w:val="00757F41"/>
    <w:rsid w:val="007602BC"/>
    <w:rsid w:val="00761352"/>
    <w:rsid w:val="00762034"/>
    <w:rsid w:val="00764EE6"/>
    <w:rsid w:val="00765602"/>
    <w:rsid w:val="00765C81"/>
    <w:rsid w:val="007705B1"/>
    <w:rsid w:val="0077136A"/>
    <w:rsid w:val="0077169A"/>
    <w:rsid w:val="00772CE7"/>
    <w:rsid w:val="00774671"/>
    <w:rsid w:val="00774AAE"/>
    <w:rsid w:val="00775B2A"/>
    <w:rsid w:val="0077710E"/>
    <w:rsid w:val="00777B9B"/>
    <w:rsid w:val="00780733"/>
    <w:rsid w:val="007809E3"/>
    <w:rsid w:val="00780BC6"/>
    <w:rsid w:val="00781B4F"/>
    <w:rsid w:val="00781CC1"/>
    <w:rsid w:val="00782580"/>
    <w:rsid w:val="007839EC"/>
    <w:rsid w:val="00784238"/>
    <w:rsid w:val="0078474D"/>
    <w:rsid w:val="00786757"/>
    <w:rsid w:val="00786957"/>
    <w:rsid w:val="00786977"/>
    <w:rsid w:val="00787059"/>
    <w:rsid w:val="0079067B"/>
    <w:rsid w:val="00791B39"/>
    <w:rsid w:val="007922BF"/>
    <w:rsid w:val="007925DE"/>
    <w:rsid w:val="00792A6F"/>
    <w:rsid w:val="00792F67"/>
    <w:rsid w:val="007932C2"/>
    <w:rsid w:val="00793682"/>
    <w:rsid w:val="00793825"/>
    <w:rsid w:val="00793841"/>
    <w:rsid w:val="007951BB"/>
    <w:rsid w:val="00795495"/>
    <w:rsid w:val="00795B0C"/>
    <w:rsid w:val="0079603C"/>
    <w:rsid w:val="00796086"/>
    <w:rsid w:val="00796B4E"/>
    <w:rsid w:val="007974B0"/>
    <w:rsid w:val="00797975"/>
    <w:rsid w:val="007A146B"/>
    <w:rsid w:val="007A2448"/>
    <w:rsid w:val="007A25EC"/>
    <w:rsid w:val="007A2A41"/>
    <w:rsid w:val="007A3174"/>
    <w:rsid w:val="007A3BAF"/>
    <w:rsid w:val="007A4433"/>
    <w:rsid w:val="007A75CE"/>
    <w:rsid w:val="007A7AAA"/>
    <w:rsid w:val="007A7DD0"/>
    <w:rsid w:val="007A7EE8"/>
    <w:rsid w:val="007B0D42"/>
    <w:rsid w:val="007B25F4"/>
    <w:rsid w:val="007B2D55"/>
    <w:rsid w:val="007B3263"/>
    <w:rsid w:val="007B3CD2"/>
    <w:rsid w:val="007B504E"/>
    <w:rsid w:val="007B615E"/>
    <w:rsid w:val="007B63DB"/>
    <w:rsid w:val="007B6D95"/>
    <w:rsid w:val="007B7DC0"/>
    <w:rsid w:val="007B7E4A"/>
    <w:rsid w:val="007C0523"/>
    <w:rsid w:val="007C052E"/>
    <w:rsid w:val="007C0C21"/>
    <w:rsid w:val="007C0C89"/>
    <w:rsid w:val="007C0F91"/>
    <w:rsid w:val="007C1798"/>
    <w:rsid w:val="007C27C5"/>
    <w:rsid w:val="007C38BC"/>
    <w:rsid w:val="007C3E7C"/>
    <w:rsid w:val="007C41A4"/>
    <w:rsid w:val="007C430A"/>
    <w:rsid w:val="007C6D79"/>
    <w:rsid w:val="007D0526"/>
    <w:rsid w:val="007D208B"/>
    <w:rsid w:val="007D2095"/>
    <w:rsid w:val="007D20B6"/>
    <w:rsid w:val="007D2DEC"/>
    <w:rsid w:val="007D2F8F"/>
    <w:rsid w:val="007D3318"/>
    <w:rsid w:val="007D3586"/>
    <w:rsid w:val="007D3C7E"/>
    <w:rsid w:val="007D3F50"/>
    <w:rsid w:val="007D4DDA"/>
    <w:rsid w:val="007D50D1"/>
    <w:rsid w:val="007D6156"/>
    <w:rsid w:val="007D6D58"/>
    <w:rsid w:val="007D6E75"/>
    <w:rsid w:val="007D7CD4"/>
    <w:rsid w:val="007E11AD"/>
    <w:rsid w:val="007E15C3"/>
    <w:rsid w:val="007E1F94"/>
    <w:rsid w:val="007E2AFC"/>
    <w:rsid w:val="007E4036"/>
    <w:rsid w:val="007E4166"/>
    <w:rsid w:val="007E439D"/>
    <w:rsid w:val="007E4D10"/>
    <w:rsid w:val="007E591C"/>
    <w:rsid w:val="007E5A05"/>
    <w:rsid w:val="007E5B03"/>
    <w:rsid w:val="007E63EF"/>
    <w:rsid w:val="007E68AE"/>
    <w:rsid w:val="007E6BAE"/>
    <w:rsid w:val="007E7641"/>
    <w:rsid w:val="007E7907"/>
    <w:rsid w:val="007F04F1"/>
    <w:rsid w:val="007F062B"/>
    <w:rsid w:val="007F08B1"/>
    <w:rsid w:val="007F0C5D"/>
    <w:rsid w:val="007F0D58"/>
    <w:rsid w:val="007F110D"/>
    <w:rsid w:val="007F3A3B"/>
    <w:rsid w:val="007F67E3"/>
    <w:rsid w:val="007F6C08"/>
    <w:rsid w:val="007F7208"/>
    <w:rsid w:val="007F7B63"/>
    <w:rsid w:val="007F7D6B"/>
    <w:rsid w:val="008001E8"/>
    <w:rsid w:val="00800794"/>
    <w:rsid w:val="00801619"/>
    <w:rsid w:val="00801C6A"/>
    <w:rsid w:val="00801D5C"/>
    <w:rsid w:val="00802CAA"/>
    <w:rsid w:val="00803663"/>
    <w:rsid w:val="008037BD"/>
    <w:rsid w:val="00803A8C"/>
    <w:rsid w:val="00804030"/>
    <w:rsid w:val="0080487A"/>
    <w:rsid w:val="00804D0D"/>
    <w:rsid w:val="008054DD"/>
    <w:rsid w:val="00805BC9"/>
    <w:rsid w:val="00805CB8"/>
    <w:rsid w:val="00805EA3"/>
    <w:rsid w:val="00805F4C"/>
    <w:rsid w:val="0080687D"/>
    <w:rsid w:val="00810DFB"/>
    <w:rsid w:val="008111FC"/>
    <w:rsid w:val="0081269A"/>
    <w:rsid w:val="00812F00"/>
    <w:rsid w:val="0081326C"/>
    <w:rsid w:val="008140FB"/>
    <w:rsid w:val="00814474"/>
    <w:rsid w:val="008144CC"/>
    <w:rsid w:val="00815107"/>
    <w:rsid w:val="00815240"/>
    <w:rsid w:val="00816D0C"/>
    <w:rsid w:val="00816EFF"/>
    <w:rsid w:val="00817377"/>
    <w:rsid w:val="0081779A"/>
    <w:rsid w:val="00820B10"/>
    <w:rsid w:val="00821DF4"/>
    <w:rsid w:val="008222FB"/>
    <w:rsid w:val="00823BA7"/>
    <w:rsid w:val="00823BC7"/>
    <w:rsid w:val="00826395"/>
    <w:rsid w:val="00826C57"/>
    <w:rsid w:val="00827241"/>
    <w:rsid w:val="0082737C"/>
    <w:rsid w:val="00827840"/>
    <w:rsid w:val="0082785C"/>
    <w:rsid w:val="00827D47"/>
    <w:rsid w:val="00830043"/>
    <w:rsid w:val="008301EA"/>
    <w:rsid w:val="00830367"/>
    <w:rsid w:val="00832666"/>
    <w:rsid w:val="00832F54"/>
    <w:rsid w:val="0083335F"/>
    <w:rsid w:val="00833477"/>
    <w:rsid w:val="00833484"/>
    <w:rsid w:val="00833ACB"/>
    <w:rsid w:val="00834CE0"/>
    <w:rsid w:val="00834CF8"/>
    <w:rsid w:val="008351CC"/>
    <w:rsid w:val="00835E09"/>
    <w:rsid w:val="00836666"/>
    <w:rsid w:val="00836797"/>
    <w:rsid w:val="00836C38"/>
    <w:rsid w:val="00837773"/>
    <w:rsid w:val="008379E3"/>
    <w:rsid w:val="00837E7E"/>
    <w:rsid w:val="0084035D"/>
    <w:rsid w:val="00841FE2"/>
    <w:rsid w:val="008420A9"/>
    <w:rsid w:val="00842588"/>
    <w:rsid w:val="00842C53"/>
    <w:rsid w:val="00842E8F"/>
    <w:rsid w:val="00843506"/>
    <w:rsid w:val="00843A51"/>
    <w:rsid w:val="00844A99"/>
    <w:rsid w:val="008471B5"/>
    <w:rsid w:val="00847468"/>
    <w:rsid w:val="00847637"/>
    <w:rsid w:val="008516D0"/>
    <w:rsid w:val="008519F2"/>
    <w:rsid w:val="0085272D"/>
    <w:rsid w:val="008529A8"/>
    <w:rsid w:val="00853E02"/>
    <w:rsid w:val="00853E4F"/>
    <w:rsid w:val="00853F91"/>
    <w:rsid w:val="00855C80"/>
    <w:rsid w:val="00856AB3"/>
    <w:rsid w:val="0085709D"/>
    <w:rsid w:val="00863674"/>
    <w:rsid w:val="00863C86"/>
    <w:rsid w:val="00863E8E"/>
    <w:rsid w:val="00864215"/>
    <w:rsid w:val="008647C4"/>
    <w:rsid w:val="008649D0"/>
    <w:rsid w:val="00864B33"/>
    <w:rsid w:val="00865237"/>
    <w:rsid w:val="00865E88"/>
    <w:rsid w:val="00866084"/>
    <w:rsid w:val="00866362"/>
    <w:rsid w:val="008666B5"/>
    <w:rsid w:val="00866806"/>
    <w:rsid w:val="00867A50"/>
    <w:rsid w:val="00867CC7"/>
    <w:rsid w:val="00870278"/>
    <w:rsid w:val="0087168A"/>
    <w:rsid w:val="008727BC"/>
    <w:rsid w:val="008728DD"/>
    <w:rsid w:val="00874164"/>
    <w:rsid w:val="00874168"/>
    <w:rsid w:val="00874535"/>
    <w:rsid w:val="008748D2"/>
    <w:rsid w:val="00874B0A"/>
    <w:rsid w:val="00875C05"/>
    <w:rsid w:val="00877898"/>
    <w:rsid w:val="0088003A"/>
    <w:rsid w:val="008817E1"/>
    <w:rsid w:val="00883012"/>
    <w:rsid w:val="00883FF7"/>
    <w:rsid w:val="0088404F"/>
    <w:rsid w:val="00884CC2"/>
    <w:rsid w:val="00885E5E"/>
    <w:rsid w:val="0088778A"/>
    <w:rsid w:val="0089066C"/>
    <w:rsid w:val="008918E6"/>
    <w:rsid w:val="00891AA5"/>
    <w:rsid w:val="00891D93"/>
    <w:rsid w:val="00892876"/>
    <w:rsid w:val="00894251"/>
    <w:rsid w:val="00894C33"/>
    <w:rsid w:val="00895210"/>
    <w:rsid w:val="0089589B"/>
    <w:rsid w:val="008977F2"/>
    <w:rsid w:val="008A0AE1"/>
    <w:rsid w:val="008A2BAB"/>
    <w:rsid w:val="008A466A"/>
    <w:rsid w:val="008A5016"/>
    <w:rsid w:val="008A59A8"/>
    <w:rsid w:val="008A5FDD"/>
    <w:rsid w:val="008A68A1"/>
    <w:rsid w:val="008B0324"/>
    <w:rsid w:val="008B0D19"/>
    <w:rsid w:val="008B1006"/>
    <w:rsid w:val="008B10CE"/>
    <w:rsid w:val="008B1723"/>
    <w:rsid w:val="008B2BB9"/>
    <w:rsid w:val="008B2F48"/>
    <w:rsid w:val="008B45B3"/>
    <w:rsid w:val="008B4884"/>
    <w:rsid w:val="008B512C"/>
    <w:rsid w:val="008B5373"/>
    <w:rsid w:val="008B581E"/>
    <w:rsid w:val="008B6280"/>
    <w:rsid w:val="008B66A5"/>
    <w:rsid w:val="008C183B"/>
    <w:rsid w:val="008C30D2"/>
    <w:rsid w:val="008C3411"/>
    <w:rsid w:val="008C3A8E"/>
    <w:rsid w:val="008C3EF9"/>
    <w:rsid w:val="008C476B"/>
    <w:rsid w:val="008C59BB"/>
    <w:rsid w:val="008C6886"/>
    <w:rsid w:val="008C6B0F"/>
    <w:rsid w:val="008C7354"/>
    <w:rsid w:val="008C743B"/>
    <w:rsid w:val="008C7A91"/>
    <w:rsid w:val="008C7FC7"/>
    <w:rsid w:val="008D17C2"/>
    <w:rsid w:val="008D3261"/>
    <w:rsid w:val="008D4436"/>
    <w:rsid w:val="008D46A0"/>
    <w:rsid w:val="008D4914"/>
    <w:rsid w:val="008D4F0E"/>
    <w:rsid w:val="008D50C3"/>
    <w:rsid w:val="008D5D3E"/>
    <w:rsid w:val="008D617D"/>
    <w:rsid w:val="008D7220"/>
    <w:rsid w:val="008D7D6C"/>
    <w:rsid w:val="008E086F"/>
    <w:rsid w:val="008E0CE9"/>
    <w:rsid w:val="008E1E49"/>
    <w:rsid w:val="008E1F0F"/>
    <w:rsid w:val="008E20AB"/>
    <w:rsid w:val="008E23A4"/>
    <w:rsid w:val="008E2BA3"/>
    <w:rsid w:val="008E5A3A"/>
    <w:rsid w:val="008E66C9"/>
    <w:rsid w:val="008E7663"/>
    <w:rsid w:val="008E7927"/>
    <w:rsid w:val="008E7AB1"/>
    <w:rsid w:val="008E7C89"/>
    <w:rsid w:val="008E7F4B"/>
    <w:rsid w:val="008F1585"/>
    <w:rsid w:val="008F1938"/>
    <w:rsid w:val="008F1E90"/>
    <w:rsid w:val="008F1EA0"/>
    <w:rsid w:val="008F21DE"/>
    <w:rsid w:val="008F23D9"/>
    <w:rsid w:val="008F3A9B"/>
    <w:rsid w:val="008F5019"/>
    <w:rsid w:val="008F6707"/>
    <w:rsid w:val="008F6880"/>
    <w:rsid w:val="008F6915"/>
    <w:rsid w:val="008F697E"/>
    <w:rsid w:val="008F6DEE"/>
    <w:rsid w:val="008F7734"/>
    <w:rsid w:val="008F7D63"/>
    <w:rsid w:val="00900A25"/>
    <w:rsid w:val="009012BB"/>
    <w:rsid w:val="00901479"/>
    <w:rsid w:val="0090169A"/>
    <w:rsid w:val="009017C8"/>
    <w:rsid w:val="009018A5"/>
    <w:rsid w:val="00901D92"/>
    <w:rsid w:val="00902B4D"/>
    <w:rsid w:val="00902FAD"/>
    <w:rsid w:val="009030D4"/>
    <w:rsid w:val="00904358"/>
    <w:rsid w:val="00904492"/>
    <w:rsid w:val="00904CD4"/>
    <w:rsid w:val="0090618F"/>
    <w:rsid w:val="009061E7"/>
    <w:rsid w:val="0090621A"/>
    <w:rsid w:val="0090650D"/>
    <w:rsid w:val="00906BB7"/>
    <w:rsid w:val="00906D62"/>
    <w:rsid w:val="00906E2B"/>
    <w:rsid w:val="009077E8"/>
    <w:rsid w:val="00910253"/>
    <w:rsid w:val="00910E03"/>
    <w:rsid w:val="00911012"/>
    <w:rsid w:val="00911E62"/>
    <w:rsid w:val="00912605"/>
    <w:rsid w:val="00912B2C"/>
    <w:rsid w:val="00912FA8"/>
    <w:rsid w:val="00912FD3"/>
    <w:rsid w:val="00913B5B"/>
    <w:rsid w:val="00913C56"/>
    <w:rsid w:val="00914179"/>
    <w:rsid w:val="009141D8"/>
    <w:rsid w:val="00914502"/>
    <w:rsid w:val="00915F30"/>
    <w:rsid w:val="009160FD"/>
    <w:rsid w:val="00917654"/>
    <w:rsid w:val="00920357"/>
    <w:rsid w:val="009208B6"/>
    <w:rsid w:val="00920C25"/>
    <w:rsid w:val="00920DEA"/>
    <w:rsid w:val="00922060"/>
    <w:rsid w:val="00922A22"/>
    <w:rsid w:val="00923759"/>
    <w:rsid w:val="00923BF4"/>
    <w:rsid w:val="00924163"/>
    <w:rsid w:val="0092469D"/>
    <w:rsid w:val="00924BE6"/>
    <w:rsid w:val="0092513C"/>
    <w:rsid w:val="009253A4"/>
    <w:rsid w:val="009258F5"/>
    <w:rsid w:val="00925A28"/>
    <w:rsid w:val="009263D3"/>
    <w:rsid w:val="00926DB1"/>
    <w:rsid w:val="00930613"/>
    <w:rsid w:val="00931400"/>
    <w:rsid w:val="009327EE"/>
    <w:rsid w:val="00932BFD"/>
    <w:rsid w:val="0093330F"/>
    <w:rsid w:val="0093343F"/>
    <w:rsid w:val="00933D36"/>
    <w:rsid w:val="00933F81"/>
    <w:rsid w:val="00933FB4"/>
    <w:rsid w:val="00934FD5"/>
    <w:rsid w:val="009354F7"/>
    <w:rsid w:val="009359CC"/>
    <w:rsid w:val="00936681"/>
    <w:rsid w:val="0093799D"/>
    <w:rsid w:val="00941116"/>
    <w:rsid w:val="009419F1"/>
    <w:rsid w:val="0094250A"/>
    <w:rsid w:val="009436A0"/>
    <w:rsid w:val="0094379C"/>
    <w:rsid w:val="00943E08"/>
    <w:rsid w:val="0094523F"/>
    <w:rsid w:val="00945701"/>
    <w:rsid w:val="009459A8"/>
    <w:rsid w:val="009465B1"/>
    <w:rsid w:val="00946675"/>
    <w:rsid w:val="00946DD2"/>
    <w:rsid w:val="00947469"/>
    <w:rsid w:val="00947895"/>
    <w:rsid w:val="00947F69"/>
    <w:rsid w:val="009500DB"/>
    <w:rsid w:val="00950392"/>
    <w:rsid w:val="009504C9"/>
    <w:rsid w:val="00950663"/>
    <w:rsid w:val="00950EBC"/>
    <w:rsid w:val="00951258"/>
    <w:rsid w:val="0095128D"/>
    <w:rsid w:val="00951AB7"/>
    <w:rsid w:val="0095236D"/>
    <w:rsid w:val="00952552"/>
    <w:rsid w:val="009535C2"/>
    <w:rsid w:val="00953849"/>
    <w:rsid w:val="009546F8"/>
    <w:rsid w:val="00955264"/>
    <w:rsid w:val="00955C63"/>
    <w:rsid w:val="00955C8D"/>
    <w:rsid w:val="00956362"/>
    <w:rsid w:val="009569B2"/>
    <w:rsid w:val="00960212"/>
    <w:rsid w:val="00960CFB"/>
    <w:rsid w:val="00961659"/>
    <w:rsid w:val="00961AEC"/>
    <w:rsid w:val="00962160"/>
    <w:rsid w:val="00964B94"/>
    <w:rsid w:val="00965A87"/>
    <w:rsid w:val="009665C3"/>
    <w:rsid w:val="0096699A"/>
    <w:rsid w:val="0096725A"/>
    <w:rsid w:val="009712C2"/>
    <w:rsid w:val="00972D4B"/>
    <w:rsid w:val="0097361A"/>
    <w:rsid w:val="00973AB5"/>
    <w:rsid w:val="009740AF"/>
    <w:rsid w:val="00974E02"/>
    <w:rsid w:val="00974EC0"/>
    <w:rsid w:val="00975087"/>
    <w:rsid w:val="009757B0"/>
    <w:rsid w:val="0097693F"/>
    <w:rsid w:val="0097716A"/>
    <w:rsid w:val="00977332"/>
    <w:rsid w:val="00977937"/>
    <w:rsid w:val="009779C0"/>
    <w:rsid w:val="009800AE"/>
    <w:rsid w:val="0098124E"/>
    <w:rsid w:val="00981512"/>
    <w:rsid w:val="0098165F"/>
    <w:rsid w:val="00981695"/>
    <w:rsid w:val="0098260F"/>
    <w:rsid w:val="00982E2B"/>
    <w:rsid w:val="00983029"/>
    <w:rsid w:val="0098303A"/>
    <w:rsid w:val="00983293"/>
    <w:rsid w:val="009837CE"/>
    <w:rsid w:val="009851E3"/>
    <w:rsid w:val="009872EA"/>
    <w:rsid w:val="009908C9"/>
    <w:rsid w:val="0099094D"/>
    <w:rsid w:val="00991632"/>
    <w:rsid w:val="0099189D"/>
    <w:rsid w:val="00991E02"/>
    <w:rsid w:val="00992319"/>
    <w:rsid w:val="00993DE8"/>
    <w:rsid w:val="009940B4"/>
    <w:rsid w:val="00994603"/>
    <w:rsid w:val="00994985"/>
    <w:rsid w:val="00994EDA"/>
    <w:rsid w:val="009969C7"/>
    <w:rsid w:val="009971B8"/>
    <w:rsid w:val="009A03EB"/>
    <w:rsid w:val="009A1A43"/>
    <w:rsid w:val="009A2113"/>
    <w:rsid w:val="009A2521"/>
    <w:rsid w:val="009A2C24"/>
    <w:rsid w:val="009A32C6"/>
    <w:rsid w:val="009A3B08"/>
    <w:rsid w:val="009A42A5"/>
    <w:rsid w:val="009A4FFB"/>
    <w:rsid w:val="009A5648"/>
    <w:rsid w:val="009A5F24"/>
    <w:rsid w:val="009A69D1"/>
    <w:rsid w:val="009A6EDF"/>
    <w:rsid w:val="009A7AAD"/>
    <w:rsid w:val="009B0247"/>
    <w:rsid w:val="009B03FC"/>
    <w:rsid w:val="009B0499"/>
    <w:rsid w:val="009B05C2"/>
    <w:rsid w:val="009B1A49"/>
    <w:rsid w:val="009B1B2A"/>
    <w:rsid w:val="009B21B2"/>
    <w:rsid w:val="009B2BF9"/>
    <w:rsid w:val="009B2F83"/>
    <w:rsid w:val="009B35B3"/>
    <w:rsid w:val="009B3C7D"/>
    <w:rsid w:val="009B442A"/>
    <w:rsid w:val="009B475E"/>
    <w:rsid w:val="009B528C"/>
    <w:rsid w:val="009B655E"/>
    <w:rsid w:val="009B70F7"/>
    <w:rsid w:val="009B7E52"/>
    <w:rsid w:val="009C16AC"/>
    <w:rsid w:val="009C1B90"/>
    <w:rsid w:val="009C1C1B"/>
    <w:rsid w:val="009C1CD2"/>
    <w:rsid w:val="009C1E2E"/>
    <w:rsid w:val="009C2C81"/>
    <w:rsid w:val="009C2F28"/>
    <w:rsid w:val="009C3794"/>
    <w:rsid w:val="009C38C5"/>
    <w:rsid w:val="009C4140"/>
    <w:rsid w:val="009C485B"/>
    <w:rsid w:val="009C6E36"/>
    <w:rsid w:val="009C7234"/>
    <w:rsid w:val="009C760B"/>
    <w:rsid w:val="009C76A9"/>
    <w:rsid w:val="009D08AA"/>
    <w:rsid w:val="009D14D8"/>
    <w:rsid w:val="009D1BF0"/>
    <w:rsid w:val="009D1DF4"/>
    <w:rsid w:val="009D22AF"/>
    <w:rsid w:val="009D22B3"/>
    <w:rsid w:val="009D24C2"/>
    <w:rsid w:val="009D257F"/>
    <w:rsid w:val="009D2A3D"/>
    <w:rsid w:val="009D3E5B"/>
    <w:rsid w:val="009D4860"/>
    <w:rsid w:val="009D49E3"/>
    <w:rsid w:val="009D4FE7"/>
    <w:rsid w:val="009D5120"/>
    <w:rsid w:val="009D557A"/>
    <w:rsid w:val="009D66A8"/>
    <w:rsid w:val="009E1991"/>
    <w:rsid w:val="009E1CF4"/>
    <w:rsid w:val="009E3758"/>
    <w:rsid w:val="009E3D8F"/>
    <w:rsid w:val="009E4CBE"/>
    <w:rsid w:val="009E4EE5"/>
    <w:rsid w:val="009E5495"/>
    <w:rsid w:val="009E5F89"/>
    <w:rsid w:val="009E66E1"/>
    <w:rsid w:val="009E73ED"/>
    <w:rsid w:val="009F1F8D"/>
    <w:rsid w:val="009F31D0"/>
    <w:rsid w:val="009F363C"/>
    <w:rsid w:val="009F5520"/>
    <w:rsid w:val="009F6800"/>
    <w:rsid w:val="009F757E"/>
    <w:rsid w:val="009F764E"/>
    <w:rsid w:val="00A000BF"/>
    <w:rsid w:val="00A01EEF"/>
    <w:rsid w:val="00A031F5"/>
    <w:rsid w:val="00A03A83"/>
    <w:rsid w:val="00A03B5A"/>
    <w:rsid w:val="00A05EA0"/>
    <w:rsid w:val="00A0614A"/>
    <w:rsid w:val="00A066CA"/>
    <w:rsid w:val="00A07A60"/>
    <w:rsid w:val="00A07D52"/>
    <w:rsid w:val="00A106B0"/>
    <w:rsid w:val="00A10DB3"/>
    <w:rsid w:val="00A11A2A"/>
    <w:rsid w:val="00A11C44"/>
    <w:rsid w:val="00A11E01"/>
    <w:rsid w:val="00A1504A"/>
    <w:rsid w:val="00A15149"/>
    <w:rsid w:val="00A154BC"/>
    <w:rsid w:val="00A15721"/>
    <w:rsid w:val="00A15D6F"/>
    <w:rsid w:val="00A1667F"/>
    <w:rsid w:val="00A169EC"/>
    <w:rsid w:val="00A16EAF"/>
    <w:rsid w:val="00A20E15"/>
    <w:rsid w:val="00A216E4"/>
    <w:rsid w:val="00A21955"/>
    <w:rsid w:val="00A21973"/>
    <w:rsid w:val="00A219E7"/>
    <w:rsid w:val="00A21C61"/>
    <w:rsid w:val="00A220D5"/>
    <w:rsid w:val="00A22A8B"/>
    <w:rsid w:val="00A2393B"/>
    <w:rsid w:val="00A23C42"/>
    <w:rsid w:val="00A23F0C"/>
    <w:rsid w:val="00A25097"/>
    <w:rsid w:val="00A2581A"/>
    <w:rsid w:val="00A262D3"/>
    <w:rsid w:val="00A26F41"/>
    <w:rsid w:val="00A27C07"/>
    <w:rsid w:val="00A301C7"/>
    <w:rsid w:val="00A3056C"/>
    <w:rsid w:val="00A32CDD"/>
    <w:rsid w:val="00A3386C"/>
    <w:rsid w:val="00A33FD5"/>
    <w:rsid w:val="00A345D3"/>
    <w:rsid w:val="00A3464C"/>
    <w:rsid w:val="00A34768"/>
    <w:rsid w:val="00A34ADC"/>
    <w:rsid w:val="00A3502A"/>
    <w:rsid w:val="00A35522"/>
    <w:rsid w:val="00A36267"/>
    <w:rsid w:val="00A37F94"/>
    <w:rsid w:val="00A411FE"/>
    <w:rsid w:val="00A41360"/>
    <w:rsid w:val="00A4152E"/>
    <w:rsid w:val="00A4183D"/>
    <w:rsid w:val="00A419A6"/>
    <w:rsid w:val="00A41A59"/>
    <w:rsid w:val="00A42539"/>
    <w:rsid w:val="00A429C3"/>
    <w:rsid w:val="00A42CA8"/>
    <w:rsid w:val="00A43197"/>
    <w:rsid w:val="00A43DC5"/>
    <w:rsid w:val="00A441A9"/>
    <w:rsid w:val="00A451C9"/>
    <w:rsid w:val="00A453E9"/>
    <w:rsid w:val="00A45486"/>
    <w:rsid w:val="00A46112"/>
    <w:rsid w:val="00A47480"/>
    <w:rsid w:val="00A477BA"/>
    <w:rsid w:val="00A50FF8"/>
    <w:rsid w:val="00A515E4"/>
    <w:rsid w:val="00A51652"/>
    <w:rsid w:val="00A529E1"/>
    <w:rsid w:val="00A52C15"/>
    <w:rsid w:val="00A5365F"/>
    <w:rsid w:val="00A53FB4"/>
    <w:rsid w:val="00A550F1"/>
    <w:rsid w:val="00A56312"/>
    <w:rsid w:val="00A56FE9"/>
    <w:rsid w:val="00A56FEC"/>
    <w:rsid w:val="00A60C01"/>
    <w:rsid w:val="00A61741"/>
    <w:rsid w:val="00A6213B"/>
    <w:rsid w:val="00A63B26"/>
    <w:rsid w:val="00A64602"/>
    <w:rsid w:val="00A65A4A"/>
    <w:rsid w:val="00A66C40"/>
    <w:rsid w:val="00A67571"/>
    <w:rsid w:val="00A67DDB"/>
    <w:rsid w:val="00A67E21"/>
    <w:rsid w:val="00A70AF4"/>
    <w:rsid w:val="00A70F25"/>
    <w:rsid w:val="00A71156"/>
    <w:rsid w:val="00A72313"/>
    <w:rsid w:val="00A725D4"/>
    <w:rsid w:val="00A738D6"/>
    <w:rsid w:val="00A73A30"/>
    <w:rsid w:val="00A75114"/>
    <w:rsid w:val="00A75811"/>
    <w:rsid w:val="00A76024"/>
    <w:rsid w:val="00A773B3"/>
    <w:rsid w:val="00A77C2C"/>
    <w:rsid w:val="00A811CB"/>
    <w:rsid w:val="00A81816"/>
    <w:rsid w:val="00A81A47"/>
    <w:rsid w:val="00A81BED"/>
    <w:rsid w:val="00A820ED"/>
    <w:rsid w:val="00A839DB"/>
    <w:rsid w:val="00A858EB"/>
    <w:rsid w:val="00A8723E"/>
    <w:rsid w:val="00A877B3"/>
    <w:rsid w:val="00A87DA2"/>
    <w:rsid w:val="00A901C7"/>
    <w:rsid w:val="00A90572"/>
    <w:rsid w:val="00A906CB"/>
    <w:rsid w:val="00A90B8C"/>
    <w:rsid w:val="00A91941"/>
    <w:rsid w:val="00A92BEC"/>
    <w:rsid w:val="00A93CC9"/>
    <w:rsid w:val="00A94057"/>
    <w:rsid w:val="00A955A4"/>
    <w:rsid w:val="00A957FA"/>
    <w:rsid w:val="00A96AF9"/>
    <w:rsid w:val="00A96C28"/>
    <w:rsid w:val="00AA0340"/>
    <w:rsid w:val="00AA0FF4"/>
    <w:rsid w:val="00AA1064"/>
    <w:rsid w:val="00AA179D"/>
    <w:rsid w:val="00AA28EF"/>
    <w:rsid w:val="00AA3108"/>
    <w:rsid w:val="00AA484E"/>
    <w:rsid w:val="00AA6034"/>
    <w:rsid w:val="00AA6B6C"/>
    <w:rsid w:val="00AA7458"/>
    <w:rsid w:val="00AB09E6"/>
    <w:rsid w:val="00AB18CE"/>
    <w:rsid w:val="00AB202B"/>
    <w:rsid w:val="00AB21E2"/>
    <w:rsid w:val="00AB3414"/>
    <w:rsid w:val="00AB37E7"/>
    <w:rsid w:val="00AB4E12"/>
    <w:rsid w:val="00AB4FDF"/>
    <w:rsid w:val="00AB609A"/>
    <w:rsid w:val="00AB6B6D"/>
    <w:rsid w:val="00AB76B3"/>
    <w:rsid w:val="00AC099B"/>
    <w:rsid w:val="00AC1725"/>
    <w:rsid w:val="00AC2E70"/>
    <w:rsid w:val="00AC3082"/>
    <w:rsid w:val="00AC4FF1"/>
    <w:rsid w:val="00AC537B"/>
    <w:rsid w:val="00AC57AD"/>
    <w:rsid w:val="00AC63A7"/>
    <w:rsid w:val="00AC6499"/>
    <w:rsid w:val="00AD013B"/>
    <w:rsid w:val="00AD12FF"/>
    <w:rsid w:val="00AD1371"/>
    <w:rsid w:val="00AD17C6"/>
    <w:rsid w:val="00AD287F"/>
    <w:rsid w:val="00AD2C35"/>
    <w:rsid w:val="00AD3AD2"/>
    <w:rsid w:val="00AD4161"/>
    <w:rsid w:val="00AD4196"/>
    <w:rsid w:val="00AD49EB"/>
    <w:rsid w:val="00AD4FFF"/>
    <w:rsid w:val="00AD5A04"/>
    <w:rsid w:val="00AD603C"/>
    <w:rsid w:val="00AD71AA"/>
    <w:rsid w:val="00AD772F"/>
    <w:rsid w:val="00AD77BA"/>
    <w:rsid w:val="00AD790F"/>
    <w:rsid w:val="00AD7CA1"/>
    <w:rsid w:val="00AE0714"/>
    <w:rsid w:val="00AE075B"/>
    <w:rsid w:val="00AE0994"/>
    <w:rsid w:val="00AE0BF2"/>
    <w:rsid w:val="00AE10E8"/>
    <w:rsid w:val="00AE15BE"/>
    <w:rsid w:val="00AE1BD6"/>
    <w:rsid w:val="00AE1D1B"/>
    <w:rsid w:val="00AE21FB"/>
    <w:rsid w:val="00AE273F"/>
    <w:rsid w:val="00AE2934"/>
    <w:rsid w:val="00AE3265"/>
    <w:rsid w:val="00AE326F"/>
    <w:rsid w:val="00AE352B"/>
    <w:rsid w:val="00AE3E67"/>
    <w:rsid w:val="00AE4BB3"/>
    <w:rsid w:val="00AE4CED"/>
    <w:rsid w:val="00AE5057"/>
    <w:rsid w:val="00AE5EE6"/>
    <w:rsid w:val="00AE6F50"/>
    <w:rsid w:val="00AE79A6"/>
    <w:rsid w:val="00AE7AD1"/>
    <w:rsid w:val="00AF08B5"/>
    <w:rsid w:val="00AF15A0"/>
    <w:rsid w:val="00AF1D30"/>
    <w:rsid w:val="00AF1F6F"/>
    <w:rsid w:val="00AF2831"/>
    <w:rsid w:val="00AF2A37"/>
    <w:rsid w:val="00AF2EC3"/>
    <w:rsid w:val="00AF4688"/>
    <w:rsid w:val="00AF4734"/>
    <w:rsid w:val="00AF477D"/>
    <w:rsid w:val="00AF551B"/>
    <w:rsid w:val="00AF5DE3"/>
    <w:rsid w:val="00AF5ED0"/>
    <w:rsid w:val="00AF6032"/>
    <w:rsid w:val="00AF623B"/>
    <w:rsid w:val="00AF6F22"/>
    <w:rsid w:val="00AF793B"/>
    <w:rsid w:val="00AF7FE9"/>
    <w:rsid w:val="00B00F9D"/>
    <w:rsid w:val="00B02F5A"/>
    <w:rsid w:val="00B038B1"/>
    <w:rsid w:val="00B04BC8"/>
    <w:rsid w:val="00B0506A"/>
    <w:rsid w:val="00B05538"/>
    <w:rsid w:val="00B0593E"/>
    <w:rsid w:val="00B059F5"/>
    <w:rsid w:val="00B061AF"/>
    <w:rsid w:val="00B07A5A"/>
    <w:rsid w:val="00B07BAE"/>
    <w:rsid w:val="00B10326"/>
    <w:rsid w:val="00B10845"/>
    <w:rsid w:val="00B10DE6"/>
    <w:rsid w:val="00B11636"/>
    <w:rsid w:val="00B11E53"/>
    <w:rsid w:val="00B11E73"/>
    <w:rsid w:val="00B125F4"/>
    <w:rsid w:val="00B134BD"/>
    <w:rsid w:val="00B13C93"/>
    <w:rsid w:val="00B13EFB"/>
    <w:rsid w:val="00B14329"/>
    <w:rsid w:val="00B15D8E"/>
    <w:rsid w:val="00B15F5A"/>
    <w:rsid w:val="00B175D0"/>
    <w:rsid w:val="00B1760B"/>
    <w:rsid w:val="00B17C98"/>
    <w:rsid w:val="00B201D3"/>
    <w:rsid w:val="00B20AD0"/>
    <w:rsid w:val="00B21410"/>
    <w:rsid w:val="00B2216B"/>
    <w:rsid w:val="00B226A0"/>
    <w:rsid w:val="00B23153"/>
    <w:rsid w:val="00B232E6"/>
    <w:rsid w:val="00B233DE"/>
    <w:rsid w:val="00B2534C"/>
    <w:rsid w:val="00B255E7"/>
    <w:rsid w:val="00B2593D"/>
    <w:rsid w:val="00B25D8B"/>
    <w:rsid w:val="00B26F61"/>
    <w:rsid w:val="00B27CFB"/>
    <w:rsid w:val="00B30450"/>
    <w:rsid w:val="00B304D4"/>
    <w:rsid w:val="00B30DC4"/>
    <w:rsid w:val="00B31A9B"/>
    <w:rsid w:val="00B32548"/>
    <w:rsid w:val="00B325E1"/>
    <w:rsid w:val="00B32C2B"/>
    <w:rsid w:val="00B3383E"/>
    <w:rsid w:val="00B33ECC"/>
    <w:rsid w:val="00B33F34"/>
    <w:rsid w:val="00B3437E"/>
    <w:rsid w:val="00B34479"/>
    <w:rsid w:val="00B34CE7"/>
    <w:rsid w:val="00B353EC"/>
    <w:rsid w:val="00B364BD"/>
    <w:rsid w:val="00B40097"/>
    <w:rsid w:val="00B426F2"/>
    <w:rsid w:val="00B42EFB"/>
    <w:rsid w:val="00B43420"/>
    <w:rsid w:val="00B434EB"/>
    <w:rsid w:val="00B43689"/>
    <w:rsid w:val="00B437D0"/>
    <w:rsid w:val="00B44029"/>
    <w:rsid w:val="00B4413F"/>
    <w:rsid w:val="00B44703"/>
    <w:rsid w:val="00B44C2B"/>
    <w:rsid w:val="00B457A8"/>
    <w:rsid w:val="00B45A5C"/>
    <w:rsid w:val="00B46AE3"/>
    <w:rsid w:val="00B47760"/>
    <w:rsid w:val="00B47F5E"/>
    <w:rsid w:val="00B50773"/>
    <w:rsid w:val="00B50AC3"/>
    <w:rsid w:val="00B538E9"/>
    <w:rsid w:val="00B544EF"/>
    <w:rsid w:val="00B5492D"/>
    <w:rsid w:val="00B55113"/>
    <w:rsid w:val="00B55665"/>
    <w:rsid w:val="00B55691"/>
    <w:rsid w:val="00B56A8A"/>
    <w:rsid w:val="00B56C3F"/>
    <w:rsid w:val="00B57094"/>
    <w:rsid w:val="00B5724C"/>
    <w:rsid w:val="00B576B8"/>
    <w:rsid w:val="00B60A64"/>
    <w:rsid w:val="00B610AF"/>
    <w:rsid w:val="00B61DD1"/>
    <w:rsid w:val="00B6257A"/>
    <w:rsid w:val="00B63067"/>
    <w:rsid w:val="00B63779"/>
    <w:rsid w:val="00B64898"/>
    <w:rsid w:val="00B658D5"/>
    <w:rsid w:val="00B665A3"/>
    <w:rsid w:val="00B66E2D"/>
    <w:rsid w:val="00B679ED"/>
    <w:rsid w:val="00B70030"/>
    <w:rsid w:val="00B70276"/>
    <w:rsid w:val="00B70C20"/>
    <w:rsid w:val="00B70CB0"/>
    <w:rsid w:val="00B72E52"/>
    <w:rsid w:val="00B72F3E"/>
    <w:rsid w:val="00B7379F"/>
    <w:rsid w:val="00B7390E"/>
    <w:rsid w:val="00B73E0D"/>
    <w:rsid w:val="00B73E47"/>
    <w:rsid w:val="00B76BF5"/>
    <w:rsid w:val="00B77434"/>
    <w:rsid w:val="00B77563"/>
    <w:rsid w:val="00B778C4"/>
    <w:rsid w:val="00B80F28"/>
    <w:rsid w:val="00B817D3"/>
    <w:rsid w:val="00B818BA"/>
    <w:rsid w:val="00B82E13"/>
    <w:rsid w:val="00B84866"/>
    <w:rsid w:val="00B848B5"/>
    <w:rsid w:val="00B84BBC"/>
    <w:rsid w:val="00B85489"/>
    <w:rsid w:val="00B85E86"/>
    <w:rsid w:val="00B85E92"/>
    <w:rsid w:val="00B876CD"/>
    <w:rsid w:val="00B876EC"/>
    <w:rsid w:val="00B87EA2"/>
    <w:rsid w:val="00B9096F"/>
    <w:rsid w:val="00B9109A"/>
    <w:rsid w:val="00B91C53"/>
    <w:rsid w:val="00B922CB"/>
    <w:rsid w:val="00B92D41"/>
    <w:rsid w:val="00B92E58"/>
    <w:rsid w:val="00B93514"/>
    <w:rsid w:val="00B93A8B"/>
    <w:rsid w:val="00B93AF9"/>
    <w:rsid w:val="00B94184"/>
    <w:rsid w:val="00B94198"/>
    <w:rsid w:val="00B942F0"/>
    <w:rsid w:val="00B945F9"/>
    <w:rsid w:val="00B94FA5"/>
    <w:rsid w:val="00B95D36"/>
    <w:rsid w:val="00B95EBE"/>
    <w:rsid w:val="00B974CA"/>
    <w:rsid w:val="00B97713"/>
    <w:rsid w:val="00BA0183"/>
    <w:rsid w:val="00BA1BCF"/>
    <w:rsid w:val="00BA44C6"/>
    <w:rsid w:val="00BA7736"/>
    <w:rsid w:val="00BB0040"/>
    <w:rsid w:val="00BB0225"/>
    <w:rsid w:val="00BB0CF8"/>
    <w:rsid w:val="00BB1343"/>
    <w:rsid w:val="00BB2921"/>
    <w:rsid w:val="00BB2A49"/>
    <w:rsid w:val="00BB37BC"/>
    <w:rsid w:val="00BB3924"/>
    <w:rsid w:val="00BB3A84"/>
    <w:rsid w:val="00BB3F73"/>
    <w:rsid w:val="00BB468B"/>
    <w:rsid w:val="00BB587C"/>
    <w:rsid w:val="00BB5CA3"/>
    <w:rsid w:val="00BB5F80"/>
    <w:rsid w:val="00BB60C9"/>
    <w:rsid w:val="00BB78D9"/>
    <w:rsid w:val="00BC2403"/>
    <w:rsid w:val="00BC2EE0"/>
    <w:rsid w:val="00BC3214"/>
    <w:rsid w:val="00BC3DFA"/>
    <w:rsid w:val="00BC42DB"/>
    <w:rsid w:val="00BC4FD3"/>
    <w:rsid w:val="00BC7FAB"/>
    <w:rsid w:val="00BD0F7F"/>
    <w:rsid w:val="00BD0FC2"/>
    <w:rsid w:val="00BD20BA"/>
    <w:rsid w:val="00BD2826"/>
    <w:rsid w:val="00BD303A"/>
    <w:rsid w:val="00BD4144"/>
    <w:rsid w:val="00BD4654"/>
    <w:rsid w:val="00BD53E1"/>
    <w:rsid w:val="00BD707A"/>
    <w:rsid w:val="00BD76B8"/>
    <w:rsid w:val="00BE02B8"/>
    <w:rsid w:val="00BE083C"/>
    <w:rsid w:val="00BE1082"/>
    <w:rsid w:val="00BE1281"/>
    <w:rsid w:val="00BE1E1B"/>
    <w:rsid w:val="00BE2573"/>
    <w:rsid w:val="00BE2BD8"/>
    <w:rsid w:val="00BE4A54"/>
    <w:rsid w:val="00BE550E"/>
    <w:rsid w:val="00BE6AC5"/>
    <w:rsid w:val="00BE791D"/>
    <w:rsid w:val="00BE7BC4"/>
    <w:rsid w:val="00BF00BF"/>
    <w:rsid w:val="00BF04AA"/>
    <w:rsid w:val="00BF0834"/>
    <w:rsid w:val="00BF0966"/>
    <w:rsid w:val="00BF1526"/>
    <w:rsid w:val="00BF1E94"/>
    <w:rsid w:val="00BF2F06"/>
    <w:rsid w:val="00BF3490"/>
    <w:rsid w:val="00BF3AC2"/>
    <w:rsid w:val="00BF3AE7"/>
    <w:rsid w:val="00BF3CCC"/>
    <w:rsid w:val="00BF4341"/>
    <w:rsid w:val="00BF4B10"/>
    <w:rsid w:val="00BF5CD0"/>
    <w:rsid w:val="00BF661F"/>
    <w:rsid w:val="00BF78BF"/>
    <w:rsid w:val="00C006CD"/>
    <w:rsid w:val="00C01251"/>
    <w:rsid w:val="00C02B59"/>
    <w:rsid w:val="00C053DB"/>
    <w:rsid w:val="00C056EA"/>
    <w:rsid w:val="00C06EA3"/>
    <w:rsid w:val="00C07714"/>
    <w:rsid w:val="00C10003"/>
    <w:rsid w:val="00C105E5"/>
    <w:rsid w:val="00C108D1"/>
    <w:rsid w:val="00C10E90"/>
    <w:rsid w:val="00C11267"/>
    <w:rsid w:val="00C11B42"/>
    <w:rsid w:val="00C11E56"/>
    <w:rsid w:val="00C11EBD"/>
    <w:rsid w:val="00C121F6"/>
    <w:rsid w:val="00C12397"/>
    <w:rsid w:val="00C133DE"/>
    <w:rsid w:val="00C13677"/>
    <w:rsid w:val="00C13C08"/>
    <w:rsid w:val="00C1444E"/>
    <w:rsid w:val="00C14475"/>
    <w:rsid w:val="00C1574D"/>
    <w:rsid w:val="00C15F18"/>
    <w:rsid w:val="00C163D6"/>
    <w:rsid w:val="00C1660A"/>
    <w:rsid w:val="00C16809"/>
    <w:rsid w:val="00C16B58"/>
    <w:rsid w:val="00C16C94"/>
    <w:rsid w:val="00C17E12"/>
    <w:rsid w:val="00C2029B"/>
    <w:rsid w:val="00C20CE7"/>
    <w:rsid w:val="00C21860"/>
    <w:rsid w:val="00C21C98"/>
    <w:rsid w:val="00C22B62"/>
    <w:rsid w:val="00C23A47"/>
    <w:rsid w:val="00C24555"/>
    <w:rsid w:val="00C2532F"/>
    <w:rsid w:val="00C269E8"/>
    <w:rsid w:val="00C270E6"/>
    <w:rsid w:val="00C27299"/>
    <w:rsid w:val="00C309D7"/>
    <w:rsid w:val="00C30C19"/>
    <w:rsid w:val="00C31515"/>
    <w:rsid w:val="00C3167C"/>
    <w:rsid w:val="00C31CD7"/>
    <w:rsid w:val="00C31D11"/>
    <w:rsid w:val="00C32A40"/>
    <w:rsid w:val="00C33EBA"/>
    <w:rsid w:val="00C342DE"/>
    <w:rsid w:val="00C3554B"/>
    <w:rsid w:val="00C36745"/>
    <w:rsid w:val="00C379D3"/>
    <w:rsid w:val="00C37EAA"/>
    <w:rsid w:val="00C41DE3"/>
    <w:rsid w:val="00C429C8"/>
    <w:rsid w:val="00C42C85"/>
    <w:rsid w:val="00C433CC"/>
    <w:rsid w:val="00C433FE"/>
    <w:rsid w:val="00C43CE5"/>
    <w:rsid w:val="00C43E25"/>
    <w:rsid w:val="00C44850"/>
    <w:rsid w:val="00C4508D"/>
    <w:rsid w:val="00C4531D"/>
    <w:rsid w:val="00C45D9E"/>
    <w:rsid w:val="00C468FC"/>
    <w:rsid w:val="00C46BA4"/>
    <w:rsid w:val="00C47012"/>
    <w:rsid w:val="00C47A71"/>
    <w:rsid w:val="00C47B81"/>
    <w:rsid w:val="00C510B5"/>
    <w:rsid w:val="00C5228A"/>
    <w:rsid w:val="00C522ED"/>
    <w:rsid w:val="00C52981"/>
    <w:rsid w:val="00C52CCF"/>
    <w:rsid w:val="00C532B4"/>
    <w:rsid w:val="00C548D5"/>
    <w:rsid w:val="00C549F4"/>
    <w:rsid w:val="00C54DAE"/>
    <w:rsid w:val="00C567B4"/>
    <w:rsid w:val="00C56972"/>
    <w:rsid w:val="00C56CB8"/>
    <w:rsid w:val="00C56DF3"/>
    <w:rsid w:val="00C60181"/>
    <w:rsid w:val="00C606AD"/>
    <w:rsid w:val="00C60B2F"/>
    <w:rsid w:val="00C60C9D"/>
    <w:rsid w:val="00C61062"/>
    <w:rsid w:val="00C61D63"/>
    <w:rsid w:val="00C620CD"/>
    <w:rsid w:val="00C62900"/>
    <w:rsid w:val="00C6304B"/>
    <w:rsid w:val="00C6399C"/>
    <w:rsid w:val="00C63C76"/>
    <w:rsid w:val="00C6428C"/>
    <w:rsid w:val="00C650F5"/>
    <w:rsid w:val="00C6546B"/>
    <w:rsid w:val="00C6554A"/>
    <w:rsid w:val="00C65B6B"/>
    <w:rsid w:val="00C66232"/>
    <w:rsid w:val="00C67F17"/>
    <w:rsid w:val="00C71656"/>
    <w:rsid w:val="00C71F80"/>
    <w:rsid w:val="00C72464"/>
    <w:rsid w:val="00C74BF9"/>
    <w:rsid w:val="00C75EDA"/>
    <w:rsid w:val="00C75FD2"/>
    <w:rsid w:val="00C761E8"/>
    <w:rsid w:val="00C76568"/>
    <w:rsid w:val="00C76E49"/>
    <w:rsid w:val="00C76F2C"/>
    <w:rsid w:val="00C7721F"/>
    <w:rsid w:val="00C772F0"/>
    <w:rsid w:val="00C775E0"/>
    <w:rsid w:val="00C7785C"/>
    <w:rsid w:val="00C77C6C"/>
    <w:rsid w:val="00C81431"/>
    <w:rsid w:val="00C81A16"/>
    <w:rsid w:val="00C826FB"/>
    <w:rsid w:val="00C83924"/>
    <w:rsid w:val="00C83DEF"/>
    <w:rsid w:val="00C840F8"/>
    <w:rsid w:val="00C84E0A"/>
    <w:rsid w:val="00C856FF"/>
    <w:rsid w:val="00C86D39"/>
    <w:rsid w:val="00C92E03"/>
    <w:rsid w:val="00C93540"/>
    <w:rsid w:val="00C93944"/>
    <w:rsid w:val="00C9597E"/>
    <w:rsid w:val="00C95E27"/>
    <w:rsid w:val="00C96E5C"/>
    <w:rsid w:val="00C96F07"/>
    <w:rsid w:val="00C9704B"/>
    <w:rsid w:val="00C97650"/>
    <w:rsid w:val="00C97F02"/>
    <w:rsid w:val="00CA03FA"/>
    <w:rsid w:val="00CA07BE"/>
    <w:rsid w:val="00CA16A4"/>
    <w:rsid w:val="00CA1A94"/>
    <w:rsid w:val="00CA1B97"/>
    <w:rsid w:val="00CA23F9"/>
    <w:rsid w:val="00CA2647"/>
    <w:rsid w:val="00CA2932"/>
    <w:rsid w:val="00CA2989"/>
    <w:rsid w:val="00CA38AB"/>
    <w:rsid w:val="00CA5848"/>
    <w:rsid w:val="00CA5D14"/>
    <w:rsid w:val="00CA6C35"/>
    <w:rsid w:val="00CA6FA8"/>
    <w:rsid w:val="00CA71D5"/>
    <w:rsid w:val="00CA78B1"/>
    <w:rsid w:val="00CB0ACB"/>
    <w:rsid w:val="00CB138D"/>
    <w:rsid w:val="00CB22D2"/>
    <w:rsid w:val="00CB259B"/>
    <w:rsid w:val="00CB2BA1"/>
    <w:rsid w:val="00CB33E2"/>
    <w:rsid w:val="00CB35D2"/>
    <w:rsid w:val="00CB4A43"/>
    <w:rsid w:val="00CB51DB"/>
    <w:rsid w:val="00CB5F0A"/>
    <w:rsid w:val="00CB7382"/>
    <w:rsid w:val="00CB7FDF"/>
    <w:rsid w:val="00CC1433"/>
    <w:rsid w:val="00CC1D83"/>
    <w:rsid w:val="00CC330F"/>
    <w:rsid w:val="00CC37FC"/>
    <w:rsid w:val="00CC460E"/>
    <w:rsid w:val="00CC4980"/>
    <w:rsid w:val="00CC4C5C"/>
    <w:rsid w:val="00CC4C7A"/>
    <w:rsid w:val="00CC4D6C"/>
    <w:rsid w:val="00CC4D90"/>
    <w:rsid w:val="00CC4FA5"/>
    <w:rsid w:val="00CC528C"/>
    <w:rsid w:val="00CC5E05"/>
    <w:rsid w:val="00CC5E7F"/>
    <w:rsid w:val="00CC6A80"/>
    <w:rsid w:val="00CC6B54"/>
    <w:rsid w:val="00CD0432"/>
    <w:rsid w:val="00CD1C30"/>
    <w:rsid w:val="00CD29BF"/>
    <w:rsid w:val="00CD37B7"/>
    <w:rsid w:val="00CD54AD"/>
    <w:rsid w:val="00CD6491"/>
    <w:rsid w:val="00CD64B5"/>
    <w:rsid w:val="00CD658D"/>
    <w:rsid w:val="00CD676B"/>
    <w:rsid w:val="00CD6FCD"/>
    <w:rsid w:val="00CD7009"/>
    <w:rsid w:val="00CD71C1"/>
    <w:rsid w:val="00CE217D"/>
    <w:rsid w:val="00CE2A73"/>
    <w:rsid w:val="00CE3C2F"/>
    <w:rsid w:val="00CE513B"/>
    <w:rsid w:val="00CE667B"/>
    <w:rsid w:val="00CE6789"/>
    <w:rsid w:val="00CE7121"/>
    <w:rsid w:val="00CE7815"/>
    <w:rsid w:val="00CF0073"/>
    <w:rsid w:val="00CF04DE"/>
    <w:rsid w:val="00CF09E8"/>
    <w:rsid w:val="00CF0B4F"/>
    <w:rsid w:val="00CF0BCB"/>
    <w:rsid w:val="00CF152E"/>
    <w:rsid w:val="00CF26E9"/>
    <w:rsid w:val="00CF2F58"/>
    <w:rsid w:val="00CF333E"/>
    <w:rsid w:val="00CF338F"/>
    <w:rsid w:val="00CF43AB"/>
    <w:rsid w:val="00CF59BA"/>
    <w:rsid w:val="00CF6479"/>
    <w:rsid w:val="00CF665C"/>
    <w:rsid w:val="00CF67A7"/>
    <w:rsid w:val="00CF701F"/>
    <w:rsid w:val="00CF74C5"/>
    <w:rsid w:val="00CF7824"/>
    <w:rsid w:val="00CF7F7C"/>
    <w:rsid w:val="00D003D6"/>
    <w:rsid w:val="00D00C9A"/>
    <w:rsid w:val="00D01233"/>
    <w:rsid w:val="00D015EE"/>
    <w:rsid w:val="00D01D90"/>
    <w:rsid w:val="00D01EE8"/>
    <w:rsid w:val="00D02F1B"/>
    <w:rsid w:val="00D02FB8"/>
    <w:rsid w:val="00D03064"/>
    <w:rsid w:val="00D03AF9"/>
    <w:rsid w:val="00D03DA1"/>
    <w:rsid w:val="00D03EF0"/>
    <w:rsid w:val="00D04EF9"/>
    <w:rsid w:val="00D05203"/>
    <w:rsid w:val="00D054F1"/>
    <w:rsid w:val="00D05A0A"/>
    <w:rsid w:val="00D05A77"/>
    <w:rsid w:val="00D067F4"/>
    <w:rsid w:val="00D06818"/>
    <w:rsid w:val="00D07F93"/>
    <w:rsid w:val="00D1049A"/>
    <w:rsid w:val="00D104F8"/>
    <w:rsid w:val="00D10549"/>
    <w:rsid w:val="00D11795"/>
    <w:rsid w:val="00D1196D"/>
    <w:rsid w:val="00D12A53"/>
    <w:rsid w:val="00D130C4"/>
    <w:rsid w:val="00D13860"/>
    <w:rsid w:val="00D1495B"/>
    <w:rsid w:val="00D14F4F"/>
    <w:rsid w:val="00D20A12"/>
    <w:rsid w:val="00D20E44"/>
    <w:rsid w:val="00D21422"/>
    <w:rsid w:val="00D21793"/>
    <w:rsid w:val="00D22839"/>
    <w:rsid w:val="00D229E8"/>
    <w:rsid w:val="00D23F93"/>
    <w:rsid w:val="00D245C2"/>
    <w:rsid w:val="00D24768"/>
    <w:rsid w:val="00D24A7D"/>
    <w:rsid w:val="00D24C34"/>
    <w:rsid w:val="00D24CFD"/>
    <w:rsid w:val="00D24F76"/>
    <w:rsid w:val="00D25813"/>
    <w:rsid w:val="00D25EDA"/>
    <w:rsid w:val="00D26330"/>
    <w:rsid w:val="00D26951"/>
    <w:rsid w:val="00D26C27"/>
    <w:rsid w:val="00D26D64"/>
    <w:rsid w:val="00D27179"/>
    <w:rsid w:val="00D30A3F"/>
    <w:rsid w:val="00D315FD"/>
    <w:rsid w:val="00D31EC3"/>
    <w:rsid w:val="00D32186"/>
    <w:rsid w:val="00D32312"/>
    <w:rsid w:val="00D329EF"/>
    <w:rsid w:val="00D32B20"/>
    <w:rsid w:val="00D33072"/>
    <w:rsid w:val="00D34314"/>
    <w:rsid w:val="00D344EC"/>
    <w:rsid w:val="00D3531F"/>
    <w:rsid w:val="00D35583"/>
    <w:rsid w:val="00D35E43"/>
    <w:rsid w:val="00D36C81"/>
    <w:rsid w:val="00D3749B"/>
    <w:rsid w:val="00D4009E"/>
    <w:rsid w:val="00D40165"/>
    <w:rsid w:val="00D401B1"/>
    <w:rsid w:val="00D40657"/>
    <w:rsid w:val="00D40661"/>
    <w:rsid w:val="00D41139"/>
    <w:rsid w:val="00D41159"/>
    <w:rsid w:val="00D412CB"/>
    <w:rsid w:val="00D447DB"/>
    <w:rsid w:val="00D44892"/>
    <w:rsid w:val="00D44CD1"/>
    <w:rsid w:val="00D44ED9"/>
    <w:rsid w:val="00D45290"/>
    <w:rsid w:val="00D45457"/>
    <w:rsid w:val="00D4663B"/>
    <w:rsid w:val="00D46922"/>
    <w:rsid w:val="00D47BF1"/>
    <w:rsid w:val="00D51275"/>
    <w:rsid w:val="00D5196C"/>
    <w:rsid w:val="00D521C3"/>
    <w:rsid w:val="00D5264F"/>
    <w:rsid w:val="00D526BF"/>
    <w:rsid w:val="00D52BB9"/>
    <w:rsid w:val="00D54D44"/>
    <w:rsid w:val="00D55FEF"/>
    <w:rsid w:val="00D5619C"/>
    <w:rsid w:val="00D56251"/>
    <w:rsid w:val="00D5700F"/>
    <w:rsid w:val="00D57462"/>
    <w:rsid w:val="00D6079F"/>
    <w:rsid w:val="00D60926"/>
    <w:rsid w:val="00D60C70"/>
    <w:rsid w:val="00D61A4D"/>
    <w:rsid w:val="00D62037"/>
    <w:rsid w:val="00D624D5"/>
    <w:rsid w:val="00D62BB9"/>
    <w:rsid w:val="00D62F07"/>
    <w:rsid w:val="00D653A2"/>
    <w:rsid w:val="00D65BF5"/>
    <w:rsid w:val="00D668B7"/>
    <w:rsid w:val="00D6694E"/>
    <w:rsid w:val="00D66AB0"/>
    <w:rsid w:val="00D66B30"/>
    <w:rsid w:val="00D674B9"/>
    <w:rsid w:val="00D7033C"/>
    <w:rsid w:val="00D70812"/>
    <w:rsid w:val="00D70E9C"/>
    <w:rsid w:val="00D70EA3"/>
    <w:rsid w:val="00D720A8"/>
    <w:rsid w:val="00D7260B"/>
    <w:rsid w:val="00D73213"/>
    <w:rsid w:val="00D73694"/>
    <w:rsid w:val="00D741F1"/>
    <w:rsid w:val="00D742A0"/>
    <w:rsid w:val="00D74D33"/>
    <w:rsid w:val="00D753DC"/>
    <w:rsid w:val="00D76631"/>
    <w:rsid w:val="00D76C88"/>
    <w:rsid w:val="00D76DD3"/>
    <w:rsid w:val="00D810A7"/>
    <w:rsid w:val="00D8199A"/>
    <w:rsid w:val="00D81B5C"/>
    <w:rsid w:val="00D83054"/>
    <w:rsid w:val="00D832F1"/>
    <w:rsid w:val="00D83C6B"/>
    <w:rsid w:val="00D841ED"/>
    <w:rsid w:val="00D8498B"/>
    <w:rsid w:val="00D84F29"/>
    <w:rsid w:val="00D84FE1"/>
    <w:rsid w:val="00D850EC"/>
    <w:rsid w:val="00D86AC7"/>
    <w:rsid w:val="00D86D58"/>
    <w:rsid w:val="00D875F5"/>
    <w:rsid w:val="00D8771A"/>
    <w:rsid w:val="00D87D95"/>
    <w:rsid w:val="00D87E1E"/>
    <w:rsid w:val="00D90A70"/>
    <w:rsid w:val="00D919A9"/>
    <w:rsid w:val="00D91CD9"/>
    <w:rsid w:val="00D924DE"/>
    <w:rsid w:val="00D927C6"/>
    <w:rsid w:val="00D92AF1"/>
    <w:rsid w:val="00D939FC"/>
    <w:rsid w:val="00D93A83"/>
    <w:rsid w:val="00D941F3"/>
    <w:rsid w:val="00D94F07"/>
    <w:rsid w:val="00D956D5"/>
    <w:rsid w:val="00D96FEE"/>
    <w:rsid w:val="00DA02DD"/>
    <w:rsid w:val="00DA108E"/>
    <w:rsid w:val="00DA14EC"/>
    <w:rsid w:val="00DA163A"/>
    <w:rsid w:val="00DA1A01"/>
    <w:rsid w:val="00DA1FF8"/>
    <w:rsid w:val="00DA24DB"/>
    <w:rsid w:val="00DA28CD"/>
    <w:rsid w:val="00DA3867"/>
    <w:rsid w:val="00DA495D"/>
    <w:rsid w:val="00DA50A4"/>
    <w:rsid w:val="00DA6CF7"/>
    <w:rsid w:val="00DA7016"/>
    <w:rsid w:val="00DA7B94"/>
    <w:rsid w:val="00DB02FB"/>
    <w:rsid w:val="00DB05D2"/>
    <w:rsid w:val="00DB05F7"/>
    <w:rsid w:val="00DB0676"/>
    <w:rsid w:val="00DB0C56"/>
    <w:rsid w:val="00DB23BC"/>
    <w:rsid w:val="00DB23EA"/>
    <w:rsid w:val="00DB2EC0"/>
    <w:rsid w:val="00DB3547"/>
    <w:rsid w:val="00DB3843"/>
    <w:rsid w:val="00DB3CEE"/>
    <w:rsid w:val="00DB3D2D"/>
    <w:rsid w:val="00DB48B6"/>
    <w:rsid w:val="00DB4DA5"/>
    <w:rsid w:val="00DB58DF"/>
    <w:rsid w:val="00DB6501"/>
    <w:rsid w:val="00DB65C8"/>
    <w:rsid w:val="00DB7FAF"/>
    <w:rsid w:val="00DC105F"/>
    <w:rsid w:val="00DC1334"/>
    <w:rsid w:val="00DC1F58"/>
    <w:rsid w:val="00DC3903"/>
    <w:rsid w:val="00DC446A"/>
    <w:rsid w:val="00DC4EAF"/>
    <w:rsid w:val="00DC4FDE"/>
    <w:rsid w:val="00DC549E"/>
    <w:rsid w:val="00DC55A4"/>
    <w:rsid w:val="00DC5B2D"/>
    <w:rsid w:val="00DC5D26"/>
    <w:rsid w:val="00DC6110"/>
    <w:rsid w:val="00DC663C"/>
    <w:rsid w:val="00DC6E86"/>
    <w:rsid w:val="00DD0062"/>
    <w:rsid w:val="00DD07AF"/>
    <w:rsid w:val="00DD09D1"/>
    <w:rsid w:val="00DD1215"/>
    <w:rsid w:val="00DD1254"/>
    <w:rsid w:val="00DD19AD"/>
    <w:rsid w:val="00DD1BAE"/>
    <w:rsid w:val="00DD26A5"/>
    <w:rsid w:val="00DD31F1"/>
    <w:rsid w:val="00DD3AE0"/>
    <w:rsid w:val="00DD4E1B"/>
    <w:rsid w:val="00DD517F"/>
    <w:rsid w:val="00DD5F04"/>
    <w:rsid w:val="00DD75CB"/>
    <w:rsid w:val="00DD7742"/>
    <w:rsid w:val="00DE0A8D"/>
    <w:rsid w:val="00DE0D29"/>
    <w:rsid w:val="00DE13AC"/>
    <w:rsid w:val="00DE32AC"/>
    <w:rsid w:val="00DE4B14"/>
    <w:rsid w:val="00DE4FA3"/>
    <w:rsid w:val="00DE571B"/>
    <w:rsid w:val="00DE5902"/>
    <w:rsid w:val="00DE6AE9"/>
    <w:rsid w:val="00DE7373"/>
    <w:rsid w:val="00DE775A"/>
    <w:rsid w:val="00DE7FF9"/>
    <w:rsid w:val="00DF03C1"/>
    <w:rsid w:val="00DF073A"/>
    <w:rsid w:val="00DF1731"/>
    <w:rsid w:val="00DF25FE"/>
    <w:rsid w:val="00DF2F1F"/>
    <w:rsid w:val="00DF42E7"/>
    <w:rsid w:val="00DF47B9"/>
    <w:rsid w:val="00DF4B03"/>
    <w:rsid w:val="00DF5117"/>
    <w:rsid w:val="00DF5ADE"/>
    <w:rsid w:val="00DF67AF"/>
    <w:rsid w:val="00DF7359"/>
    <w:rsid w:val="00DF7FD7"/>
    <w:rsid w:val="00E006D8"/>
    <w:rsid w:val="00E01711"/>
    <w:rsid w:val="00E01D24"/>
    <w:rsid w:val="00E01D3B"/>
    <w:rsid w:val="00E027B6"/>
    <w:rsid w:val="00E029D4"/>
    <w:rsid w:val="00E0312B"/>
    <w:rsid w:val="00E037FF"/>
    <w:rsid w:val="00E05652"/>
    <w:rsid w:val="00E05C2A"/>
    <w:rsid w:val="00E0755B"/>
    <w:rsid w:val="00E07DFD"/>
    <w:rsid w:val="00E10057"/>
    <w:rsid w:val="00E103A0"/>
    <w:rsid w:val="00E106DB"/>
    <w:rsid w:val="00E10E35"/>
    <w:rsid w:val="00E10F74"/>
    <w:rsid w:val="00E11489"/>
    <w:rsid w:val="00E1238A"/>
    <w:rsid w:val="00E14DEB"/>
    <w:rsid w:val="00E14F57"/>
    <w:rsid w:val="00E15DE2"/>
    <w:rsid w:val="00E16D29"/>
    <w:rsid w:val="00E16EE8"/>
    <w:rsid w:val="00E1732D"/>
    <w:rsid w:val="00E20E02"/>
    <w:rsid w:val="00E215B9"/>
    <w:rsid w:val="00E21CC7"/>
    <w:rsid w:val="00E2317B"/>
    <w:rsid w:val="00E234C7"/>
    <w:rsid w:val="00E23522"/>
    <w:rsid w:val="00E2452E"/>
    <w:rsid w:val="00E249C7"/>
    <w:rsid w:val="00E24FAF"/>
    <w:rsid w:val="00E252ED"/>
    <w:rsid w:val="00E2551C"/>
    <w:rsid w:val="00E25583"/>
    <w:rsid w:val="00E26338"/>
    <w:rsid w:val="00E266AB"/>
    <w:rsid w:val="00E267E0"/>
    <w:rsid w:val="00E26A34"/>
    <w:rsid w:val="00E2712E"/>
    <w:rsid w:val="00E27BB2"/>
    <w:rsid w:val="00E31294"/>
    <w:rsid w:val="00E31304"/>
    <w:rsid w:val="00E313CC"/>
    <w:rsid w:val="00E31C88"/>
    <w:rsid w:val="00E31E2B"/>
    <w:rsid w:val="00E33596"/>
    <w:rsid w:val="00E337C7"/>
    <w:rsid w:val="00E34064"/>
    <w:rsid w:val="00E341CB"/>
    <w:rsid w:val="00E34691"/>
    <w:rsid w:val="00E346BA"/>
    <w:rsid w:val="00E3483D"/>
    <w:rsid w:val="00E369E8"/>
    <w:rsid w:val="00E36AB1"/>
    <w:rsid w:val="00E405C3"/>
    <w:rsid w:val="00E4093B"/>
    <w:rsid w:val="00E413CB"/>
    <w:rsid w:val="00E41B5D"/>
    <w:rsid w:val="00E427A1"/>
    <w:rsid w:val="00E43453"/>
    <w:rsid w:val="00E43966"/>
    <w:rsid w:val="00E43D23"/>
    <w:rsid w:val="00E44176"/>
    <w:rsid w:val="00E4465C"/>
    <w:rsid w:val="00E45376"/>
    <w:rsid w:val="00E4595F"/>
    <w:rsid w:val="00E45F55"/>
    <w:rsid w:val="00E461EB"/>
    <w:rsid w:val="00E46AB7"/>
    <w:rsid w:val="00E4730E"/>
    <w:rsid w:val="00E47944"/>
    <w:rsid w:val="00E51C5E"/>
    <w:rsid w:val="00E537F4"/>
    <w:rsid w:val="00E539FA"/>
    <w:rsid w:val="00E53EF7"/>
    <w:rsid w:val="00E54B39"/>
    <w:rsid w:val="00E54CC7"/>
    <w:rsid w:val="00E561D8"/>
    <w:rsid w:val="00E562B5"/>
    <w:rsid w:val="00E56668"/>
    <w:rsid w:val="00E568B1"/>
    <w:rsid w:val="00E600D2"/>
    <w:rsid w:val="00E60157"/>
    <w:rsid w:val="00E61246"/>
    <w:rsid w:val="00E613B5"/>
    <w:rsid w:val="00E61DED"/>
    <w:rsid w:val="00E62AC2"/>
    <w:rsid w:val="00E62AF6"/>
    <w:rsid w:val="00E62B1A"/>
    <w:rsid w:val="00E62EF3"/>
    <w:rsid w:val="00E6363D"/>
    <w:rsid w:val="00E63667"/>
    <w:rsid w:val="00E63956"/>
    <w:rsid w:val="00E639E7"/>
    <w:rsid w:val="00E6512B"/>
    <w:rsid w:val="00E65BA8"/>
    <w:rsid w:val="00E66A0F"/>
    <w:rsid w:val="00E67696"/>
    <w:rsid w:val="00E70796"/>
    <w:rsid w:val="00E7126C"/>
    <w:rsid w:val="00E71F7E"/>
    <w:rsid w:val="00E7277B"/>
    <w:rsid w:val="00E72B1A"/>
    <w:rsid w:val="00E72E5B"/>
    <w:rsid w:val="00E73084"/>
    <w:rsid w:val="00E73445"/>
    <w:rsid w:val="00E734BA"/>
    <w:rsid w:val="00E73685"/>
    <w:rsid w:val="00E73831"/>
    <w:rsid w:val="00E7418F"/>
    <w:rsid w:val="00E74217"/>
    <w:rsid w:val="00E7449C"/>
    <w:rsid w:val="00E74737"/>
    <w:rsid w:val="00E750D8"/>
    <w:rsid w:val="00E76336"/>
    <w:rsid w:val="00E764A6"/>
    <w:rsid w:val="00E768DC"/>
    <w:rsid w:val="00E7698D"/>
    <w:rsid w:val="00E7763E"/>
    <w:rsid w:val="00E77BCF"/>
    <w:rsid w:val="00E8014D"/>
    <w:rsid w:val="00E807E0"/>
    <w:rsid w:val="00E81510"/>
    <w:rsid w:val="00E816FE"/>
    <w:rsid w:val="00E81ED4"/>
    <w:rsid w:val="00E82576"/>
    <w:rsid w:val="00E827C6"/>
    <w:rsid w:val="00E831A5"/>
    <w:rsid w:val="00E83B23"/>
    <w:rsid w:val="00E8494C"/>
    <w:rsid w:val="00E853FC"/>
    <w:rsid w:val="00E862C5"/>
    <w:rsid w:val="00E86E1F"/>
    <w:rsid w:val="00E877C8"/>
    <w:rsid w:val="00E878F2"/>
    <w:rsid w:val="00E87BD4"/>
    <w:rsid w:val="00E9081E"/>
    <w:rsid w:val="00E90E3C"/>
    <w:rsid w:val="00E93900"/>
    <w:rsid w:val="00E94EF2"/>
    <w:rsid w:val="00E950F9"/>
    <w:rsid w:val="00E956DA"/>
    <w:rsid w:val="00E968AC"/>
    <w:rsid w:val="00E96959"/>
    <w:rsid w:val="00E969B9"/>
    <w:rsid w:val="00E970E5"/>
    <w:rsid w:val="00E9736E"/>
    <w:rsid w:val="00E9785E"/>
    <w:rsid w:val="00EA09C0"/>
    <w:rsid w:val="00EA11BC"/>
    <w:rsid w:val="00EA14D2"/>
    <w:rsid w:val="00EA2C41"/>
    <w:rsid w:val="00EA39E1"/>
    <w:rsid w:val="00EA3F21"/>
    <w:rsid w:val="00EA41C5"/>
    <w:rsid w:val="00EA52ED"/>
    <w:rsid w:val="00EA63AB"/>
    <w:rsid w:val="00EA73D6"/>
    <w:rsid w:val="00EA7B37"/>
    <w:rsid w:val="00EA7C9B"/>
    <w:rsid w:val="00EB0393"/>
    <w:rsid w:val="00EB0823"/>
    <w:rsid w:val="00EB18A3"/>
    <w:rsid w:val="00EB18EF"/>
    <w:rsid w:val="00EB3127"/>
    <w:rsid w:val="00EB32B8"/>
    <w:rsid w:val="00EB4A33"/>
    <w:rsid w:val="00EB4C60"/>
    <w:rsid w:val="00EB4D27"/>
    <w:rsid w:val="00EB5708"/>
    <w:rsid w:val="00EB679F"/>
    <w:rsid w:val="00EB7919"/>
    <w:rsid w:val="00EB7BA6"/>
    <w:rsid w:val="00EB7CA6"/>
    <w:rsid w:val="00EB7EBA"/>
    <w:rsid w:val="00EC00C9"/>
    <w:rsid w:val="00EC0F9C"/>
    <w:rsid w:val="00EC278F"/>
    <w:rsid w:val="00EC289D"/>
    <w:rsid w:val="00EC29B9"/>
    <w:rsid w:val="00EC3905"/>
    <w:rsid w:val="00EC3C50"/>
    <w:rsid w:val="00EC6057"/>
    <w:rsid w:val="00ED08B0"/>
    <w:rsid w:val="00ED1909"/>
    <w:rsid w:val="00ED231B"/>
    <w:rsid w:val="00ED2816"/>
    <w:rsid w:val="00ED37DC"/>
    <w:rsid w:val="00ED42E9"/>
    <w:rsid w:val="00ED5413"/>
    <w:rsid w:val="00ED5E72"/>
    <w:rsid w:val="00ED6416"/>
    <w:rsid w:val="00ED68A9"/>
    <w:rsid w:val="00ED7A74"/>
    <w:rsid w:val="00EE01C9"/>
    <w:rsid w:val="00EE03AE"/>
    <w:rsid w:val="00EE0763"/>
    <w:rsid w:val="00EE186D"/>
    <w:rsid w:val="00EE1AF1"/>
    <w:rsid w:val="00EE1F4C"/>
    <w:rsid w:val="00EE2B26"/>
    <w:rsid w:val="00EE2EAA"/>
    <w:rsid w:val="00EE3232"/>
    <w:rsid w:val="00EE3C78"/>
    <w:rsid w:val="00EE3FA3"/>
    <w:rsid w:val="00EE5353"/>
    <w:rsid w:val="00EE6CC3"/>
    <w:rsid w:val="00EE6DF0"/>
    <w:rsid w:val="00EE7E1E"/>
    <w:rsid w:val="00EF0DA8"/>
    <w:rsid w:val="00EF2722"/>
    <w:rsid w:val="00EF2A2B"/>
    <w:rsid w:val="00EF3D16"/>
    <w:rsid w:val="00EF49D7"/>
    <w:rsid w:val="00EF620C"/>
    <w:rsid w:val="00EF6616"/>
    <w:rsid w:val="00EF6B4F"/>
    <w:rsid w:val="00EF6DEA"/>
    <w:rsid w:val="00EF6FB8"/>
    <w:rsid w:val="00EF72C4"/>
    <w:rsid w:val="00EF7F02"/>
    <w:rsid w:val="00F00A21"/>
    <w:rsid w:val="00F012E5"/>
    <w:rsid w:val="00F0136F"/>
    <w:rsid w:val="00F020D0"/>
    <w:rsid w:val="00F026AC"/>
    <w:rsid w:val="00F030B5"/>
    <w:rsid w:val="00F04183"/>
    <w:rsid w:val="00F051D2"/>
    <w:rsid w:val="00F05376"/>
    <w:rsid w:val="00F05B0D"/>
    <w:rsid w:val="00F06E57"/>
    <w:rsid w:val="00F072BC"/>
    <w:rsid w:val="00F07BF8"/>
    <w:rsid w:val="00F10178"/>
    <w:rsid w:val="00F10340"/>
    <w:rsid w:val="00F10F79"/>
    <w:rsid w:val="00F11907"/>
    <w:rsid w:val="00F121EB"/>
    <w:rsid w:val="00F12516"/>
    <w:rsid w:val="00F1281C"/>
    <w:rsid w:val="00F12D76"/>
    <w:rsid w:val="00F13427"/>
    <w:rsid w:val="00F13914"/>
    <w:rsid w:val="00F13DF0"/>
    <w:rsid w:val="00F14F1E"/>
    <w:rsid w:val="00F15690"/>
    <w:rsid w:val="00F157B1"/>
    <w:rsid w:val="00F158F1"/>
    <w:rsid w:val="00F17056"/>
    <w:rsid w:val="00F178AA"/>
    <w:rsid w:val="00F20003"/>
    <w:rsid w:val="00F20997"/>
    <w:rsid w:val="00F20BBE"/>
    <w:rsid w:val="00F2112C"/>
    <w:rsid w:val="00F2302C"/>
    <w:rsid w:val="00F233E6"/>
    <w:rsid w:val="00F239D7"/>
    <w:rsid w:val="00F243BF"/>
    <w:rsid w:val="00F24515"/>
    <w:rsid w:val="00F249EB"/>
    <w:rsid w:val="00F24FDA"/>
    <w:rsid w:val="00F2511B"/>
    <w:rsid w:val="00F26130"/>
    <w:rsid w:val="00F2688E"/>
    <w:rsid w:val="00F268DF"/>
    <w:rsid w:val="00F27228"/>
    <w:rsid w:val="00F27D74"/>
    <w:rsid w:val="00F312F3"/>
    <w:rsid w:val="00F3194E"/>
    <w:rsid w:val="00F32D29"/>
    <w:rsid w:val="00F3387C"/>
    <w:rsid w:val="00F33BC6"/>
    <w:rsid w:val="00F34669"/>
    <w:rsid w:val="00F348D1"/>
    <w:rsid w:val="00F34928"/>
    <w:rsid w:val="00F34E23"/>
    <w:rsid w:val="00F369B8"/>
    <w:rsid w:val="00F36FC7"/>
    <w:rsid w:val="00F37B4C"/>
    <w:rsid w:val="00F37F77"/>
    <w:rsid w:val="00F40E96"/>
    <w:rsid w:val="00F417D8"/>
    <w:rsid w:val="00F44460"/>
    <w:rsid w:val="00F447D9"/>
    <w:rsid w:val="00F44E39"/>
    <w:rsid w:val="00F451D4"/>
    <w:rsid w:val="00F452F1"/>
    <w:rsid w:val="00F454CC"/>
    <w:rsid w:val="00F4622D"/>
    <w:rsid w:val="00F476AA"/>
    <w:rsid w:val="00F47763"/>
    <w:rsid w:val="00F4778A"/>
    <w:rsid w:val="00F47D76"/>
    <w:rsid w:val="00F50258"/>
    <w:rsid w:val="00F512A6"/>
    <w:rsid w:val="00F51393"/>
    <w:rsid w:val="00F53BEB"/>
    <w:rsid w:val="00F540CE"/>
    <w:rsid w:val="00F5417C"/>
    <w:rsid w:val="00F5571F"/>
    <w:rsid w:val="00F56FBE"/>
    <w:rsid w:val="00F600AF"/>
    <w:rsid w:val="00F60398"/>
    <w:rsid w:val="00F60CF5"/>
    <w:rsid w:val="00F60E81"/>
    <w:rsid w:val="00F61613"/>
    <w:rsid w:val="00F61FD0"/>
    <w:rsid w:val="00F626B5"/>
    <w:rsid w:val="00F630F9"/>
    <w:rsid w:val="00F63DD5"/>
    <w:rsid w:val="00F65C21"/>
    <w:rsid w:val="00F700BA"/>
    <w:rsid w:val="00F70CA4"/>
    <w:rsid w:val="00F70FF6"/>
    <w:rsid w:val="00F714E8"/>
    <w:rsid w:val="00F724C4"/>
    <w:rsid w:val="00F726BC"/>
    <w:rsid w:val="00F7293F"/>
    <w:rsid w:val="00F739B0"/>
    <w:rsid w:val="00F73DCF"/>
    <w:rsid w:val="00F73E9C"/>
    <w:rsid w:val="00F763A0"/>
    <w:rsid w:val="00F7642D"/>
    <w:rsid w:val="00F76D99"/>
    <w:rsid w:val="00F77DFA"/>
    <w:rsid w:val="00F804F0"/>
    <w:rsid w:val="00F80D48"/>
    <w:rsid w:val="00F81841"/>
    <w:rsid w:val="00F82843"/>
    <w:rsid w:val="00F843CA"/>
    <w:rsid w:val="00F8581B"/>
    <w:rsid w:val="00F86308"/>
    <w:rsid w:val="00F86747"/>
    <w:rsid w:val="00F87843"/>
    <w:rsid w:val="00F878C0"/>
    <w:rsid w:val="00F87AAD"/>
    <w:rsid w:val="00F87F44"/>
    <w:rsid w:val="00F923D0"/>
    <w:rsid w:val="00F92547"/>
    <w:rsid w:val="00F93468"/>
    <w:rsid w:val="00F93596"/>
    <w:rsid w:val="00F93B66"/>
    <w:rsid w:val="00F952BF"/>
    <w:rsid w:val="00F95922"/>
    <w:rsid w:val="00F97A45"/>
    <w:rsid w:val="00FA0A4A"/>
    <w:rsid w:val="00FA1091"/>
    <w:rsid w:val="00FA1114"/>
    <w:rsid w:val="00FA1B72"/>
    <w:rsid w:val="00FA2556"/>
    <w:rsid w:val="00FA278D"/>
    <w:rsid w:val="00FA2D28"/>
    <w:rsid w:val="00FA30EB"/>
    <w:rsid w:val="00FA340C"/>
    <w:rsid w:val="00FA427D"/>
    <w:rsid w:val="00FA42D1"/>
    <w:rsid w:val="00FA42D8"/>
    <w:rsid w:val="00FA4382"/>
    <w:rsid w:val="00FA60A5"/>
    <w:rsid w:val="00FA6C7D"/>
    <w:rsid w:val="00FA7B61"/>
    <w:rsid w:val="00FB18DB"/>
    <w:rsid w:val="00FB193C"/>
    <w:rsid w:val="00FB217A"/>
    <w:rsid w:val="00FB312C"/>
    <w:rsid w:val="00FB4224"/>
    <w:rsid w:val="00FB4560"/>
    <w:rsid w:val="00FB486C"/>
    <w:rsid w:val="00FB4C6A"/>
    <w:rsid w:val="00FB523D"/>
    <w:rsid w:val="00FB5AF0"/>
    <w:rsid w:val="00FB5D0C"/>
    <w:rsid w:val="00FB6206"/>
    <w:rsid w:val="00FB642F"/>
    <w:rsid w:val="00FB6AC1"/>
    <w:rsid w:val="00FB723B"/>
    <w:rsid w:val="00FC073F"/>
    <w:rsid w:val="00FC0EE8"/>
    <w:rsid w:val="00FC10D0"/>
    <w:rsid w:val="00FC1292"/>
    <w:rsid w:val="00FC1869"/>
    <w:rsid w:val="00FC2DC9"/>
    <w:rsid w:val="00FC45CD"/>
    <w:rsid w:val="00FC5D6A"/>
    <w:rsid w:val="00FC644C"/>
    <w:rsid w:val="00FC7512"/>
    <w:rsid w:val="00FC7BCB"/>
    <w:rsid w:val="00FD058B"/>
    <w:rsid w:val="00FD094A"/>
    <w:rsid w:val="00FD0A27"/>
    <w:rsid w:val="00FD0BD6"/>
    <w:rsid w:val="00FD0CCA"/>
    <w:rsid w:val="00FD1076"/>
    <w:rsid w:val="00FD1336"/>
    <w:rsid w:val="00FD170E"/>
    <w:rsid w:val="00FD1904"/>
    <w:rsid w:val="00FD1B57"/>
    <w:rsid w:val="00FD1C5A"/>
    <w:rsid w:val="00FD37F8"/>
    <w:rsid w:val="00FD3FFF"/>
    <w:rsid w:val="00FD4035"/>
    <w:rsid w:val="00FD467D"/>
    <w:rsid w:val="00FD6F1B"/>
    <w:rsid w:val="00FD6FB0"/>
    <w:rsid w:val="00FD733F"/>
    <w:rsid w:val="00FE0284"/>
    <w:rsid w:val="00FE0BA1"/>
    <w:rsid w:val="00FE0E87"/>
    <w:rsid w:val="00FE122A"/>
    <w:rsid w:val="00FE22C8"/>
    <w:rsid w:val="00FE2855"/>
    <w:rsid w:val="00FE42B5"/>
    <w:rsid w:val="00FE48D9"/>
    <w:rsid w:val="00FE4D4C"/>
    <w:rsid w:val="00FE4F1F"/>
    <w:rsid w:val="00FE4FF9"/>
    <w:rsid w:val="00FE5869"/>
    <w:rsid w:val="00FE5DB4"/>
    <w:rsid w:val="00FE68A3"/>
    <w:rsid w:val="00FE7097"/>
    <w:rsid w:val="00FE7F45"/>
    <w:rsid w:val="00FF08D1"/>
    <w:rsid w:val="00FF0B15"/>
    <w:rsid w:val="00FF3D0E"/>
    <w:rsid w:val="00FF4149"/>
    <w:rsid w:val="00FF428B"/>
    <w:rsid w:val="00FF4635"/>
    <w:rsid w:val="00FF4916"/>
    <w:rsid w:val="00FF5451"/>
    <w:rsid w:val="00FF68AB"/>
    <w:rsid w:val="00FF6FE0"/>
    <w:rsid w:val="00FF7071"/>
    <w:rsid w:val="00FF728C"/>
    <w:rsid w:val="00FF7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39E91"/>
  <w14:defaultImageDpi w14:val="32767"/>
  <w15:docId w15:val="{719AA5DD-2E9E-4032-855B-42454EF0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44E"/>
    <w:rPr>
      <w:rFonts w:ascii="Times New Roman" w:hAnsi="Times New Roman" w:cs="Times New Roman"/>
      <w:lang w:val="en-GB"/>
    </w:rPr>
  </w:style>
  <w:style w:type="paragraph" w:styleId="Heading1">
    <w:name w:val="heading 1"/>
    <w:basedOn w:val="Normal"/>
    <w:next w:val="Normal"/>
    <w:link w:val="Heading1Char"/>
    <w:uiPriority w:val="9"/>
    <w:qFormat/>
    <w:rsid w:val="00321939"/>
    <w:pPr>
      <w:keepNext/>
      <w:spacing w:before="120" w:after="120"/>
      <w:jc w:val="center"/>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627AD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F81"/>
    <w:pPr>
      <w:ind w:left="720"/>
      <w:contextualSpacing/>
    </w:pPr>
    <w:rPr>
      <w:rFonts w:asciiTheme="minorHAnsi" w:hAnsiTheme="minorHAnsi" w:cstheme="minorBidi"/>
      <w:lang w:val="it-IT"/>
    </w:rPr>
  </w:style>
  <w:style w:type="character" w:styleId="CommentReference">
    <w:name w:val="annotation reference"/>
    <w:basedOn w:val="DefaultParagraphFont"/>
    <w:uiPriority w:val="99"/>
    <w:semiHidden/>
    <w:unhideWhenUsed/>
    <w:rsid w:val="00AD49EB"/>
    <w:rPr>
      <w:sz w:val="18"/>
      <w:szCs w:val="18"/>
    </w:rPr>
  </w:style>
  <w:style w:type="paragraph" w:styleId="CommentText">
    <w:name w:val="annotation text"/>
    <w:basedOn w:val="Normal"/>
    <w:link w:val="CommentTextChar"/>
    <w:uiPriority w:val="99"/>
    <w:unhideWhenUsed/>
    <w:rsid w:val="00AD49EB"/>
    <w:rPr>
      <w:rFonts w:asciiTheme="minorHAnsi" w:hAnsiTheme="minorHAnsi" w:cstheme="minorBidi"/>
      <w:lang w:val="it-IT"/>
    </w:rPr>
  </w:style>
  <w:style w:type="character" w:customStyle="1" w:styleId="CommentTextChar">
    <w:name w:val="Comment Text Char"/>
    <w:basedOn w:val="DefaultParagraphFont"/>
    <w:link w:val="CommentText"/>
    <w:uiPriority w:val="99"/>
    <w:rsid w:val="00AD49EB"/>
    <w:rPr>
      <w:lang w:val="it-IT"/>
    </w:rPr>
  </w:style>
  <w:style w:type="paragraph" w:styleId="CommentSubject">
    <w:name w:val="annotation subject"/>
    <w:basedOn w:val="CommentText"/>
    <w:next w:val="CommentText"/>
    <w:link w:val="CommentSubjectChar"/>
    <w:uiPriority w:val="99"/>
    <w:semiHidden/>
    <w:unhideWhenUsed/>
    <w:rsid w:val="00AD49EB"/>
    <w:rPr>
      <w:b/>
      <w:bCs/>
      <w:sz w:val="20"/>
      <w:szCs w:val="20"/>
    </w:rPr>
  </w:style>
  <w:style w:type="character" w:customStyle="1" w:styleId="CommentSubjectChar">
    <w:name w:val="Comment Subject Char"/>
    <w:basedOn w:val="CommentTextChar"/>
    <w:link w:val="CommentSubject"/>
    <w:uiPriority w:val="99"/>
    <w:semiHidden/>
    <w:rsid w:val="00AD49EB"/>
    <w:rPr>
      <w:b/>
      <w:bCs/>
      <w:sz w:val="20"/>
      <w:szCs w:val="20"/>
      <w:lang w:val="it-IT"/>
    </w:rPr>
  </w:style>
  <w:style w:type="paragraph" w:styleId="BalloonText">
    <w:name w:val="Balloon Text"/>
    <w:basedOn w:val="Normal"/>
    <w:link w:val="BalloonTextChar"/>
    <w:uiPriority w:val="99"/>
    <w:semiHidden/>
    <w:unhideWhenUsed/>
    <w:rsid w:val="00AD49EB"/>
    <w:rPr>
      <w:sz w:val="18"/>
      <w:szCs w:val="18"/>
      <w:lang w:val="it-IT"/>
    </w:rPr>
  </w:style>
  <w:style w:type="character" w:customStyle="1" w:styleId="BalloonTextChar">
    <w:name w:val="Balloon Text Char"/>
    <w:basedOn w:val="DefaultParagraphFont"/>
    <w:link w:val="BalloonText"/>
    <w:uiPriority w:val="99"/>
    <w:semiHidden/>
    <w:rsid w:val="00AD49EB"/>
    <w:rPr>
      <w:rFonts w:ascii="Times New Roman" w:hAnsi="Times New Roman" w:cs="Times New Roman"/>
      <w:sz w:val="18"/>
      <w:szCs w:val="18"/>
      <w:lang w:val="it-IT"/>
    </w:rPr>
  </w:style>
  <w:style w:type="paragraph" w:customStyle="1" w:styleId="p1">
    <w:name w:val="p1"/>
    <w:basedOn w:val="Normal"/>
    <w:rsid w:val="00D5264F"/>
    <w:rPr>
      <w:rFonts w:ascii="Helvetica" w:hAnsi="Helvetica"/>
      <w:sz w:val="15"/>
      <w:szCs w:val="15"/>
    </w:rPr>
  </w:style>
  <w:style w:type="character" w:customStyle="1" w:styleId="apple-converted-space">
    <w:name w:val="apple-converted-space"/>
    <w:basedOn w:val="DefaultParagraphFont"/>
    <w:rsid w:val="00D5264F"/>
  </w:style>
  <w:style w:type="character" w:customStyle="1" w:styleId="s1">
    <w:name w:val="s1"/>
    <w:basedOn w:val="DefaultParagraphFont"/>
    <w:rsid w:val="00A1504A"/>
    <w:rPr>
      <w:color w:val="011A97"/>
    </w:rPr>
  </w:style>
  <w:style w:type="character" w:styleId="Hyperlink">
    <w:name w:val="Hyperlink"/>
    <w:basedOn w:val="DefaultParagraphFont"/>
    <w:uiPriority w:val="99"/>
    <w:unhideWhenUsed/>
    <w:rsid w:val="001E3C7A"/>
    <w:rPr>
      <w:color w:val="0563C1" w:themeColor="hyperlink"/>
      <w:u w:val="single"/>
    </w:rPr>
  </w:style>
  <w:style w:type="character" w:styleId="FollowedHyperlink">
    <w:name w:val="FollowedHyperlink"/>
    <w:basedOn w:val="DefaultParagraphFont"/>
    <w:uiPriority w:val="99"/>
    <w:semiHidden/>
    <w:unhideWhenUsed/>
    <w:rsid w:val="00F24FDA"/>
    <w:rPr>
      <w:color w:val="954F72" w:themeColor="followedHyperlink"/>
      <w:u w:val="single"/>
    </w:rPr>
  </w:style>
  <w:style w:type="character" w:customStyle="1" w:styleId="authors5">
    <w:name w:val="authors5"/>
    <w:basedOn w:val="DefaultParagraphFont"/>
    <w:rsid w:val="004120BE"/>
  </w:style>
  <w:style w:type="character" w:customStyle="1" w:styleId="Date1">
    <w:name w:val="Date1"/>
    <w:basedOn w:val="DefaultParagraphFont"/>
    <w:rsid w:val="004120BE"/>
  </w:style>
  <w:style w:type="character" w:customStyle="1" w:styleId="arttitle4">
    <w:name w:val="art_title4"/>
    <w:basedOn w:val="DefaultParagraphFont"/>
    <w:rsid w:val="004120BE"/>
  </w:style>
  <w:style w:type="character" w:customStyle="1" w:styleId="serialtitle">
    <w:name w:val="serial_title"/>
    <w:basedOn w:val="DefaultParagraphFont"/>
    <w:rsid w:val="004120BE"/>
  </w:style>
  <w:style w:type="character" w:customStyle="1" w:styleId="volumeissue">
    <w:name w:val="volume_issue"/>
    <w:basedOn w:val="DefaultParagraphFont"/>
    <w:rsid w:val="004120BE"/>
  </w:style>
  <w:style w:type="character" w:customStyle="1" w:styleId="pagerange">
    <w:name w:val="page_range"/>
    <w:basedOn w:val="DefaultParagraphFont"/>
    <w:rsid w:val="004120BE"/>
  </w:style>
  <w:style w:type="character" w:customStyle="1" w:styleId="doilink">
    <w:name w:val="doi_link"/>
    <w:basedOn w:val="DefaultParagraphFont"/>
    <w:rsid w:val="004120BE"/>
  </w:style>
  <w:style w:type="character" w:customStyle="1" w:styleId="Heading1Char">
    <w:name w:val="Heading 1 Char"/>
    <w:basedOn w:val="DefaultParagraphFont"/>
    <w:link w:val="Heading1"/>
    <w:uiPriority w:val="9"/>
    <w:rsid w:val="00321939"/>
    <w:rPr>
      <w:rFonts w:ascii="Times New Roman" w:eastAsiaTheme="majorEastAsia" w:hAnsi="Times New Roman" w:cstheme="majorBidi"/>
      <w:b/>
      <w:bCs/>
      <w:szCs w:val="32"/>
    </w:rPr>
  </w:style>
  <w:style w:type="paragraph" w:styleId="Header">
    <w:name w:val="header"/>
    <w:basedOn w:val="Normal"/>
    <w:link w:val="HeaderChar"/>
    <w:uiPriority w:val="99"/>
    <w:unhideWhenUsed/>
    <w:rsid w:val="00F0136F"/>
    <w:pPr>
      <w:tabs>
        <w:tab w:val="center" w:pos="4680"/>
        <w:tab w:val="right" w:pos="9360"/>
      </w:tabs>
    </w:pPr>
  </w:style>
  <w:style w:type="character" w:customStyle="1" w:styleId="HeaderChar">
    <w:name w:val="Header Char"/>
    <w:basedOn w:val="DefaultParagraphFont"/>
    <w:link w:val="Header"/>
    <w:uiPriority w:val="99"/>
    <w:rsid w:val="00F0136F"/>
    <w:rPr>
      <w:rFonts w:ascii="Times New Roman" w:hAnsi="Times New Roman" w:cs="Times New Roman"/>
    </w:rPr>
  </w:style>
  <w:style w:type="paragraph" w:styleId="Footer">
    <w:name w:val="footer"/>
    <w:basedOn w:val="Normal"/>
    <w:link w:val="FooterChar"/>
    <w:uiPriority w:val="99"/>
    <w:unhideWhenUsed/>
    <w:rsid w:val="00F0136F"/>
    <w:pPr>
      <w:tabs>
        <w:tab w:val="center" w:pos="4680"/>
        <w:tab w:val="right" w:pos="9360"/>
      </w:tabs>
    </w:pPr>
  </w:style>
  <w:style w:type="character" w:customStyle="1" w:styleId="FooterChar">
    <w:name w:val="Footer Char"/>
    <w:basedOn w:val="DefaultParagraphFont"/>
    <w:link w:val="Footer"/>
    <w:uiPriority w:val="99"/>
    <w:rsid w:val="00F0136F"/>
    <w:rPr>
      <w:rFonts w:ascii="Times New Roman" w:hAnsi="Times New Roman" w:cs="Times New Roman"/>
    </w:rPr>
  </w:style>
  <w:style w:type="paragraph" w:styleId="PlainText">
    <w:name w:val="Plain Text"/>
    <w:basedOn w:val="Normal"/>
    <w:link w:val="PlainTextChar"/>
    <w:uiPriority w:val="99"/>
    <w:unhideWhenUsed/>
    <w:rsid w:val="002F6747"/>
    <w:rPr>
      <w:rFonts w:ascii="Calibri" w:hAnsi="Calibri" w:cstheme="minorBidi"/>
      <w:sz w:val="22"/>
      <w:szCs w:val="21"/>
    </w:rPr>
  </w:style>
  <w:style w:type="character" w:customStyle="1" w:styleId="PlainTextChar">
    <w:name w:val="Plain Text Char"/>
    <w:basedOn w:val="DefaultParagraphFont"/>
    <w:link w:val="PlainText"/>
    <w:uiPriority w:val="99"/>
    <w:rsid w:val="002F6747"/>
    <w:rPr>
      <w:rFonts w:ascii="Calibri" w:hAnsi="Calibri"/>
      <w:sz w:val="22"/>
      <w:szCs w:val="21"/>
    </w:rPr>
  </w:style>
  <w:style w:type="paragraph" w:styleId="Revision">
    <w:name w:val="Revision"/>
    <w:hidden/>
    <w:uiPriority w:val="99"/>
    <w:semiHidden/>
    <w:rsid w:val="002340D2"/>
    <w:rPr>
      <w:rFonts w:ascii="Times New Roman" w:hAnsi="Times New Roman" w:cs="Times New Roman"/>
    </w:rPr>
  </w:style>
  <w:style w:type="character" w:customStyle="1" w:styleId="nlmarticle-title">
    <w:name w:val="nlm_article-title"/>
    <w:basedOn w:val="DefaultParagraphFont"/>
    <w:rsid w:val="009B21B2"/>
  </w:style>
  <w:style w:type="character" w:customStyle="1" w:styleId="contribdegrees">
    <w:name w:val="contribdegrees"/>
    <w:basedOn w:val="DefaultParagraphFont"/>
    <w:rsid w:val="009B21B2"/>
  </w:style>
  <w:style w:type="character" w:customStyle="1" w:styleId="orcid-icon">
    <w:name w:val="orcid-icon"/>
    <w:basedOn w:val="DefaultParagraphFont"/>
    <w:rsid w:val="009B21B2"/>
  </w:style>
  <w:style w:type="character" w:customStyle="1" w:styleId="overlay">
    <w:name w:val="overlay"/>
    <w:basedOn w:val="DefaultParagraphFont"/>
    <w:rsid w:val="009B21B2"/>
  </w:style>
  <w:style w:type="character" w:customStyle="1" w:styleId="Heading2Char">
    <w:name w:val="Heading 2 Char"/>
    <w:basedOn w:val="DefaultParagraphFont"/>
    <w:link w:val="Heading2"/>
    <w:uiPriority w:val="9"/>
    <w:rsid w:val="00627AD9"/>
    <w:rPr>
      <w:rFonts w:asciiTheme="majorHAnsi" w:eastAsiaTheme="majorEastAsia" w:hAnsiTheme="majorHAnsi" w:cstheme="majorBidi"/>
      <w:b/>
      <w:bCs/>
      <w:color w:val="4472C4" w:themeColor="accent1"/>
      <w:sz w:val="26"/>
      <w:szCs w:val="26"/>
    </w:rPr>
  </w:style>
  <w:style w:type="character" w:customStyle="1" w:styleId="titleauthoretc">
    <w:name w:val="titleauthoretc"/>
    <w:basedOn w:val="DefaultParagraphFont"/>
    <w:rsid w:val="00473FED"/>
  </w:style>
  <w:style w:type="character" w:styleId="Strong">
    <w:name w:val="Strong"/>
    <w:basedOn w:val="DefaultParagraphFont"/>
    <w:uiPriority w:val="22"/>
    <w:qFormat/>
    <w:rsid w:val="00473FED"/>
    <w:rPr>
      <w:b/>
      <w:bCs/>
    </w:rPr>
  </w:style>
  <w:style w:type="character" w:styleId="PageNumber">
    <w:name w:val="page number"/>
    <w:basedOn w:val="DefaultParagraphFont"/>
    <w:uiPriority w:val="99"/>
    <w:semiHidden/>
    <w:unhideWhenUsed/>
    <w:rsid w:val="00A811CB"/>
  </w:style>
  <w:style w:type="character" w:customStyle="1" w:styleId="authors">
    <w:name w:val="authors"/>
    <w:basedOn w:val="DefaultParagraphFont"/>
    <w:rsid w:val="00EA41C5"/>
  </w:style>
  <w:style w:type="character" w:customStyle="1" w:styleId="Date2">
    <w:name w:val="Date2"/>
    <w:basedOn w:val="DefaultParagraphFont"/>
    <w:rsid w:val="00EA41C5"/>
  </w:style>
  <w:style w:type="character" w:customStyle="1" w:styleId="arttitle">
    <w:name w:val="art_title"/>
    <w:basedOn w:val="DefaultParagraphFont"/>
    <w:rsid w:val="00EA41C5"/>
  </w:style>
  <w:style w:type="paragraph" w:styleId="NormalWeb">
    <w:name w:val="Normal (Web)"/>
    <w:basedOn w:val="Normal"/>
    <w:uiPriority w:val="99"/>
    <w:semiHidden/>
    <w:unhideWhenUsed/>
    <w:rsid w:val="00843506"/>
    <w:pPr>
      <w:spacing w:before="100" w:beforeAutospacing="1" w:after="100" w:afterAutospacing="1"/>
    </w:pPr>
    <w:rPr>
      <w:rFonts w:eastAsia="Times New Roman"/>
      <w:lang w:val="nb-NO" w:eastAsia="nb-NO"/>
    </w:rPr>
  </w:style>
  <w:style w:type="character" w:customStyle="1" w:styleId="journaltitle">
    <w:name w:val="journaltitle"/>
    <w:basedOn w:val="DefaultParagraphFont"/>
    <w:rsid w:val="00843506"/>
  </w:style>
  <w:style w:type="paragraph" w:customStyle="1" w:styleId="icon--meta-keyline">
    <w:name w:val="icon--meta-keyline"/>
    <w:basedOn w:val="Normal"/>
    <w:rsid w:val="00843506"/>
    <w:pPr>
      <w:spacing w:before="100" w:beforeAutospacing="1" w:after="100" w:afterAutospacing="1"/>
    </w:pPr>
    <w:rPr>
      <w:rFonts w:eastAsia="Times New Roman"/>
      <w:lang w:val="nb-NO" w:eastAsia="nb-NO"/>
    </w:rPr>
  </w:style>
  <w:style w:type="character" w:customStyle="1" w:styleId="articlecitationyear">
    <w:name w:val="articlecitation_year"/>
    <w:basedOn w:val="DefaultParagraphFont"/>
    <w:rsid w:val="00843506"/>
  </w:style>
  <w:style w:type="character" w:customStyle="1" w:styleId="articlecitationvolume">
    <w:name w:val="articlecitation_volume"/>
    <w:basedOn w:val="DefaultParagraphFont"/>
    <w:rsid w:val="00843506"/>
  </w:style>
  <w:style w:type="character" w:customStyle="1" w:styleId="articlecitationpages">
    <w:name w:val="articlecitation_pages"/>
    <w:basedOn w:val="DefaultParagraphFont"/>
    <w:rsid w:val="00843506"/>
  </w:style>
  <w:style w:type="character" w:customStyle="1" w:styleId="u-inline-block">
    <w:name w:val="u-inline-block"/>
    <w:basedOn w:val="DefaultParagraphFont"/>
    <w:rsid w:val="00843506"/>
  </w:style>
  <w:style w:type="character" w:customStyle="1" w:styleId="current-selection">
    <w:name w:val="current-selection"/>
    <w:basedOn w:val="DefaultParagraphFont"/>
    <w:rsid w:val="008647C4"/>
  </w:style>
  <w:style w:type="character" w:customStyle="1" w:styleId="search-result">
    <w:name w:val="search-result"/>
    <w:basedOn w:val="DefaultParagraphFont"/>
    <w:rsid w:val="008647C4"/>
  </w:style>
  <w:style w:type="character" w:styleId="Emphasis">
    <w:name w:val="Emphasis"/>
    <w:basedOn w:val="DefaultParagraphFont"/>
    <w:uiPriority w:val="20"/>
    <w:qFormat/>
    <w:rsid w:val="00BA0183"/>
    <w:rPr>
      <w:i/>
      <w:iCs/>
    </w:rPr>
  </w:style>
  <w:style w:type="character" w:customStyle="1" w:styleId="fakelink">
    <w:name w:val="fakelink"/>
    <w:basedOn w:val="DefaultParagraphFont"/>
    <w:rsid w:val="0023252B"/>
  </w:style>
  <w:style w:type="paragraph" w:customStyle="1" w:styleId="inline">
    <w:name w:val="inline"/>
    <w:basedOn w:val="Normal"/>
    <w:rsid w:val="00664DBA"/>
    <w:pPr>
      <w:spacing w:before="100" w:beforeAutospacing="1" w:after="100" w:afterAutospacing="1"/>
    </w:pPr>
    <w:rPr>
      <w:rFonts w:eastAsia="Times New Roman"/>
      <w:lang w:val="nb-NO" w:eastAsia="nb-NO"/>
    </w:rPr>
  </w:style>
  <w:style w:type="character" w:customStyle="1" w:styleId="UnresolvedMention1">
    <w:name w:val="Unresolved Mention1"/>
    <w:basedOn w:val="DefaultParagraphFont"/>
    <w:uiPriority w:val="99"/>
    <w:semiHidden/>
    <w:unhideWhenUsed/>
    <w:rsid w:val="004F54BA"/>
    <w:rPr>
      <w:color w:val="605E5C"/>
      <w:shd w:val="clear" w:color="auto" w:fill="E1DFDD"/>
    </w:rPr>
  </w:style>
  <w:style w:type="character" w:styleId="HTMLCite">
    <w:name w:val="HTML Cite"/>
    <w:basedOn w:val="DefaultParagraphFont"/>
    <w:uiPriority w:val="99"/>
    <w:semiHidden/>
    <w:unhideWhenUsed/>
    <w:rsid w:val="00F77DFA"/>
    <w:rPr>
      <w:i/>
      <w:iCs/>
    </w:rPr>
  </w:style>
  <w:style w:type="character" w:customStyle="1" w:styleId="Date3">
    <w:name w:val="Date3"/>
    <w:basedOn w:val="DefaultParagraphFont"/>
    <w:rsid w:val="00351F1E"/>
  </w:style>
  <w:style w:type="character" w:customStyle="1" w:styleId="Date4">
    <w:name w:val="Date4"/>
    <w:basedOn w:val="DefaultParagraphFont"/>
    <w:rsid w:val="00BD303A"/>
  </w:style>
  <w:style w:type="character" w:customStyle="1" w:styleId="hlfld-contribauthor">
    <w:name w:val="hlfld-contribauthor"/>
    <w:basedOn w:val="DefaultParagraphFont"/>
    <w:rsid w:val="00B60A64"/>
  </w:style>
  <w:style w:type="character" w:customStyle="1" w:styleId="nlmgiven-names">
    <w:name w:val="nlm_given-names"/>
    <w:basedOn w:val="DefaultParagraphFont"/>
    <w:rsid w:val="00B60A64"/>
  </w:style>
  <w:style w:type="character" w:customStyle="1" w:styleId="nlmyear">
    <w:name w:val="nlm_year"/>
    <w:basedOn w:val="DefaultParagraphFont"/>
    <w:rsid w:val="00B60A64"/>
  </w:style>
  <w:style w:type="character" w:customStyle="1" w:styleId="nlmfpage">
    <w:name w:val="nlm_fpage"/>
    <w:basedOn w:val="DefaultParagraphFont"/>
    <w:rsid w:val="00B60A64"/>
  </w:style>
  <w:style w:type="character" w:customStyle="1" w:styleId="nlmlpage">
    <w:name w:val="nlm_lpage"/>
    <w:basedOn w:val="DefaultParagraphFont"/>
    <w:rsid w:val="00B60A64"/>
  </w:style>
  <w:style w:type="character" w:customStyle="1" w:styleId="nlmpub-id">
    <w:name w:val="nlm_pub-id"/>
    <w:basedOn w:val="DefaultParagraphFont"/>
    <w:rsid w:val="00B60A64"/>
  </w:style>
  <w:style w:type="character" w:customStyle="1" w:styleId="title-text">
    <w:name w:val="title-text"/>
    <w:basedOn w:val="DefaultParagraphFont"/>
    <w:rsid w:val="00B60A64"/>
  </w:style>
  <w:style w:type="character" w:customStyle="1" w:styleId="sr-only">
    <w:name w:val="sr-only"/>
    <w:basedOn w:val="DefaultParagraphFont"/>
    <w:rsid w:val="00B60A64"/>
  </w:style>
  <w:style w:type="character" w:customStyle="1" w:styleId="text">
    <w:name w:val="text"/>
    <w:basedOn w:val="DefaultParagraphFont"/>
    <w:rsid w:val="00B60A64"/>
  </w:style>
  <w:style w:type="character" w:customStyle="1" w:styleId="pagesnum">
    <w:name w:val="pagesnum"/>
    <w:basedOn w:val="DefaultParagraphFont"/>
    <w:rsid w:val="00252B98"/>
  </w:style>
  <w:style w:type="character" w:styleId="UnresolvedMention">
    <w:name w:val="Unresolved Mention"/>
    <w:basedOn w:val="DefaultParagraphFont"/>
    <w:uiPriority w:val="99"/>
    <w:semiHidden/>
    <w:unhideWhenUsed/>
    <w:rsid w:val="002A71CB"/>
    <w:rPr>
      <w:color w:val="605E5C"/>
      <w:shd w:val="clear" w:color="auto" w:fill="E1DFDD"/>
    </w:rPr>
  </w:style>
  <w:style w:type="character" w:customStyle="1" w:styleId="familyname">
    <w:name w:val="familyname"/>
    <w:basedOn w:val="DefaultParagraphFont"/>
    <w:rsid w:val="004E632A"/>
  </w:style>
  <w:style w:type="character" w:customStyle="1" w:styleId="ref-lnk">
    <w:name w:val="ref-lnk"/>
    <w:basedOn w:val="DefaultParagraphFont"/>
    <w:rsid w:val="00C10003"/>
  </w:style>
  <w:style w:type="character" w:customStyle="1" w:styleId="Date5">
    <w:name w:val="Date5"/>
    <w:basedOn w:val="DefaultParagraphFont"/>
    <w:rsid w:val="00FE4F1F"/>
  </w:style>
  <w:style w:type="paragraph" w:customStyle="1" w:styleId="xmsonormal">
    <w:name w:val="x_msonormal"/>
    <w:basedOn w:val="Normal"/>
    <w:rsid w:val="007D3F50"/>
    <w:rPr>
      <w:rFonts w:ascii="Calibri" w:hAnsi="Calibri" w:cs="Calibri"/>
      <w:sz w:val="22"/>
      <w:szCs w:val="22"/>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785">
      <w:bodyDiv w:val="1"/>
      <w:marLeft w:val="0"/>
      <w:marRight w:val="0"/>
      <w:marTop w:val="0"/>
      <w:marBottom w:val="0"/>
      <w:divBdr>
        <w:top w:val="none" w:sz="0" w:space="0" w:color="auto"/>
        <w:left w:val="none" w:sz="0" w:space="0" w:color="auto"/>
        <w:bottom w:val="none" w:sz="0" w:space="0" w:color="auto"/>
        <w:right w:val="none" w:sz="0" w:space="0" w:color="auto"/>
      </w:divBdr>
    </w:div>
    <w:div w:id="38671782">
      <w:bodyDiv w:val="1"/>
      <w:marLeft w:val="0"/>
      <w:marRight w:val="0"/>
      <w:marTop w:val="0"/>
      <w:marBottom w:val="0"/>
      <w:divBdr>
        <w:top w:val="none" w:sz="0" w:space="0" w:color="auto"/>
        <w:left w:val="none" w:sz="0" w:space="0" w:color="auto"/>
        <w:bottom w:val="none" w:sz="0" w:space="0" w:color="auto"/>
        <w:right w:val="none" w:sz="0" w:space="0" w:color="auto"/>
      </w:divBdr>
    </w:div>
    <w:div w:id="75177487">
      <w:bodyDiv w:val="1"/>
      <w:marLeft w:val="0"/>
      <w:marRight w:val="0"/>
      <w:marTop w:val="0"/>
      <w:marBottom w:val="0"/>
      <w:divBdr>
        <w:top w:val="none" w:sz="0" w:space="0" w:color="auto"/>
        <w:left w:val="none" w:sz="0" w:space="0" w:color="auto"/>
        <w:bottom w:val="none" w:sz="0" w:space="0" w:color="auto"/>
        <w:right w:val="none" w:sz="0" w:space="0" w:color="auto"/>
      </w:divBdr>
      <w:divsChild>
        <w:div w:id="607008528">
          <w:marLeft w:val="0"/>
          <w:marRight w:val="0"/>
          <w:marTop w:val="0"/>
          <w:marBottom w:val="0"/>
          <w:divBdr>
            <w:top w:val="none" w:sz="0" w:space="0" w:color="auto"/>
            <w:left w:val="none" w:sz="0" w:space="0" w:color="auto"/>
            <w:bottom w:val="none" w:sz="0" w:space="0" w:color="auto"/>
            <w:right w:val="none" w:sz="0" w:space="0" w:color="auto"/>
          </w:divBdr>
        </w:div>
        <w:div w:id="2130590284">
          <w:marLeft w:val="0"/>
          <w:marRight w:val="0"/>
          <w:marTop w:val="0"/>
          <w:marBottom w:val="0"/>
          <w:divBdr>
            <w:top w:val="none" w:sz="0" w:space="0" w:color="auto"/>
            <w:left w:val="none" w:sz="0" w:space="0" w:color="auto"/>
            <w:bottom w:val="none" w:sz="0" w:space="0" w:color="auto"/>
            <w:right w:val="none" w:sz="0" w:space="0" w:color="auto"/>
          </w:divBdr>
        </w:div>
      </w:divsChild>
    </w:div>
    <w:div w:id="81462443">
      <w:bodyDiv w:val="1"/>
      <w:marLeft w:val="0"/>
      <w:marRight w:val="0"/>
      <w:marTop w:val="0"/>
      <w:marBottom w:val="0"/>
      <w:divBdr>
        <w:top w:val="none" w:sz="0" w:space="0" w:color="auto"/>
        <w:left w:val="none" w:sz="0" w:space="0" w:color="auto"/>
        <w:bottom w:val="none" w:sz="0" w:space="0" w:color="auto"/>
        <w:right w:val="none" w:sz="0" w:space="0" w:color="auto"/>
      </w:divBdr>
    </w:div>
    <w:div w:id="126703549">
      <w:bodyDiv w:val="1"/>
      <w:marLeft w:val="0"/>
      <w:marRight w:val="0"/>
      <w:marTop w:val="0"/>
      <w:marBottom w:val="0"/>
      <w:divBdr>
        <w:top w:val="none" w:sz="0" w:space="0" w:color="auto"/>
        <w:left w:val="none" w:sz="0" w:space="0" w:color="auto"/>
        <w:bottom w:val="none" w:sz="0" w:space="0" w:color="auto"/>
        <w:right w:val="none" w:sz="0" w:space="0" w:color="auto"/>
      </w:divBdr>
    </w:div>
    <w:div w:id="144007572">
      <w:bodyDiv w:val="1"/>
      <w:marLeft w:val="0"/>
      <w:marRight w:val="0"/>
      <w:marTop w:val="0"/>
      <w:marBottom w:val="0"/>
      <w:divBdr>
        <w:top w:val="none" w:sz="0" w:space="0" w:color="auto"/>
        <w:left w:val="none" w:sz="0" w:space="0" w:color="auto"/>
        <w:bottom w:val="none" w:sz="0" w:space="0" w:color="auto"/>
        <w:right w:val="none" w:sz="0" w:space="0" w:color="auto"/>
      </w:divBdr>
    </w:div>
    <w:div w:id="146823910">
      <w:bodyDiv w:val="1"/>
      <w:marLeft w:val="0"/>
      <w:marRight w:val="0"/>
      <w:marTop w:val="0"/>
      <w:marBottom w:val="0"/>
      <w:divBdr>
        <w:top w:val="none" w:sz="0" w:space="0" w:color="auto"/>
        <w:left w:val="none" w:sz="0" w:space="0" w:color="auto"/>
        <w:bottom w:val="none" w:sz="0" w:space="0" w:color="auto"/>
        <w:right w:val="none" w:sz="0" w:space="0" w:color="auto"/>
      </w:divBdr>
    </w:div>
    <w:div w:id="156313614">
      <w:bodyDiv w:val="1"/>
      <w:marLeft w:val="0"/>
      <w:marRight w:val="0"/>
      <w:marTop w:val="0"/>
      <w:marBottom w:val="0"/>
      <w:divBdr>
        <w:top w:val="none" w:sz="0" w:space="0" w:color="auto"/>
        <w:left w:val="none" w:sz="0" w:space="0" w:color="auto"/>
        <w:bottom w:val="none" w:sz="0" w:space="0" w:color="auto"/>
        <w:right w:val="none" w:sz="0" w:space="0" w:color="auto"/>
      </w:divBdr>
      <w:divsChild>
        <w:div w:id="428625816">
          <w:marLeft w:val="0"/>
          <w:marRight w:val="0"/>
          <w:marTop w:val="0"/>
          <w:marBottom w:val="0"/>
          <w:divBdr>
            <w:top w:val="none" w:sz="0" w:space="0" w:color="auto"/>
            <w:left w:val="none" w:sz="0" w:space="0" w:color="auto"/>
            <w:bottom w:val="none" w:sz="0" w:space="0" w:color="auto"/>
            <w:right w:val="none" w:sz="0" w:space="0" w:color="auto"/>
          </w:divBdr>
          <w:divsChild>
            <w:div w:id="20878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668">
      <w:bodyDiv w:val="1"/>
      <w:marLeft w:val="0"/>
      <w:marRight w:val="0"/>
      <w:marTop w:val="0"/>
      <w:marBottom w:val="0"/>
      <w:divBdr>
        <w:top w:val="none" w:sz="0" w:space="0" w:color="auto"/>
        <w:left w:val="none" w:sz="0" w:space="0" w:color="auto"/>
        <w:bottom w:val="none" w:sz="0" w:space="0" w:color="auto"/>
        <w:right w:val="none" w:sz="0" w:space="0" w:color="auto"/>
      </w:divBdr>
    </w:div>
    <w:div w:id="221525873">
      <w:bodyDiv w:val="1"/>
      <w:marLeft w:val="0"/>
      <w:marRight w:val="0"/>
      <w:marTop w:val="0"/>
      <w:marBottom w:val="0"/>
      <w:divBdr>
        <w:top w:val="none" w:sz="0" w:space="0" w:color="auto"/>
        <w:left w:val="none" w:sz="0" w:space="0" w:color="auto"/>
        <w:bottom w:val="none" w:sz="0" w:space="0" w:color="auto"/>
        <w:right w:val="none" w:sz="0" w:space="0" w:color="auto"/>
      </w:divBdr>
      <w:divsChild>
        <w:div w:id="446781140">
          <w:marLeft w:val="0"/>
          <w:marRight w:val="0"/>
          <w:marTop w:val="0"/>
          <w:marBottom w:val="0"/>
          <w:divBdr>
            <w:top w:val="none" w:sz="0" w:space="0" w:color="auto"/>
            <w:left w:val="none" w:sz="0" w:space="0" w:color="auto"/>
            <w:bottom w:val="none" w:sz="0" w:space="0" w:color="auto"/>
            <w:right w:val="none" w:sz="0" w:space="0" w:color="auto"/>
          </w:divBdr>
        </w:div>
        <w:div w:id="670722706">
          <w:marLeft w:val="0"/>
          <w:marRight w:val="0"/>
          <w:marTop w:val="0"/>
          <w:marBottom w:val="0"/>
          <w:divBdr>
            <w:top w:val="none" w:sz="0" w:space="0" w:color="auto"/>
            <w:left w:val="none" w:sz="0" w:space="0" w:color="auto"/>
            <w:bottom w:val="none" w:sz="0" w:space="0" w:color="auto"/>
            <w:right w:val="none" w:sz="0" w:space="0" w:color="auto"/>
          </w:divBdr>
        </w:div>
      </w:divsChild>
    </w:div>
    <w:div w:id="252665630">
      <w:bodyDiv w:val="1"/>
      <w:marLeft w:val="0"/>
      <w:marRight w:val="0"/>
      <w:marTop w:val="0"/>
      <w:marBottom w:val="0"/>
      <w:divBdr>
        <w:top w:val="none" w:sz="0" w:space="0" w:color="auto"/>
        <w:left w:val="none" w:sz="0" w:space="0" w:color="auto"/>
        <w:bottom w:val="none" w:sz="0" w:space="0" w:color="auto"/>
        <w:right w:val="none" w:sz="0" w:space="0" w:color="auto"/>
      </w:divBdr>
      <w:divsChild>
        <w:div w:id="1639991356">
          <w:marLeft w:val="0"/>
          <w:marRight w:val="0"/>
          <w:marTop w:val="0"/>
          <w:marBottom w:val="0"/>
          <w:divBdr>
            <w:top w:val="none" w:sz="0" w:space="0" w:color="auto"/>
            <w:left w:val="none" w:sz="0" w:space="0" w:color="auto"/>
            <w:bottom w:val="none" w:sz="0" w:space="0" w:color="auto"/>
            <w:right w:val="none" w:sz="0" w:space="0" w:color="auto"/>
          </w:divBdr>
        </w:div>
        <w:div w:id="1293026057">
          <w:marLeft w:val="0"/>
          <w:marRight w:val="0"/>
          <w:marTop w:val="0"/>
          <w:marBottom w:val="0"/>
          <w:divBdr>
            <w:top w:val="none" w:sz="0" w:space="0" w:color="auto"/>
            <w:left w:val="none" w:sz="0" w:space="0" w:color="auto"/>
            <w:bottom w:val="none" w:sz="0" w:space="0" w:color="auto"/>
            <w:right w:val="none" w:sz="0" w:space="0" w:color="auto"/>
          </w:divBdr>
        </w:div>
        <w:div w:id="112095286">
          <w:marLeft w:val="0"/>
          <w:marRight w:val="0"/>
          <w:marTop w:val="0"/>
          <w:marBottom w:val="0"/>
          <w:divBdr>
            <w:top w:val="none" w:sz="0" w:space="0" w:color="auto"/>
            <w:left w:val="none" w:sz="0" w:space="0" w:color="auto"/>
            <w:bottom w:val="none" w:sz="0" w:space="0" w:color="auto"/>
            <w:right w:val="none" w:sz="0" w:space="0" w:color="auto"/>
          </w:divBdr>
        </w:div>
        <w:div w:id="2023896474">
          <w:marLeft w:val="0"/>
          <w:marRight w:val="0"/>
          <w:marTop w:val="0"/>
          <w:marBottom w:val="0"/>
          <w:divBdr>
            <w:top w:val="none" w:sz="0" w:space="0" w:color="auto"/>
            <w:left w:val="none" w:sz="0" w:space="0" w:color="auto"/>
            <w:bottom w:val="none" w:sz="0" w:space="0" w:color="auto"/>
            <w:right w:val="none" w:sz="0" w:space="0" w:color="auto"/>
          </w:divBdr>
        </w:div>
        <w:div w:id="1908605776">
          <w:marLeft w:val="0"/>
          <w:marRight w:val="0"/>
          <w:marTop w:val="0"/>
          <w:marBottom w:val="0"/>
          <w:divBdr>
            <w:top w:val="none" w:sz="0" w:space="0" w:color="auto"/>
            <w:left w:val="none" w:sz="0" w:space="0" w:color="auto"/>
            <w:bottom w:val="none" w:sz="0" w:space="0" w:color="auto"/>
            <w:right w:val="none" w:sz="0" w:space="0" w:color="auto"/>
          </w:divBdr>
        </w:div>
      </w:divsChild>
    </w:div>
    <w:div w:id="321665750">
      <w:bodyDiv w:val="1"/>
      <w:marLeft w:val="0"/>
      <w:marRight w:val="0"/>
      <w:marTop w:val="0"/>
      <w:marBottom w:val="0"/>
      <w:divBdr>
        <w:top w:val="none" w:sz="0" w:space="0" w:color="auto"/>
        <w:left w:val="none" w:sz="0" w:space="0" w:color="auto"/>
        <w:bottom w:val="none" w:sz="0" w:space="0" w:color="auto"/>
        <w:right w:val="none" w:sz="0" w:space="0" w:color="auto"/>
      </w:divBdr>
    </w:div>
    <w:div w:id="329069165">
      <w:bodyDiv w:val="1"/>
      <w:marLeft w:val="0"/>
      <w:marRight w:val="0"/>
      <w:marTop w:val="0"/>
      <w:marBottom w:val="0"/>
      <w:divBdr>
        <w:top w:val="none" w:sz="0" w:space="0" w:color="auto"/>
        <w:left w:val="none" w:sz="0" w:space="0" w:color="auto"/>
        <w:bottom w:val="none" w:sz="0" w:space="0" w:color="auto"/>
        <w:right w:val="none" w:sz="0" w:space="0" w:color="auto"/>
      </w:divBdr>
    </w:div>
    <w:div w:id="341473764">
      <w:bodyDiv w:val="1"/>
      <w:marLeft w:val="0"/>
      <w:marRight w:val="0"/>
      <w:marTop w:val="0"/>
      <w:marBottom w:val="0"/>
      <w:divBdr>
        <w:top w:val="none" w:sz="0" w:space="0" w:color="auto"/>
        <w:left w:val="none" w:sz="0" w:space="0" w:color="auto"/>
        <w:bottom w:val="none" w:sz="0" w:space="0" w:color="auto"/>
        <w:right w:val="none" w:sz="0" w:space="0" w:color="auto"/>
      </w:divBdr>
    </w:div>
    <w:div w:id="347756064">
      <w:bodyDiv w:val="1"/>
      <w:marLeft w:val="0"/>
      <w:marRight w:val="0"/>
      <w:marTop w:val="0"/>
      <w:marBottom w:val="0"/>
      <w:divBdr>
        <w:top w:val="none" w:sz="0" w:space="0" w:color="auto"/>
        <w:left w:val="none" w:sz="0" w:space="0" w:color="auto"/>
        <w:bottom w:val="none" w:sz="0" w:space="0" w:color="auto"/>
        <w:right w:val="none" w:sz="0" w:space="0" w:color="auto"/>
      </w:divBdr>
    </w:div>
    <w:div w:id="350307046">
      <w:bodyDiv w:val="1"/>
      <w:marLeft w:val="0"/>
      <w:marRight w:val="0"/>
      <w:marTop w:val="0"/>
      <w:marBottom w:val="0"/>
      <w:divBdr>
        <w:top w:val="none" w:sz="0" w:space="0" w:color="auto"/>
        <w:left w:val="none" w:sz="0" w:space="0" w:color="auto"/>
        <w:bottom w:val="none" w:sz="0" w:space="0" w:color="auto"/>
        <w:right w:val="none" w:sz="0" w:space="0" w:color="auto"/>
      </w:divBdr>
    </w:div>
    <w:div w:id="364722812">
      <w:bodyDiv w:val="1"/>
      <w:marLeft w:val="0"/>
      <w:marRight w:val="0"/>
      <w:marTop w:val="0"/>
      <w:marBottom w:val="0"/>
      <w:divBdr>
        <w:top w:val="none" w:sz="0" w:space="0" w:color="auto"/>
        <w:left w:val="none" w:sz="0" w:space="0" w:color="auto"/>
        <w:bottom w:val="none" w:sz="0" w:space="0" w:color="auto"/>
        <w:right w:val="none" w:sz="0" w:space="0" w:color="auto"/>
      </w:divBdr>
    </w:div>
    <w:div w:id="367726126">
      <w:bodyDiv w:val="1"/>
      <w:marLeft w:val="0"/>
      <w:marRight w:val="0"/>
      <w:marTop w:val="0"/>
      <w:marBottom w:val="0"/>
      <w:divBdr>
        <w:top w:val="none" w:sz="0" w:space="0" w:color="auto"/>
        <w:left w:val="none" w:sz="0" w:space="0" w:color="auto"/>
        <w:bottom w:val="none" w:sz="0" w:space="0" w:color="auto"/>
        <w:right w:val="none" w:sz="0" w:space="0" w:color="auto"/>
      </w:divBdr>
    </w:div>
    <w:div w:id="376324148">
      <w:bodyDiv w:val="1"/>
      <w:marLeft w:val="0"/>
      <w:marRight w:val="0"/>
      <w:marTop w:val="0"/>
      <w:marBottom w:val="0"/>
      <w:divBdr>
        <w:top w:val="none" w:sz="0" w:space="0" w:color="auto"/>
        <w:left w:val="none" w:sz="0" w:space="0" w:color="auto"/>
        <w:bottom w:val="none" w:sz="0" w:space="0" w:color="auto"/>
        <w:right w:val="none" w:sz="0" w:space="0" w:color="auto"/>
      </w:divBdr>
    </w:div>
    <w:div w:id="376706922">
      <w:bodyDiv w:val="1"/>
      <w:marLeft w:val="0"/>
      <w:marRight w:val="0"/>
      <w:marTop w:val="0"/>
      <w:marBottom w:val="0"/>
      <w:divBdr>
        <w:top w:val="none" w:sz="0" w:space="0" w:color="auto"/>
        <w:left w:val="none" w:sz="0" w:space="0" w:color="auto"/>
        <w:bottom w:val="none" w:sz="0" w:space="0" w:color="auto"/>
        <w:right w:val="none" w:sz="0" w:space="0" w:color="auto"/>
      </w:divBdr>
    </w:div>
    <w:div w:id="457186327">
      <w:bodyDiv w:val="1"/>
      <w:marLeft w:val="0"/>
      <w:marRight w:val="0"/>
      <w:marTop w:val="0"/>
      <w:marBottom w:val="0"/>
      <w:divBdr>
        <w:top w:val="none" w:sz="0" w:space="0" w:color="auto"/>
        <w:left w:val="none" w:sz="0" w:space="0" w:color="auto"/>
        <w:bottom w:val="none" w:sz="0" w:space="0" w:color="auto"/>
        <w:right w:val="none" w:sz="0" w:space="0" w:color="auto"/>
      </w:divBdr>
    </w:div>
    <w:div w:id="460270193">
      <w:bodyDiv w:val="1"/>
      <w:marLeft w:val="0"/>
      <w:marRight w:val="0"/>
      <w:marTop w:val="0"/>
      <w:marBottom w:val="0"/>
      <w:divBdr>
        <w:top w:val="none" w:sz="0" w:space="0" w:color="auto"/>
        <w:left w:val="none" w:sz="0" w:space="0" w:color="auto"/>
        <w:bottom w:val="none" w:sz="0" w:space="0" w:color="auto"/>
        <w:right w:val="none" w:sz="0" w:space="0" w:color="auto"/>
      </w:divBdr>
    </w:div>
    <w:div w:id="461772491">
      <w:bodyDiv w:val="1"/>
      <w:marLeft w:val="0"/>
      <w:marRight w:val="0"/>
      <w:marTop w:val="0"/>
      <w:marBottom w:val="0"/>
      <w:divBdr>
        <w:top w:val="none" w:sz="0" w:space="0" w:color="auto"/>
        <w:left w:val="none" w:sz="0" w:space="0" w:color="auto"/>
        <w:bottom w:val="none" w:sz="0" w:space="0" w:color="auto"/>
        <w:right w:val="none" w:sz="0" w:space="0" w:color="auto"/>
      </w:divBdr>
    </w:div>
    <w:div w:id="464154090">
      <w:bodyDiv w:val="1"/>
      <w:marLeft w:val="0"/>
      <w:marRight w:val="0"/>
      <w:marTop w:val="0"/>
      <w:marBottom w:val="0"/>
      <w:divBdr>
        <w:top w:val="none" w:sz="0" w:space="0" w:color="auto"/>
        <w:left w:val="none" w:sz="0" w:space="0" w:color="auto"/>
        <w:bottom w:val="none" w:sz="0" w:space="0" w:color="auto"/>
        <w:right w:val="none" w:sz="0" w:space="0" w:color="auto"/>
      </w:divBdr>
    </w:div>
    <w:div w:id="479663340">
      <w:bodyDiv w:val="1"/>
      <w:marLeft w:val="0"/>
      <w:marRight w:val="0"/>
      <w:marTop w:val="0"/>
      <w:marBottom w:val="0"/>
      <w:divBdr>
        <w:top w:val="none" w:sz="0" w:space="0" w:color="auto"/>
        <w:left w:val="none" w:sz="0" w:space="0" w:color="auto"/>
        <w:bottom w:val="none" w:sz="0" w:space="0" w:color="auto"/>
        <w:right w:val="none" w:sz="0" w:space="0" w:color="auto"/>
      </w:divBdr>
    </w:div>
    <w:div w:id="524682973">
      <w:bodyDiv w:val="1"/>
      <w:marLeft w:val="0"/>
      <w:marRight w:val="0"/>
      <w:marTop w:val="0"/>
      <w:marBottom w:val="0"/>
      <w:divBdr>
        <w:top w:val="none" w:sz="0" w:space="0" w:color="auto"/>
        <w:left w:val="none" w:sz="0" w:space="0" w:color="auto"/>
        <w:bottom w:val="none" w:sz="0" w:space="0" w:color="auto"/>
        <w:right w:val="none" w:sz="0" w:space="0" w:color="auto"/>
      </w:divBdr>
    </w:div>
    <w:div w:id="535314802">
      <w:bodyDiv w:val="1"/>
      <w:marLeft w:val="0"/>
      <w:marRight w:val="0"/>
      <w:marTop w:val="0"/>
      <w:marBottom w:val="0"/>
      <w:divBdr>
        <w:top w:val="none" w:sz="0" w:space="0" w:color="auto"/>
        <w:left w:val="none" w:sz="0" w:space="0" w:color="auto"/>
        <w:bottom w:val="none" w:sz="0" w:space="0" w:color="auto"/>
        <w:right w:val="none" w:sz="0" w:space="0" w:color="auto"/>
      </w:divBdr>
    </w:div>
    <w:div w:id="596987266">
      <w:bodyDiv w:val="1"/>
      <w:marLeft w:val="0"/>
      <w:marRight w:val="0"/>
      <w:marTop w:val="0"/>
      <w:marBottom w:val="0"/>
      <w:divBdr>
        <w:top w:val="none" w:sz="0" w:space="0" w:color="auto"/>
        <w:left w:val="none" w:sz="0" w:space="0" w:color="auto"/>
        <w:bottom w:val="none" w:sz="0" w:space="0" w:color="auto"/>
        <w:right w:val="none" w:sz="0" w:space="0" w:color="auto"/>
      </w:divBdr>
    </w:div>
    <w:div w:id="653410902">
      <w:bodyDiv w:val="1"/>
      <w:marLeft w:val="0"/>
      <w:marRight w:val="0"/>
      <w:marTop w:val="0"/>
      <w:marBottom w:val="0"/>
      <w:divBdr>
        <w:top w:val="none" w:sz="0" w:space="0" w:color="auto"/>
        <w:left w:val="none" w:sz="0" w:space="0" w:color="auto"/>
        <w:bottom w:val="none" w:sz="0" w:space="0" w:color="auto"/>
        <w:right w:val="none" w:sz="0" w:space="0" w:color="auto"/>
      </w:divBdr>
    </w:div>
    <w:div w:id="658851986">
      <w:bodyDiv w:val="1"/>
      <w:marLeft w:val="0"/>
      <w:marRight w:val="0"/>
      <w:marTop w:val="0"/>
      <w:marBottom w:val="0"/>
      <w:divBdr>
        <w:top w:val="none" w:sz="0" w:space="0" w:color="auto"/>
        <w:left w:val="none" w:sz="0" w:space="0" w:color="auto"/>
        <w:bottom w:val="none" w:sz="0" w:space="0" w:color="auto"/>
        <w:right w:val="none" w:sz="0" w:space="0" w:color="auto"/>
      </w:divBdr>
    </w:div>
    <w:div w:id="690762170">
      <w:bodyDiv w:val="1"/>
      <w:marLeft w:val="0"/>
      <w:marRight w:val="0"/>
      <w:marTop w:val="0"/>
      <w:marBottom w:val="0"/>
      <w:divBdr>
        <w:top w:val="none" w:sz="0" w:space="0" w:color="auto"/>
        <w:left w:val="none" w:sz="0" w:space="0" w:color="auto"/>
        <w:bottom w:val="none" w:sz="0" w:space="0" w:color="auto"/>
        <w:right w:val="none" w:sz="0" w:space="0" w:color="auto"/>
      </w:divBdr>
      <w:divsChild>
        <w:div w:id="1991015534">
          <w:marLeft w:val="0"/>
          <w:marRight w:val="0"/>
          <w:marTop w:val="0"/>
          <w:marBottom w:val="0"/>
          <w:divBdr>
            <w:top w:val="none" w:sz="0" w:space="0" w:color="auto"/>
            <w:left w:val="none" w:sz="0" w:space="0" w:color="auto"/>
            <w:bottom w:val="none" w:sz="0" w:space="0" w:color="auto"/>
            <w:right w:val="none" w:sz="0" w:space="0" w:color="auto"/>
          </w:divBdr>
          <w:divsChild>
            <w:div w:id="990324872">
              <w:marLeft w:val="0"/>
              <w:marRight w:val="0"/>
              <w:marTop w:val="0"/>
              <w:marBottom w:val="0"/>
              <w:divBdr>
                <w:top w:val="none" w:sz="0" w:space="0" w:color="auto"/>
                <w:left w:val="none" w:sz="0" w:space="0" w:color="auto"/>
                <w:bottom w:val="none" w:sz="0" w:space="0" w:color="auto"/>
                <w:right w:val="none" w:sz="0" w:space="0" w:color="auto"/>
              </w:divBdr>
              <w:divsChild>
                <w:div w:id="810561811">
                  <w:marLeft w:val="0"/>
                  <w:marRight w:val="0"/>
                  <w:marTop w:val="0"/>
                  <w:marBottom w:val="0"/>
                  <w:divBdr>
                    <w:top w:val="none" w:sz="0" w:space="0" w:color="auto"/>
                    <w:left w:val="none" w:sz="0" w:space="0" w:color="auto"/>
                    <w:bottom w:val="none" w:sz="0" w:space="0" w:color="auto"/>
                    <w:right w:val="none" w:sz="0" w:space="0" w:color="auto"/>
                  </w:divBdr>
                  <w:divsChild>
                    <w:div w:id="2058117932">
                      <w:marLeft w:val="0"/>
                      <w:marRight w:val="0"/>
                      <w:marTop w:val="0"/>
                      <w:marBottom w:val="0"/>
                      <w:divBdr>
                        <w:top w:val="none" w:sz="0" w:space="0" w:color="auto"/>
                        <w:left w:val="none" w:sz="0" w:space="0" w:color="auto"/>
                        <w:bottom w:val="none" w:sz="0" w:space="0" w:color="auto"/>
                        <w:right w:val="none" w:sz="0" w:space="0" w:color="auto"/>
                      </w:divBdr>
                      <w:divsChild>
                        <w:div w:id="11549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09289">
      <w:bodyDiv w:val="1"/>
      <w:marLeft w:val="0"/>
      <w:marRight w:val="0"/>
      <w:marTop w:val="0"/>
      <w:marBottom w:val="0"/>
      <w:divBdr>
        <w:top w:val="none" w:sz="0" w:space="0" w:color="auto"/>
        <w:left w:val="none" w:sz="0" w:space="0" w:color="auto"/>
        <w:bottom w:val="none" w:sz="0" w:space="0" w:color="auto"/>
        <w:right w:val="none" w:sz="0" w:space="0" w:color="auto"/>
      </w:divBdr>
    </w:div>
    <w:div w:id="714744039">
      <w:bodyDiv w:val="1"/>
      <w:marLeft w:val="0"/>
      <w:marRight w:val="0"/>
      <w:marTop w:val="0"/>
      <w:marBottom w:val="0"/>
      <w:divBdr>
        <w:top w:val="none" w:sz="0" w:space="0" w:color="auto"/>
        <w:left w:val="none" w:sz="0" w:space="0" w:color="auto"/>
        <w:bottom w:val="none" w:sz="0" w:space="0" w:color="auto"/>
        <w:right w:val="none" w:sz="0" w:space="0" w:color="auto"/>
      </w:divBdr>
    </w:div>
    <w:div w:id="726875386">
      <w:bodyDiv w:val="1"/>
      <w:marLeft w:val="0"/>
      <w:marRight w:val="0"/>
      <w:marTop w:val="0"/>
      <w:marBottom w:val="0"/>
      <w:divBdr>
        <w:top w:val="none" w:sz="0" w:space="0" w:color="auto"/>
        <w:left w:val="none" w:sz="0" w:space="0" w:color="auto"/>
        <w:bottom w:val="none" w:sz="0" w:space="0" w:color="auto"/>
        <w:right w:val="none" w:sz="0" w:space="0" w:color="auto"/>
      </w:divBdr>
    </w:div>
    <w:div w:id="763384825">
      <w:bodyDiv w:val="1"/>
      <w:marLeft w:val="0"/>
      <w:marRight w:val="0"/>
      <w:marTop w:val="0"/>
      <w:marBottom w:val="0"/>
      <w:divBdr>
        <w:top w:val="none" w:sz="0" w:space="0" w:color="auto"/>
        <w:left w:val="none" w:sz="0" w:space="0" w:color="auto"/>
        <w:bottom w:val="none" w:sz="0" w:space="0" w:color="auto"/>
        <w:right w:val="none" w:sz="0" w:space="0" w:color="auto"/>
      </w:divBdr>
    </w:div>
    <w:div w:id="783381692">
      <w:bodyDiv w:val="1"/>
      <w:marLeft w:val="0"/>
      <w:marRight w:val="0"/>
      <w:marTop w:val="0"/>
      <w:marBottom w:val="0"/>
      <w:divBdr>
        <w:top w:val="none" w:sz="0" w:space="0" w:color="auto"/>
        <w:left w:val="none" w:sz="0" w:space="0" w:color="auto"/>
        <w:bottom w:val="none" w:sz="0" w:space="0" w:color="auto"/>
        <w:right w:val="none" w:sz="0" w:space="0" w:color="auto"/>
      </w:divBdr>
      <w:divsChild>
        <w:div w:id="1783110369">
          <w:marLeft w:val="0"/>
          <w:marRight w:val="0"/>
          <w:marTop w:val="0"/>
          <w:marBottom w:val="120"/>
          <w:divBdr>
            <w:top w:val="none" w:sz="0" w:space="0" w:color="auto"/>
            <w:left w:val="none" w:sz="0" w:space="0" w:color="auto"/>
            <w:bottom w:val="none" w:sz="0" w:space="0" w:color="auto"/>
            <w:right w:val="none" w:sz="0" w:space="0" w:color="auto"/>
          </w:divBdr>
          <w:divsChild>
            <w:div w:id="1943295879">
              <w:marLeft w:val="0"/>
              <w:marRight w:val="0"/>
              <w:marTop w:val="0"/>
              <w:marBottom w:val="0"/>
              <w:divBdr>
                <w:top w:val="none" w:sz="0" w:space="0" w:color="auto"/>
                <w:left w:val="none" w:sz="0" w:space="0" w:color="auto"/>
                <w:bottom w:val="none" w:sz="0" w:space="0" w:color="auto"/>
                <w:right w:val="none" w:sz="0" w:space="0" w:color="auto"/>
              </w:divBdr>
              <w:divsChild>
                <w:div w:id="1861508769">
                  <w:marLeft w:val="0"/>
                  <w:marRight w:val="0"/>
                  <w:marTop w:val="0"/>
                  <w:marBottom w:val="0"/>
                  <w:divBdr>
                    <w:top w:val="none" w:sz="0" w:space="0" w:color="auto"/>
                    <w:left w:val="none" w:sz="0" w:space="0" w:color="auto"/>
                    <w:bottom w:val="none" w:sz="0" w:space="0" w:color="auto"/>
                    <w:right w:val="none" w:sz="0" w:space="0" w:color="auto"/>
                  </w:divBdr>
                  <w:divsChild>
                    <w:div w:id="10709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543363">
      <w:bodyDiv w:val="1"/>
      <w:marLeft w:val="0"/>
      <w:marRight w:val="0"/>
      <w:marTop w:val="0"/>
      <w:marBottom w:val="0"/>
      <w:divBdr>
        <w:top w:val="none" w:sz="0" w:space="0" w:color="auto"/>
        <w:left w:val="none" w:sz="0" w:space="0" w:color="auto"/>
        <w:bottom w:val="none" w:sz="0" w:space="0" w:color="auto"/>
        <w:right w:val="none" w:sz="0" w:space="0" w:color="auto"/>
      </w:divBdr>
    </w:div>
    <w:div w:id="798961793">
      <w:bodyDiv w:val="1"/>
      <w:marLeft w:val="0"/>
      <w:marRight w:val="0"/>
      <w:marTop w:val="0"/>
      <w:marBottom w:val="0"/>
      <w:divBdr>
        <w:top w:val="none" w:sz="0" w:space="0" w:color="auto"/>
        <w:left w:val="none" w:sz="0" w:space="0" w:color="auto"/>
        <w:bottom w:val="none" w:sz="0" w:space="0" w:color="auto"/>
        <w:right w:val="none" w:sz="0" w:space="0" w:color="auto"/>
      </w:divBdr>
    </w:div>
    <w:div w:id="819542103">
      <w:bodyDiv w:val="1"/>
      <w:marLeft w:val="0"/>
      <w:marRight w:val="0"/>
      <w:marTop w:val="0"/>
      <w:marBottom w:val="0"/>
      <w:divBdr>
        <w:top w:val="none" w:sz="0" w:space="0" w:color="auto"/>
        <w:left w:val="none" w:sz="0" w:space="0" w:color="auto"/>
        <w:bottom w:val="none" w:sz="0" w:space="0" w:color="auto"/>
        <w:right w:val="none" w:sz="0" w:space="0" w:color="auto"/>
      </w:divBdr>
      <w:divsChild>
        <w:div w:id="2041472520">
          <w:marLeft w:val="0"/>
          <w:marRight w:val="0"/>
          <w:marTop w:val="0"/>
          <w:marBottom w:val="0"/>
          <w:divBdr>
            <w:top w:val="none" w:sz="0" w:space="0" w:color="auto"/>
            <w:left w:val="none" w:sz="0" w:space="0" w:color="auto"/>
            <w:bottom w:val="none" w:sz="0" w:space="0" w:color="auto"/>
            <w:right w:val="none" w:sz="0" w:space="0" w:color="auto"/>
          </w:divBdr>
        </w:div>
        <w:div w:id="1422525926">
          <w:marLeft w:val="0"/>
          <w:marRight w:val="0"/>
          <w:marTop w:val="0"/>
          <w:marBottom w:val="0"/>
          <w:divBdr>
            <w:top w:val="none" w:sz="0" w:space="0" w:color="auto"/>
            <w:left w:val="none" w:sz="0" w:space="0" w:color="auto"/>
            <w:bottom w:val="none" w:sz="0" w:space="0" w:color="auto"/>
            <w:right w:val="none" w:sz="0" w:space="0" w:color="auto"/>
          </w:divBdr>
        </w:div>
        <w:div w:id="1547913635">
          <w:marLeft w:val="0"/>
          <w:marRight w:val="0"/>
          <w:marTop w:val="0"/>
          <w:marBottom w:val="0"/>
          <w:divBdr>
            <w:top w:val="none" w:sz="0" w:space="0" w:color="auto"/>
            <w:left w:val="none" w:sz="0" w:space="0" w:color="auto"/>
            <w:bottom w:val="none" w:sz="0" w:space="0" w:color="auto"/>
            <w:right w:val="none" w:sz="0" w:space="0" w:color="auto"/>
          </w:divBdr>
        </w:div>
        <w:div w:id="353501934">
          <w:marLeft w:val="0"/>
          <w:marRight w:val="0"/>
          <w:marTop w:val="0"/>
          <w:marBottom w:val="0"/>
          <w:divBdr>
            <w:top w:val="none" w:sz="0" w:space="0" w:color="auto"/>
            <w:left w:val="none" w:sz="0" w:space="0" w:color="auto"/>
            <w:bottom w:val="none" w:sz="0" w:space="0" w:color="auto"/>
            <w:right w:val="none" w:sz="0" w:space="0" w:color="auto"/>
          </w:divBdr>
        </w:div>
        <w:div w:id="1598100116">
          <w:marLeft w:val="0"/>
          <w:marRight w:val="0"/>
          <w:marTop w:val="0"/>
          <w:marBottom w:val="0"/>
          <w:divBdr>
            <w:top w:val="none" w:sz="0" w:space="0" w:color="auto"/>
            <w:left w:val="none" w:sz="0" w:space="0" w:color="auto"/>
            <w:bottom w:val="none" w:sz="0" w:space="0" w:color="auto"/>
            <w:right w:val="none" w:sz="0" w:space="0" w:color="auto"/>
          </w:divBdr>
        </w:div>
        <w:div w:id="849872023">
          <w:marLeft w:val="0"/>
          <w:marRight w:val="0"/>
          <w:marTop w:val="0"/>
          <w:marBottom w:val="0"/>
          <w:divBdr>
            <w:top w:val="none" w:sz="0" w:space="0" w:color="auto"/>
            <w:left w:val="none" w:sz="0" w:space="0" w:color="auto"/>
            <w:bottom w:val="none" w:sz="0" w:space="0" w:color="auto"/>
            <w:right w:val="none" w:sz="0" w:space="0" w:color="auto"/>
          </w:divBdr>
        </w:div>
      </w:divsChild>
    </w:div>
    <w:div w:id="835149053">
      <w:bodyDiv w:val="1"/>
      <w:marLeft w:val="0"/>
      <w:marRight w:val="0"/>
      <w:marTop w:val="0"/>
      <w:marBottom w:val="0"/>
      <w:divBdr>
        <w:top w:val="none" w:sz="0" w:space="0" w:color="auto"/>
        <w:left w:val="none" w:sz="0" w:space="0" w:color="auto"/>
        <w:bottom w:val="none" w:sz="0" w:space="0" w:color="auto"/>
        <w:right w:val="none" w:sz="0" w:space="0" w:color="auto"/>
      </w:divBdr>
    </w:div>
    <w:div w:id="848329425">
      <w:bodyDiv w:val="1"/>
      <w:marLeft w:val="0"/>
      <w:marRight w:val="0"/>
      <w:marTop w:val="0"/>
      <w:marBottom w:val="0"/>
      <w:divBdr>
        <w:top w:val="none" w:sz="0" w:space="0" w:color="auto"/>
        <w:left w:val="none" w:sz="0" w:space="0" w:color="auto"/>
        <w:bottom w:val="none" w:sz="0" w:space="0" w:color="auto"/>
        <w:right w:val="none" w:sz="0" w:space="0" w:color="auto"/>
      </w:divBdr>
    </w:div>
    <w:div w:id="904755398">
      <w:bodyDiv w:val="1"/>
      <w:marLeft w:val="0"/>
      <w:marRight w:val="0"/>
      <w:marTop w:val="0"/>
      <w:marBottom w:val="0"/>
      <w:divBdr>
        <w:top w:val="none" w:sz="0" w:space="0" w:color="auto"/>
        <w:left w:val="none" w:sz="0" w:space="0" w:color="auto"/>
        <w:bottom w:val="none" w:sz="0" w:space="0" w:color="auto"/>
        <w:right w:val="none" w:sz="0" w:space="0" w:color="auto"/>
      </w:divBdr>
      <w:divsChild>
        <w:div w:id="977953030">
          <w:marLeft w:val="0"/>
          <w:marRight w:val="0"/>
          <w:marTop w:val="0"/>
          <w:marBottom w:val="0"/>
          <w:divBdr>
            <w:top w:val="none" w:sz="0" w:space="0" w:color="auto"/>
            <w:left w:val="none" w:sz="0" w:space="0" w:color="auto"/>
            <w:bottom w:val="none" w:sz="0" w:space="0" w:color="auto"/>
            <w:right w:val="none" w:sz="0" w:space="0" w:color="auto"/>
          </w:divBdr>
        </w:div>
        <w:div w:id="1096554719">
          <w:marLeft w:val="0"/>
          <w:marRight w:val="0"/>
          <w:marTop w:val="0"/>
          <w:marBottom w:val="0"/>
          <w:divBdr>
            <w:top w:val="none" w:sz="0" w:space="0" w:color="auto"/>
            <w:left w:val="none" w:sz="0" w:space="0" w:color="auto"/>
            <w:bottom w:val="none" w:sz="0" w:space="0" w:color="auto"/>
            <w:right w:val="none" w:sz="0" w:space="0" w:color="auto"/>
          </w:divBdr>
        </w:div>
      </w:divsChild>
    </w:div>
    <w:div w:id="912085522">
      <w:bodyDiv w:val="1"/>
      <w:marLeft w:val="0"/>
      <w:marRight w:val="0"/>
      <w:marTop w:val="0"/>
      <w:marBottom w:val="0"/>
      <w:divBdr>
        <w:top w:val="none" w:sz="0" w:space="0" w:color="auto"/>
        <w:left w:val="none" w:sz="0" w:space="0" w:color="auto"/>
        <w:bottom w:val="none" w:sz="0" w:space="0" w:color="auto"/>
        <w:right w:val="none" w:sz="0" w:space="0" w:color="auto"/>
      </w:divBdr>
      <w:divsChild>
        <w:div w:id="208297524">
          <w:marLeft w:val="0"/>
          <w:marRight w:val="0"/>
          <w:marTop w:val="0"/>
          <w:marBottom w:val="0"/>
          <w:divBdr>
            <w:top w:val="none" w:sz="0" w:space="0" w:color="auto"/>
            <w:left w:val="none" w:sz="0" w:space="0" w:color="auto"/>
            <w:bottom w:val="none" w:sz="0" w:space="0" w:color="auto"/>
            <w:right w:val="none" w:sz="0" w:space="0" w:color="auto"/>
          </w:divBdr>
        </w:div>
        <w:div w:id="189297270">
          <w:marLeft w:val="0"/>
          <w:marRight w:val="0"/>
          <w:marTop w:val="0"/>
          <w:marBottom w:val="0"/>
          <w:divBdr>
            <w:top w:val="none" w:sz="0" w:space="0" w:color="auto"/>
            <w:left w:val="none" w:sz="0" w:space="0" w:color="auto"/>
            <w:bottom w:val="none" w:sz="0" w:space="0" w:color="auto"/>
            <w:right w:val="none" w:sz="0" w:space="0" w:color="auto"/>
          </w:divBdr>
        </w:div>
        <w:div w:id="1178233432">
          <w:marLeft w:val="0"/>
          <w:marRight w:val="0"/>
          <w:marTop w:val="0"/>
          <w:marBottom w:val="0"/>
          <w:divBdr>
            <w:top w:val="none" w:sz="0" w:space="0" w:color="auto"/>
            <w:left w:val="none" w:sz="0" w:space="0" w:color="auto"/>
            <w:bottom w:val="none" w:sz="0" w:space="0" w:color="auto"/>
            <w:right w:val="none" w:sz="0" w:space="0" w:color="auto"/>
          </w:divBdr>
        </w:div>
        <w:div w:id="1583955247">
          <w:marLeft w:val="0"/>
          <w:marRight w:val="0"/>
          <w:marTop w:val="0"/>
          <w:marBottom w:val="0"/>
          <w:divBdr>
            <w:top w:val="none" w:sz="0" w:space="0" w:color="auto"/>
            <w:left w:val="none" w:sz="0" w:space="0" w:color="auto"/>
            <w:bottom w:val="none" w:sz="0" w:space="0" w:color="auto"/>
            <w:right w:val="none" w:sz="0" w:space="0" w:color="auto"/>
          </w:divBdr>
        </w:div>
        <w:div w:id="1634944032">
          <w:marLeft w:val="0"/>
          <w:marRight w:val="0"/>
          <w:marTop w:val="0"/>
          <w:marBottom w:val="0"/>
          <w:divBdr>
            <w:top w:val="none" w:sz="0" w:space="0" w:color="auto"/>
            <w:left w:val="none" w:sz="0" w:space="0" w:color="auto"/>
            <w:bottom w:val="none" w:sz="0" w:space="0" w:color="auto"/>
            <w:right w:val="none" w:sz="0" w:space="0" w:color="auto"/>
          </w:divBdr>
        </w:div>
        <w:div w:id="718431705">
          <w:marLeft w:val="0"/>
          <w:marRight w:val="0"/>
          <w:marTop w:val="0"/>
          <w:marBottom w:val="0"/>
          <w:divBdr>
            <w:top w:val="none" w:sz="0" w:space="0" w:color="auto"/>
            <w:left w:val="none" w:sz="0" w:space="0" w:color="auto"/>
            <w:bottom w:val="none" w:sz="0" w:space="0" w:color="auto"/>
            <w:right w:val="none" w:sz="0" w:space="0" w:color="auto"/>
          </w:divBdr>
        </w:div>
        <w:div w:id="1811560284">
          <w:marLeft w:val="0"/>
          <w:marRight w:val="0"/>
          <w:marTop w:val="0"/>
          <w:marBottom w:val="0"/>
          <w:divBdr>
            <w:top w:val="none" w:sz="0" w:space="0" w:color="auto"/>
            <w:left w:val="none" w:sz="0" w:space="0" w:color="auto"/>
            <w:bottom w:val="none" w:sz="0" w:space="0" w:color="auto"/>
            <w:right w:val="none" w:sz="0" w:space="0" w:color="auto"/>
          </w:divBdr>
        </w:div>
        <w:div w:id="1642269020">
          <w:marLeft w:val="0"/>
          <w:marRight w:val="0"/>
          <w:marTop w:val="0"/>
          <w:marBottom w:val="0"/>
          <w:divBdr>
            <w:top w:val="none" w:sz="0" w:space="0" w:color="auto"/>
            <w:left w:val="none" w:sz="0" w:space="0" w:color="auto"/>
            <w:bottom w:val="none" w:sz="0" w:space="0" w:color="auto"/>
            <w:right w:val="none" w:sz="0" w:space="0" w:color="auto"/>
          </w:divBdr>
        </w:div>
        <w:div w:id="489953705">
          <w:marLeft w:val="0"/>
          <w:marRight w:val="0"/>
          <w:marTop w:val="0"/>
          <w:marBottom w:val="0"/>
          <w:divBdr>
            <w:top w:val="none" w:sz="0" w:space="0" w:color="auto"/>
            <w:left w:val="none" w:sz="0" w:space="0" w:color="auto"/>
            <w:bottom w:val="none" w:sz="0" w:space="0" w:color="auto"/>
            <w:right w:val="none" w:sz="0" w:space="0" w:color="auto"/>
          </w:divBdr>
        </w:div>
        <w:div w:id="1910648363">
          <w:marLeft w:val="0"/>
          <w:marRight w:val="0"/>
          <w:marTop w:val="0"/>
          <w:marBottom w:val="0"/>
          <w:divBdr>
            <w:top w:val="none" w:sz="0" w:space="0" w:color="auto"/>
            <w:left w:val="none" w:sz="0" w:space="0" w:color="auto"/>
            <w:bottom w:val="none" w:sz="0" w:space="0" w:color="auto"/>
            <w:right w:val="none" w:sz="0" w:space="0" w:color="auto"/>
          </w:divBdr>
        </w:div>
        <w:div w:id="1206988773">
          <w:marLeft w:val="0"/>
          <w:marRight w:val="0"/>
          <w:marTop w:val="0"/>
          <w:marBottom w:val="0"/>
          <w:divBdr>
            <w:top w:val="none" w:sz="0" w:space="0" w:color="auto"/>
            <w:left w:val="none" w:sz="0" w:space="0" w:color="auto"/>
            <w:bottom w:val="none" w:sz="0" w:space="0" w:color="auto"/>
            <w:right w:val="none" w:sz="0" w:space="0" w:color="auto"/>
          </w:divBdr>
        </w:div>
        <w:div w:id="149716282">
          <w:marLeft w:val="0"/>
          <w:marRight w:val="0"/>
          <w:marTop w:val="0"/>
          <w:marBottom w:val="0"/>
          <w:divBdr>
            <w:top w:val="none" w:sz="0" w:space="0" w:color="auto"/>
            <w:left w:val="none" w:sz="0" w:space="0" w:color="auto"/>
            <w:bottom w:val="none" w:sz="0" w:space="0" w:color="auto"/>
            <w:right w:val="none" w:sz="0" w:space="0" w:color="auto"/>
          </w:divBdr>
        </w:div>
        <w:div w:id="934244908">
          <w:marLeft w:val="0"/>
          <w:marRight w:val="0"/>
          <w:marTop w:val="0"/>
          <w:marBottom w:val="0"/>
          <w:divBdr>
            <w:top w:val="none" w:sz="0" w:space="0" w:color="auto"/>
            <w:left w:val="none" w:sz="0" w:space="0" w:color="auto"/>
            <w:bottom w:val="none" w:sz="0" w:space="0" w:color="auto"/>
            <w:right w:val="none" w:sz="0" w:space="0" w:color="auto"/>
          </w:divBdr>
        </w:div>
        <w:div w:id="684013385">
          <w:marLeft w:val="0"/>
          <w:marRight w:val="0"/>
          <w:marTop w:val="0"/>
          <w:marBottom w:val="0"/>
          <w:divBdr>
            <w:top w:val="none" w:sz="0" w:space="0" w:color="auto"/>
            <w:left w:val="none" w:sz="0" w:space="0" w:color="auto"/>
            <w:bottom w:val="none" w:sz="0" w:space="0" w:color="auto"/>
            <w:right w:val="none" w:sz="0" w:space="0" w:color="auto"/>
          </w:divBdr>
        </w:div>
        <w:div w:id="2057272270">
          <w:marLeft w:val="0"/>
          <w:marRight w:val="0"/>
          <w:marTop w:val="0"/>
          <w:marBottom w:val="0"/>
          <w:divBdr>
            <w:top w:val="none" w:sz="0" w:space="0" w:color="auto"/>
            <w:left w:val="none" w:sz="0" w:space="0" w:color="auto"/>
            <w:bottom w:val="none" w:sz="0" w:space="0" w:color="auto"/>
            <w:right w:val="none" w:sz="0" w:space="0" w:color="auto"/>
          </w:divBdr>
        </w:div>
        <w:div w:id="1267274898">
          <w:marLeft w:val="0"/>
          <w:marRight w:val="0"/>
          <w:marTop w:val="0"/>
          <w:marBottom w:val="0"/>
          <w:divBdr>
            <w:top w:val="none" w:sz="0" w:space="0" w:color="auto"/>
            <w:left w:val="none" w:sz="0" w:space="0" w:color="auto"/>
            <w:bottom w:val="none" w:sz="0" w:space="0" w:color="auto"/>
            <w:right w:val="none" w:sz="0" w:space="0" w:color="auto"/>
          </w:divBdr>
        </w:div>
        <w:div w:id="754397567">
          <w:marLeft w:val="0"/>
          <w:marRight w:val="0"/>
          <w:marTop w:val="0"/>
          <w:marBottom w:val="0"/>
          <w:divBdr>
            <w:top w:val="none" w:sz="0" w:space="0" w:color="auto"/>
            <w:left w:val="none" w:sz="0" w:space="0" w:color="auto"/>
            <w:bottom w:val="none" w:sz="0" w:space="0" w:color="auto"/>
            <w:right w:val="none" w:sz="0" w:space="0" w:color="auto"/>
          </w:divBdr>
        </w:div>
        <w:div w:id="1842887426">
          <w:marLeft w:val="0"/>
          <w:marRight w:val="0"/>
          <w:marTop w:val="0"/>
          <w:marBottom w:val="0"/>
          <w:divBdr>
            <w:top w:val="none" w:sz="0" w:space="0" w:color="auto"/>
            <w:left w:val="none" w:sz="0" w:space="0" w:color="auto"/>
            <w:bottom w:val="none" w:sz="0" w:space="0" w:color="auto"/>
            <w:right w:val="none" w:sz="0" w:space="0" w:color="auto"/>
          </w:divBdr>
        </w:div>
        <w:div w:id="1464468118">
          <w:marLeft w:val="0"/>
          <w:marRight w:val="0"/>
          <w:marTop w:val="0"/>
          <w:marBottom w:val="0"/>
          <w:divBdr>
            <w:top w:val="none" w:sz="0" w:space="0" w:color="auto"/>
            <w:left w:val="none" w:sz="0" w:space="0" w:color="auto"/>
            <w:bottom w:val="none" w:sz="0" w:space="0" w:color="auto"/>
            <w:right w:val="none" w:sz="0" w:space="0" w:color="auto"/>
          </w:divBdr>
        </w:div>
      </w:divsChild>
    </w:div>
    <w:div w:id="961039209">
      <w:bodyDiv w:val="1"/>
      <w:marLeft w:val="0"/>
      <w:marRight w:val="0"/>
      <w:marTop w:val="0"/>
      <w:marBottom w:val="0"/>
      <w:divBdr>
        <w:top w:val="none" w:sz="0" w:space="0" w:color="auto"/>
        <w:left w:val="none" w:sz="0" w:space="0" w:color="auto"/>
        <w:bottom w:val="none" w:sz="0" w:space="0" w:color="auto"/>
        <w:right w:val="none" w:sz="0" w:space="0" w:color="auto"/>
      </w:divBdr>
    </w:div>
    <w:div w:id="962734690">
      <w:bodyDiv w:val="1"/>
      <w:marLeft w:val="0"/>
      <w:marRight w:val="0"/>
      <w:marTop w:val="0"/>
      <w:marBottom w:val="0"/>
      <w:divBdr>
        <w:top w:val="none" w:sz="0" w:space="0" w:color="auto"/>
        <w:left w:val="none" w:sz="0" w:space="0" w:color="auto"/>
        <w:bottom w:val="none" w:sz="0" w:space="0" w:color="auto"/>
        <w:right w:val="none" w:sz="0" w:space="0" w:color="auto"/>
      </w:divBdr>
    </w:div>
    <w:div w:id="993754158">
      <w:bodyDiv w:val="1"/>
      <w:marLeft w:val="0"/>
      <w:marRight w:val="0"/>
      <w:marTop w:val="0"/>
      <w:marBottom w:val="0"/>
      <w:divBdr>
        <w:top w:val="none" w:sz="0" w:space="0" w:color="auto"/>
        <w:left w:val="none" w:sz="0" w:space="0" w:color="auto"/>
        <w:bottom w:val="none" w:sz="0" w:space="0" w:color="auto"/>
        <w:right w:val="none" w:sz="0" w:space="0" w:color="auto"/>
      </w:divBdr>
    </w:div>
    <w:div w:id="1064180207">
      <w:bodyDiv w:val="1"/>
      <w:marLeft w:val="0"/>
      <w:marRight w:val="0"/>
      <w:marTop w:val="0"/>
      <w:marBottom w:val="0"/>
      <w:divBdr>
        <w:top w:val="none" w:sz="0" w:space="0" w:color="auto"/>
        <w:left w:val="none" w:sz="0" w:space="0" w:color="auto"/>
        <w:bottom w:val="none" w:sz="0" w:space="0" w:color="auto"/>
        <w:right w:val="none" w:sz="0" w:space="0" w:color="auto"/>
      </w:divBdr>
    </w:div>
    <w:div w:id="1116287653">
      <w:bodyDiv w:val="1"/>
      <w:marLeft w:val="0"/>
      <w:marRight w:val="0"/>
      <w:marTop w:val="0"/>
      <w:marBottom w:val="0"/>
      <w:divBdr>
        <w:top w:val="none" w:sz="0" w:space="0" w:color="auto"/>
        <w:left w:val="none" w:sz="0" w:space="0" w:color="auto"/>
        <w:bottom w:val="none" w:sz="0" w:space="0" w:color="auto"/>
        <w:right w:val="none" w:sz="0" w:space="0" w:color="auto"/>
      </w:divBdr>
    </w:div>
    <w:div w:id="1142578374">
      <w:bodyDiv w:val="1"/>
      <w:marLeft w:val="0"/>
      <w:marRight w:val="0"/>
      <w:marTop w:val="0"/>
      <w:marBottom w:val="0"/>
      <w:divBdr>
        <w:top w:val="none" w:sz="0" w:space="0" w:color="auto"/>
        <w:left w:val="none" w:sz="0" w:space="0" w:color="auto"/>
        <w:bottom w:val="none" w:sz="0" w:space="0" w:color="auto"/>
        <w:right w:val="none" w:sz="0" w:space="0" w:color="auto"/>
      </w:divBdr>
    </w:div>
    <w:div w:id="1158304794">
      <w:bodyDiv w:val="1"/>
      <w:marLeft w:val="0"/>
      <w:marRight w:val="0"/>
      <w:marTop w:val="0"/>
      <w:marBottom w:val="0"/>
      <w:divBdr>
        <w:top w:val="none" w:sz="0" w:space="0" w:color="auto"/>
        <w:left w:val="none" w:sz="0" w:space="0" w:color="auto"/>
        <w:bottom w:val="none" w:sz="0" w:space="0" w:color="auto"/>
        <w:right w:val="none" w:sz="0" w:space="0" w:color="auto"/>
      </w:divBdr>
    </w:div>
    <w:div w:id="1260019129">
      <w:bodyDiv w:val="1"/>
      <w:marLeft w:val="0"/>
      <w:marRight w:val="0"/>
      <w:marTop w:val="0"/>
      <w:marBottom w:val="0"/>
      <w:divBdr>
        <w:top w:val="none" w:sz="0" w:space="0" w:color="auto"/>
        <w:left w:val="none" w:sz="0" w:space="0" w:color="auto"/>
        <w:bottom w:val="none" w:sz="0" w:space="0" w:color="auto"/>
        <w:right w:val="none" w:sz="0" w:space="0" w:color="auto"/>
      </w:divBdr>
    </w:div>
    <w:div w:id="1274479319">
      <w:bodyDiv w:val="1"/>
      <w:marLeft w:val="0"/>
      <w:marRight w:val="0"/>
      <w:marTop w:val="0"/>
      <w:marBottom w:val="0"/>
      <w:divBdr>
        <w:top w:val="none" w:sz="0" w:space="0" w:color="auto"/>
        <w:left w:val="none" w:sz="0" w:space="0" w:color="auto"/>
        <w:bottom w:val="none" w:sz="0" w:space="0" w:color="auto"/>
        <w:right w:val="none" w:sz="0" w:space="0" w:color="auto"/>
      </w:divBdr>
      <w:divsChild>
        <w:div w:id="866480694">
          <w:marLeft w:val="0"/>
          <w:marRight w:val="0"/>
          <w:marTop w:val="0"/>
          <w:marBottom w:val="120"/>
          <w:divBdr>
            <w:top w:val="none" w:sz="0" w:space="0" w:color="auto"/>
            <w:left w:val="none" w:sz="0" w:space="0" w:color="auto"/>
            <w:bottom w:val="single" w:sz="12" w:space="9" w:color="EBEBEB"/>
            <w:right w:val="none" w:sz="0" w:space="0" w:color="auto"/>
          </w:divBdr>
          <w:divsChild>
            <w:div w:id="1548687560">
              <w:marLeft w:val="0"/>
              <w:marRight w:val="0"/>
              <w:marTop w:val="100"/>
              <w:marBottom w:val="100"/>
              <w:divBdr>
                <w:top w:val="none" w:sz="0" w:space="0" w:color="auto"/>
                <w:left w:val="none" w:sz="0" w:space="0" w:color="auto"/>
                <w:bottom w:val="none" w:sz="0" w:space="0" w:color="auto"/>
                <w:right w:val="none" w:sz="0" w:space="0" w:color="auto"/>
              </w:divBdr>
              <w:divsChild>
                <w:div w:id="1642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4666">
          <w:marLeft w:val="0"/>
          <w:marRight w:val="0"/>
          <w:marTop w:val="0"/>
          <w:marBottom w:val="120"/>
          <w:divBdr>
            <w:top w:val="none" w:sz="0" w:space="0" w:color="auto"/>
            <w:left w:val="none" w:sz="0" w:space="0" w:color="auto"/>
            <w:bottom w:val="none" w:sz="0" w:space="0" w:color="auto"/>
            <w:right w:val="none" w:sz="0" w:space="0" w:color="auto"/>
          </w:divBdr>
          <w:divsChild>
            <w:div w:id="363680434">
              <w:marLeft w:val="0"/>
              <w:marRight w:val="0"/>
              <w:marTop w:val="0"/>
              <w:marBottom w:val="0"/>
              <w:divBdr>
                <w:top w:val="none" w:sz="0" w:space="0" w:color="auto"/>
                <w:left w:val="none" w:sz="0" w:space="0" w:color="auto"/>
                <w:bottom w:val="none" w:sz="0" w:space="0" w:color="auto"/>
                <w:right w:val="none" w:sz="0" w:space="0" w:color="auto"/>
              </w:divBdr>
              <w:divsChild>
                <w:div w:id="490678846">
                  <w:marLeft w:val="0"/>
                  <w:marRight w:val="0"/>
                  <w:marTop w:val="0"/>
                  <w:marBottom w:val="0"/>
                  <w:divBdr>
                    <w:top w:val="none" w:sz="0" w:space="0" w:color="auto"/>
                    <w:left w:val="none" w:sz="0" w:space="0" w:color="auto"/>
                    <w:bottom w:val="none" w:sz="0" w:space="0" w:color="auto"/>
                    <w:right w:val="none" w:sz="0" w:space="0" w:color="auto"/>
                  </w:divBdr>
                  <w:divsChild>
                    <w:div w:id="4773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92666">
          <w:marLeft w:val="0"/>
          <w:marRight w:val="0"/>
          <w:marTop w:val="0"/>
          <w:marBottom w:val="0"/>
          <w:divBdr>
            <w:top w:val="none" w:sz="0" w:space="0" w:color="auto"/>
            <w:left w:val="none" w:sz="0" w:space="0" w:color="auto"/>
            <w:bottom w:val="none" w:sz="0" w:space="0" w:color="auto"/>
            <w:right w:val="none" w:sz="0" w:space="0" w:color="auto"/>
          </w:divBdr>
        </w:div>
      </w:divsChild>
    </w:div>
    <w:div w:id="1358239636">
      <w:bodyDiv w:val="1"/>
      <w:marLeft w:val="0"/>
      <w:marRight w:val="0"/>
      <w:marTop w:val="0"/>
      <w:marBottom w:val="0"/>
      <w:divBdr>
        <w:top w:val="none" w:sz="0" w:space="0" w:color="auto"/>
        <w:left w:val="none" w:sz="0" w:space="0" w:color="auto"/>
        <w:bottom w:val="none" w:sz="0" w:space="0" w:color="auto"/>
        <w:right w:val="none" w:sz="0" w:space="0" w:color="auto"/>
      </w:divBdr>
    </w:div>
    <w:div w:id="1383017649">
      <w:bodyDiv w:val="1"/>
      <w:marLeft w:val="0"/>
      <w:marRight w:val="0"/>
      <w:marTop w:val="0"/>
      <w:marBottom w:val="0"/>
      <w:divBdr>
        <w:top w:val="none" w:sz="0" w:space="0" w:color="auto"/>
        <w:left w:val="none" w:sz="0" w:space="0" w:color="auto"/>
        <w:bottom w:val="none" w:sz="0" w:space="0" w:color="auto"/>
        <w:right w:val="none" w:sz="0" w:space="0" w:color="auto"/>
      </w:divBdr>
    </w:div>
    <w:div w:id="1391273494">
      <w:bodyDiv w:val="1"/>
      <w:marLeft w:val="0"/>
      <w:marRight w:val="0"/>
      <w:marTop w:val="0"/>
      <w:marBottom w:val="0"/>
      <w:divBdr>
        <w:top w:val="none" w:sz="0" w:space="0" w:color="auto"/>
        <w:left w:val="none" w:sz="0" w:space="0" w:color="auto"/>
        <w:bottom w:val="none" w:sz="0" w:space="0" w:color="auto"/>
        <w:right w:val="none" w:sz="0" w:space="0" w:color="auto"/>
      </w:divBdr>
    </w:div>
    <w:div w:id="1507356432">
      <w:bodyDiv w:val="1"/>
      <w:marLeft w:val="0"/>
      <w:marRight w:val="0"/>
      <w:marTop w:val="0"/>
      <w:marBottom w:val="0"/>
      <w:divBdr>
        <w:top w:val="none" w:sz="0" w:space="0" w:color="auto"/>
        <w:left w:val="none" w:sz="0" w:space="0" w:color="auto"/>
        <w:bottom w:val="none" w:sz="0" w:space="0" w:color="auto"/>
        <w:right w:val="none" w:sz="0" w:space="0" w:color="auto"/>
      </w:divBdr>
    </w:div>
    <w:div w:id="1522746426">
      <w:bodyDiv w:val="1"/>
      <w:marLeft w:val="0"/>
      <w:marRight w:val="0"/>
      <w:marTop w:val="0"/>
      <w:marBottom w:val="0"/>
      <w:divBdr>
        <w:top w:val="none" w:sz="0" w:space="0" w:color="auto"/>
        <w:left w:val="none" w:sz="0" w:space="0" w:color="auto"/>
        <w:bottom w:val="none" w:sz="0" w:space="0" w:color="auto"/>
        <w:right w:val="none" w:sz="0" w:space="0" w:color="auto"/>
      </w:divBdr>
    </w:div>
    <w:div w:id="1581940059">
      <w:bodyDiv w:val="1"/>
      <w:marLeft w:val="0"/>
      <w:marRight w:val="0"/>
      <w:marTop w:val="0"/>
      <w:marBottom w:val="0"/>
      <w:divBdr>
        <w:top w:val="none" w:sz="0" w:space="0" w:color="auto"/>
        <w:left w:val="none" w:sz="0" w:space="0" w:color="auto"/>
        <w:bottom w:val="none" w:sz="0" w:space="0" w:color="auto"/>
        <w:right w:val="none" w:sz="0" w:space="0" w:color="auto"/>
      </w:divBdr>
    </w:div>
    <w:div w:id="1586258509">
      <w:bodyDiv w:val="1"/>
      <w:marLeft w:val="0"/>
      <w:marRight w:val="0"/>
      <w:marTop w:val="0"/>
      <w:marBottom w:val="0"/>
      <w:divBdr>
        <w:top w:val="none" w:sz="0" w:space="0" w:color="auto"/>
        <w:left w:val="none" w:sz="0" w:space="0" w:color="auto"/>
        <w:bottom w:val="none" w:sz="0" w:space="0" w:color="auto"/>
        <w:right w:val="none" w:sz="0" w:space="0" w:color="auto"/>
      </w:divBdr>
    </w:div>
    <w:div w:id="1596134461">
      <w:bodyDiv w:val="1"/>
      <w:marLeft w:val="0"/>
      <w:marRight w:val="0"/>
      <w:marTop w:val="0"/>
      <w:marBottom w:val="0"/>
      <w:divBdr>
        <w:top w:val="none" w:sz="0" w:space="0" w:color="auto"/>
        <w:left w:val="none" w:sz="0" w:space="0" w:color="auto"/>
        <w:bottom w:val="none" w:sz="0" w:space="0" w:color="auto"/>
        <w:right w:val="none" w:sz="0" w:space="0" w:color="auto"/>
      </w:divBdr>
      <w:divsChild>
        <w:div w:id="1662150045">
          <w:marLeft w:val="0"/>
          <w:marRight w:val="0"/>
          <w:marTop w:val="0"/>
          <w:marBottom w:val="0"/>
          <w:divBdr>
            <w:top w:val="none" w:sz="0" w:space="0" w:color="auto"/>
            <w:left w:val="none" w:sz="0" w:space="0" w:color="auto"/>
            <w:bottom w:val="none" w:sz="0" w:space="0" w:color="auto"/>
            <w:right w:val="none" w:sz="0" w:space="0" w:color="auto"/>
          </w:divBdr>
        </w:div>
        <w:div w:id="1772553811">
          <w:marLeft w:val="0"/>
          <w:marRight w:val="0"/>
          <w:marTop w:val="0"/>
          <w:marBottom w:val="0"/>
          <w:divBdr>
            <w:top w:val="none" w:sz="0" w:space="0" w:color="auto"/>
            <w:left w:val="none" w:sz="0" w:space="0" w:color="auto"/>
            <w:bottom w:val="none" w:sz="0" w:space="0" w:color="auto"/>
            <w:right w:val="none" w:sz="0" w:space="0" w:color="auto"/>
          </w:divBdr>
        </w:div>
        <w:div w:id="590505750">
          <w:marLeft w:val="0"/>
          <w:marRight w:val="0"/>
          <w:marTop w:val="0"/>
          <w:marBottom w:val="0"/>
          <w:divBdr>
            <w:top w:val="none" w:sz="0" w:space="0" w:color="auto"/>
            <w:left w:val="none" w:sz="0" w:space="0" w:color="auto"/>
            <w:bottom w:val="none" w:sz="0" w:space="0" w:color="auto"/>
            <w:right w:val="none" w:sz="0" w:space="0" w:color="auto"/>
          </w:divBdr>
        </w:div>
      </w:divsChild>
    </w:div>
    <w:div w:id="1643735952">
      <w:bodyDiv w:val="1"/>
      <w:marLeft w:val="0"/>
      <w:marRight w:val="0"/>
      <w:marTop w:val="0"/>
      <w:marBottom w:val="0"/>
      <w:divBdr>
        <w:top w:val="none" w:sz="0" w:space="0" w:color="auto"/>
        <w:left w:val="none" w:sz="0" w:space="0" w:color="auto"/>
        <w:bottom w:val="none" w:sz="0" w:space="0" w:color="auto"/>
        <w:right w:val="none" w:sz="0" w:space="0" w:color="auto"/>
      </w:divBdr>
    </w:div>
    <w:div w:id="1703241360">
      <w:bodyDiv w:val="1"/>
      <w:marLeft w:val="0"/>
      <w:marRight w:val="0"/>
      <w:marTop w:val="0"/>
      <w:marBottom w:val="0"/>
      <w:divBdr>
        <w:top w:val="none" w:sz="0" w:space="0" w:color="auto"/>
        <w:left w:val="none" w:sz="0" w:space="0" w:color="auto"/>
        <w:bottom w:val="none" w:sz="0" w:space="0" w:color="auto"/>
        <w:right w:val="none" w:sz="0" w:space="0" w:color="auto"/>
      </w:divBdr>
    </w:div>
    <w:div w:id="1725106253">
      <w:bodyDiv w:val="1"/>
      <w:marLeft w:val="0"/>
      <w:marRight w:val="0"/>
      <w:marTop w:val="0"/>
      <w:marBottom w:val="0"/>
      <w:divBdr>
        <w:top w:val="none" w:sz="0" w:space="0" w:color="auto"/>
        <w:left w:val="none" w:sz="0" w:space="0" w:color="auto"/>
        <w:bottom w:val="none" w:sz="0" w:space="0" w:color="auto"/>
        <w:right w:val="none" w:sz="0" w:space="0" w:color="auto"/>
      </w:divBdr>
      <w:divsChild>
        <w:div w:id="1254708896">
          <w:marLeft w:val="0"/>
          <w:marRight w:val="0"/>
          <w:marTop w:val="100"/>
          <w:marBottom w:val="100"/>
          <w:divBdr>
            <w:top w:val="none" w:sz="0" w:space="0" w:color="auto"/>
            <w:left w:val="none" w:sz="0" w:space="0" w:color="auto"/>
            <w:bottom w:val="none" w:sz="0" w:space="0" w:color="auto"/>
            <w:right w:val="none" w:sz="0" w:space="0" w:color="auto"/>
          </w:divBdr>
          <w:divsChild>
            <w:div w:id="18401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4530">
      <w:bodyDiv w:val="1"/>
      <w:marLeft w:val="0"/>
      <w:marRight w:val="0"/>
      <w:marTop w:val="0"/>
      <w:marBottom w:val="0"/>
      <w:divBdr>
        <w:top w:val="none" w:sz="0" w:space="0" w:color="auto"/>
        <w:left w:val="none" w:sz="0" w:space="0" w:color="auto"/>
        <w:bottom w:val="none" w:sz="0" w:space="0" w:color="auto"/>
        <w:right w:val="none" w:sz="0" w:space="0" w:color="auto"/>
      </w:divBdr>
    </w:div>
    <w:div w:id="1757899295">
      <w:bodyDiv w:val="1"/>
      <w:marLeft w:val="0"/>
      <w:marRight w:val="0"/>
      <w:marTop w:val="0"/>
      <w:marBottom w:val="0"/>
      <w:divBdr>
        <w:top w:val="none" w:sz="0" w:space="0" w:color="auto"/>
        <w:left w:val="none" w:sz="0" w:space="0" w:color="auto"/>
        <w:bottom w:val="none" w:sz="0" w:space="0" w:color="auto"/>
        <w:right w:val="none" w:sz="0" w:space="0" w:color="auto"/>
      </w:divBdr>
    </w:div>
    <w:div w:id="1824006801">
      <w:bodyDiv w:val="1"/>
      <w:marLeft w:val="0"/>
      <w:marRight w:val="0"/>
      <w:marTop w:val="0"/>
      <w:marBottom w:val="0"/>
      <w:divBdr>
        <w:top w:val="none" w:sz="0" w:space="0" w:color="auto"/>
        <w:left w:val="none" w:sz="0" w:space="0" w:color="auto"/>
        <w:bottom w:val="none" w:sz="0" w:space="0" w:color="auto"/>
        <w:right w:val="none" w:sz="0" w:space="0" w:color="auto"/>
      </w:divBdr>
      <w:divsChild>
        <w:div w:id="1993633823">
          <w:marLeft w:val="0"/>
          <w:marRight w:val="0"/>
          <w:marTop w:val="0"/>
          <w:marBottom w:val="0"/>
          <w:divBdr>
            <w:top w:val="none" w:sz="0" w:space="0" w:color="auto"/>
            <w:left w:val="none" w:sz="0" w:space="0" w:color="auto"/>
            <w:bottom w:val="none" w:sz="0" w:space="0" w:color="auto"/>
            <w:right w:val="none" w:sz="0" w:space="0" w:color="auto"/>
          </w:divBdr>
        </w:div>
        <w:div w:id="2003459965">
          <w:marLeft w:val="0"/>
          <w:marRight w:val="0"/>
          <w:marTop w:val="0"/>
          <w:marBottom w:val="0"/>
          <w:divBdr>
            <w:top w:val="none" w:sz="0" w:space="0" w:color="auto"/>
            <w:left w:val="none" w:sz="0" w:space="0" w:color="auto"/>
            <w:bottom w:val="none" w:sz="0" w:space="0" w:color="auto"/>
            <w:right w:val="none" w:sz="0" w:space="0" w:color="auto"/>
          </w:divBdr>
        </w:div>
      </w:divsChild>
    </w:div>
    <w:div w:id="1827937723">
      <w:bodyDiv w:val="1"/>
      <w:marLeft w:val="0"/>
      <w:marRight w:val="0"/>
      <w:marTop w:val="0"/>
      <w:marBottom w:val="0"/>
      <w:divBdr>
        <w:top w:val="none" w:sz="0" w:space="0" w:color="auto"/>
        <w:left w:val="none" w:sz="0" w:space="0" w:color="auto"/>
        <w:bottom w:val="none" w:sz="0" w:space="0" w:color="auto"/>
        <w:right w:val="none" w:sz="0" w:space="0" w:color="auto"/>
      </w:divBdr>
    </w:div>
    <w:div w:id="1837571634">
      <w:bodyDiv w:val="1"/>
      <w:marLeft w:val="0"/>
      <w:marRight w:val="0"/>
      <w:marTop w:val="0"/>
      <w:marBottom w:val="0"/>
      <w:divBdr>
        <w:top w:val="none" w:sz="0" w:space="0" w:color="auto"/>
        <w:left w:val="none" w:sz="0" w:space="0" w:color="auto"/>
        <w:bottom w:val="none" w:sz="0" w:space="0" w:color="auto"/>
        <w:right w:val="none" w:sz="0" w:space="0" w:color="auto"/>
      </w:divBdr>
      <w:divsChild>
        <w:div w:id="859973384">
          <w:marLeft w:val="0"/>
          <w:marRight w:val="0"/>
          <w:marTop w:val="0"/>
          <w:marBottom w:val="0"/>
          <w:divBdr>
            <w:top w:val="none" w:sz="0" w:space="0" w:color="auto"/>
            <w:left w:val="none" w:sz="0" w:space="0" w:color="auto"/>
            <w:bottom w:val="none" w:sz="0" w:space="0" w:color="auto"/>
            <w:right w:val="none" w:sz="0" w:space="0" w:color="auto"/>
          </w:divBdr>
        </w:div>
        <w:div w:id="1769539679">
          <w:marLeft w:val="0"/>
          <w:marRight w:val="0"/>
          <w:marTop w:val="0"/>
          <w:marBottom w:val="0"/>
          <w:divBdr>
            <w:top w:val="none" w:sz="0" w:space="0" w:color="auto"/>
            <w:left w:val="none" w:sz="0" w:space="0" w:color="auto"/>
            <w:bottom w:val="none" w:sz="0" w:space="0" w:color="auto"/>
            <w:right w:val="none" w:sz="0" w:space="0" w:color="auto"/>
          </w:divBdr>
        </w:div>
        <w:div w:id="733238591">
          <w:marLeft w:val="0"/>
          <w:marRight w:val="0"/>
          <w:marTop w:val="0"/>
          <w:marBottom w:val="0"/>
          <w:divBdr>
            <w:top w:val="none" w:sz="0" w:space="0" w:color="auto"/>
            <w:left w:val="none" w:sz="0" w:space="0" w:color="auto"/>
            <w:bottom w:val="none" w:sz="0" w:space="0" w:color="auto"/>
            <w:right w:val="none" w:sz="0" w:space="0" w:color="auto"/>
          </w:divBdr>
        </w:div>
        <w:div w:id="35542214">
          <w:marLeft w:val="0"/>
          <w:marRight w:val="0"/>
          <w:marTop w:val="0"/>
          <w:marBottom w:val="0"/>
          <w:divBdr>
            <w:top w:val="none" w:sz="0" w:space="0" w:color="auto"/>
            <w:left w:val="none" w:sz="0" w:space="0" w:color="auto"/>
            <w:bottom w:val="none" w:sz="0" w:space="0" w:color="auto"/>
            <w:right w:val="none" w:sz="0" w:space="0" w:color="auto"/>
          </w:divBdr>
        </w:div>
        <w:div w:id="1566261179">
          <w:marLeft w:val="0"/>
          <w:marRight w:val="0"/>
          <w:marTop w:val="0"/>
          <w:marBottom w:val="0"/>
          <w:divBdr>
            <w:top w:val="none" w:sz="0" w:space="0" w:color="auto"/>
            <w:left w:val="none" w:sz="0" w:space="0" w:color="auto"/>
            <w:bottom w:val="none" w:sz="0" w:space="0" w:color="auto"/>
            <w:right w:val="none" w:sz="0" w:space="0" w:color="auto"/>
          </w:divBdr>
        </w:div>
        <w:div w:id="114060241">
          <w:marLeft w:val="0"/>
          <w:marRight w:val="0"/>
          <w:marTop w:val="0"/>
          <w:marBottom w:val="0"/>
          <w:divBdr>
            <w:top w:val="none" w:sz="0" w:space="0" w:color="auto"/>
            <w:left w:val="none" w:sz="0" w:space="0" w:color="auto"/>
            <w:bottom w:val="none" w:sz="0" w:space="0" w:color="auto"/>
            <w:right w:val="none" w:sz="0" w:space="0" w:color="auto"/>
          </w:divBdr>
        </w:div>
        <w:div w:id="1288701526">
          <w:marLeft w:val="0"/>
          <w:marRight w:val="0"/>
          <w:marTop w:val="0"/>
          <w:marBottom w:val="0"/>
          <w:divBdr>
            <w:top w:val="none" w:sz="0" w:space="0" w:color="auto"/>
            <w:left w:val="none" w:sz="0" w:space="0" w:color="auto"/>
            <w:bottom w:val="none" w:sz="0" w:space="0" w:color="auto"/>
            <w:right w:val="none" w:sz="0" w:space="0" w:color="auto"/>
          </w:divBdr>
        </w:div>
        <w:div w:id="272245201">
          <w:marLeft w:val="0"/>
          <w:marRight w:val="0"/>
          <w:marTop w:val="0"/>
          <w:marBottom w:val="0"/>
          <w:divBdr>
            <w:top w:val="none" w:sz="0" w:space="0" w:color="auto"/>
            <w:left w:val="none" w:sz="0" w:space="0" w:color="auto"/>
            <w:bottom w:val="none" w:sz="0" w:space="0" w:color="auto"/>
            <w:right w:val="none" w:sz="0" w:space="0" w:color="auto"/>
          </w:divBdr>
        </w:div>
        <w:div w:id="1622220608">
          <w:marLeft w:val="0"/>
          <w:marRight w:val="0"/>
          <w:marTop w:val="0"/>
          <w:marBottom w:val="0"/>
          <w:divBdr>
            <w:top w:val="none" w:sz="0" w:space="0" w:color="auto"/>
            <w:left w:val="none" w:sz="0" w:space="0" w:color="auto"/>
            <w:bottom w:val="none" w:sz="0" w:space="0" w:color="auto"/>
            <w:right w:val="none" w:sz="0" w:space="0" w:color="auto"/>
          </w:divBdr>
        </w:div>
        <w:div w:id="1860849019">
          <w:marLeft w:val="0"/>
          <w:marRight w:val="0"/>
          <w:marTop w:val="0"/>
          <w:marBottom w:val="0"/>
          <w:divBdr>
            <w:top w:val="none" w:sz="0" w:space="0" w:color="auto"/>
            <w:left w:val="none" w:sz="0" w:space="0" w:color="auto"/>
            <w:bottom w:val="none" w:sz="0" w:space="0" w:color="auto"/>
            <w:right w:val="none" w:sz="0" w:space="0" w:color="auto"/>
          </w:divBdr>
        </w:div>
        <w:div w:id="230313639">
          <w:marLeft w:val="0"/>
          <w:marRight w:val="0"/>
          <w:marTop w:val="0"/>
          <w:marBottom w:val="0"/>
          <w:divBdr>
            <w:top w:val="none" w:sz="0" w:space="0" w:color="auto"/>
            <w:left w:val="none" w:sz="0" w:space="0" w:color="auto"/>
            <w:bottom w:val="none" w:sz="0" w:space="0" w:color="auto"/>
            <w:right w:val="none" w:sz="0" w:space="0" w:color="auto"/>
          </w:divBdr>
        </w:div>
        <w:div w:id="1812821231">
          <w:marLeft w:val="0"/>
          <w:marRight w:val="0"/>
          <w:marTop w:val="0"/>
          <w:marBottom w:val="0"/>
          <w:divBdr>
            <w:top w:val="none" w:sz="0" w:space="0" w:color="auto"/>
            <w:left w:val="none" w:sz="0" w:space="0" w:color="auto"/>
            <w:bottom w:val="none" w:sz="0" w:space="0" w:color="auto"/>
            <w:right w:val="none" w:sz="0" w:space="0" w:color="auto"/>
          </w:divBdr>
        </w:div>
        <w:div w:id="407307217">
          <w:marLeft w:val="0"/>
          <w:marRight w:val="0"/>
          <w:marTop w:val="0"/>
          <w:marBottom w:val="0"/>
          <w:divBdr>
            <w:top w:val="none" w:sz="0" w:space="0" w:color="auto"/>
            <w:left w:val="none" w:sz="0" w:space="0" w:color="auto"/>
            <w:bottom w:val="none" w:sz="0" w:space="0" w:color="auto"/>
            <w:right w:val="none" w:sz="0" w:space="0" w:color="auto"/>
          </w:divBdr>
        </w:div>
        <w:div w:id="11078275">
          <w:marLeft w:val="0"/>
          <w:marRight w:val="0"/>
          <w:marTop w:val="0"/>
          <w:marBottom w:val="0"/>
          <w:divBdr>
            <w:top w:val="none" w:sz="0" w:space="0" w:color="auto"/>
            <w:left w:val="none" w:sz="0" w:space="0" w:color="auto"/>
            <w:bottom w:val="none" w:sz="0" w:space="0" w:color="auto"/>
            <w:right w:val="none" w:sz="0" w:space="0" w:color="auto"/>
          </w:divBdr>
        </w:div>
        <w:div w:id="1166362890">
          <w:marLeft w:val="0"/>
          <w:marRight w:val="0"/>
          <w:marTop w:val="0"/>
          <w:marBottom w:val="0"/>
          <w:divBdr>
            <w:top w:val="none" w:sz="0" w:space="0" w:color="auto"/>
            <w:left w:val="none" w:sz="0" w:space="0" w:color="auto"/>
            <w:bottom w:val="none" w:sz="0" w:space="0" w:color="auto"/>
            <w:right w:val="none" w:sz="0" w:space="0" w:color="auto"/>
          </w:divBdr>
        </w:div>
        <w:div w:id="408577371">
          <w:marLeft w:val="0"/>
          <w:marRight w:val="0"/>
          <w:marTop w:val="0"/>
          <w:marBottom w:val="0"/>
          <w:divBdr>
            <w:top w:val="none" w:sz="0" w:space="0" w:color="auto"/>
            <w:left w:val="none" w:sz="0" w:space="0" w:color="auto"/>
            <w:bottom w:val="none" w:sz="0" w:space="0" w:color="auto"/>
            <w:right w:val="none" w:sz="0" w:space="0" w:color="auto"/>
          </w:divBdr>
        </w:div>
      </w:divsChild>
    </w:div>
    <w:div w:id="1841969391">
      <w:bodyDiv w:val="1"/>
      <w:marLeft w:val="0"/>
      <w:marRight w:val="0"/>
      <w:marTop w:val="0"/>
      <w:marBottom w:val="0"/>
      <w:divBdr>
        <w:top w:val="none" w:sz="0" w:space="0" w:color="auto"/>
        <w:left w:val="none" w:sz="0" w:space="0" w:color="auto"/>
        <w:bottom w:val="none" w:sz="0" w:space="0" w:color="auto"/>
        <w:right w:val="none" w:sz="0" w:space="0" w:color="auto"/>
      </w:divBdr>
      <w:divsChild>
        <w:div w:id="82845811">
          <w:marLeft w:val="0"/>
          <w:marRight w:val="0"/>
          <w:marTop w:val="0"/>
          <w:marBottom w:val="120"/>
          <w:divBdr>
            <w:top w:val="none" w:sz="0" w:space="0" w:color="auto"/>
            <w:left w:val="none" w:sz="0" w:space="0" w:color="auto"/>
            <w:bottom w:val="none" w:sz="0" w:space="0" w:color="auto"/>
            <w:right w:val="none" w:sz="0" w:space="0" w:color="auto"/>
          </w:divBdr>
        </w:div>
        <w:div w:id="1882597862">
          <w:marLeft w:val="0"/>
          <w:marRight w:val="0"/>
          <w:marTop w:val="0"/>
          <w:marBottom w:val="360"/>
          <w:divBdr>
            <w:top w:val="none" w:sz="0" w:space="0" w:color="auto"/>
            <w:left w:val="none" w:sz="0" w:space="0" w:color="auto"/>
            <w:bottom w:val="none" w:sz="0" w:space="0" w:color="auto"/>
            <w:right w:val="none" w:sz="0" w:space="0" w:color="auto"/>
          </w:divBdr>
        </w:div>
      </w:divsChild>
    </w:div>
    <w:div w:id="1873691218">
      <w:bodyDiv w:val="1"/>
      <w:marLeft w:val="0"/>
      <w:marRight w:val="0"/>
      <w:marTop w:val="0"/>
      <w:marBottom w:val="0"/>
      <w:divBdr>
        <w:top w:val="none" w:sz="0" w:space="0" w:color="auto"/>
        <w:left w:val="none" w:sz="0" w:space="0" w:color="auto"/>
        <w:bottom w:val="none" w:sz="0" w:space="0" w:color="auto"/>
        <w:right w:val="none" w:sz="0" w:space="0" w:color="auto"/>
      </w:divBdr>
    </w:div>
    <w:div w:id="1925216378">
      <w:bodyDiv w:val="1"/>
      <w:marLeft w:val="0"/>
      <w:marRight w:val="0"/>
      <w:marTop w:val="0"/>
      <w:marBottom w:val="0"/>
      <w:divBdr>
        <w:top w:val="none" w:sz="0" w:space="0" w:color="auto"/>
        <w:left w:val="none" w:sz="0" w:space="0" w:color="auto"/>
        <w:bottom w:val="none" w:sz="0" w:space="0" w:color="auto"/>
        <w:right w:val="none" w:sz="0" w:space="0" w:color="auto"/>
      </w:divBdr>
    </w:div>
    <w:div w:id="1941600109">
      <w:bodyDiv w:val="1"/>
      <w:marLeft w:val="0"/>
      <w:marRight w:val="0"/>
      <w:marTop w:val="0"/>
      <w:marBottom w:val="0"/>
      <w:divBdr>
        <w:top w:val="none" w:sz="0" w:space="0" w:color="auto"/>
        <w:left w:val="none" w:sz="0" w:space="0" w:color="auto"/>
        <w:bottom w:val="none" w:sz="0" w:space="0" w:color="auto"/>
        <w:right w:val="none" w:sz="0" w:space="0" w:color="auto"/>
      </w:divBdr>
    </w:div>
    <w:div w:id="1944338189">
      <w:bodyDiv w:val="1"/>
      <w:marLeft w:val="0"/>
      <w:marRight w:val="0"/>
      <w:marTop w:val="0"/>
      <w:marBottom w:val="0"/>
      <w:divBdr>
        <w:top w:val="none" w:sz="0" w:space="0" w:color="auto"/>
        <w:left w:val="none" w:sz="0" w:space="0" w:color="auto"/>
        <w:bottom w:val="none" w:sz="0" w:space="0" w:color="auto"/>
        <w:right w:val="none" w:sz="0" w:space="0" w:color="auto"/>
      </w:divBdr>
    </w:div>
    <w:div w:id="2056272877">
      <w:bodyDiv w:val="1"/>
      <w:marLeft w:val="0"/>
      <w:marRight w:val="0"/>
      <w:marTop w:val="0"/>
      <w:marBottom w:val="0"/>
      <w:divBdr>
        <w:top w:val="none" w:sz="0" w:space="0" w:color="auto"/>
        <w:left w:val="none" w:sz="0" w:space="0" w:color="auto"/>
        <w:bottom w:val="none" w:sz="0" w:space="0" w:color="auto"/>
        <w:right w:val="none" w:sz="0" w:space="0" w:color="auto"/>
      </w:divBdr>
    </w:div>
    <w:div w:id="2100634677">
      <w:bodyDiv w:val="1"/>
      <w:marLeft w:val="0"/>
      <w:marRight w:val="0"/>
      <w:marTop w:val="0"/>
      <w:marBottom w:val="0"/>
      <w:divBdr>
        <w:top w:val="none" w:sz="0" w:space="0" w:color="auto"/>
        <w:left w:val="none" w:sz="0" w:space="0" w:color="auto"/>
        <w:bottom w:val="none" w:sz="0" w:space="0" w:color="auto"/>
        <w:right w:val="none" w:sz="0" w:space="0" w:color="auto"/>
      </w:divBdr>
    </w:div>
    <w:div w:id="2106268843">
      <w:bodyDiv w:val="1"/>
      <w:marLeft w:val="0"/>
      <w:marRight w:val="0"/>
      <w:marTop w:val="0"/>
      <w:marBottom w:val="0"/>
      <w:divBdr>
        <w:top w:val="none" w:sz="0" w:space="0" w:color="auto"/>
        <w:left w:val="none" w:sz="0" w:space="0" w:color="auto"/>
        <w:bottom w:val="none" w:sz="0" w:space="0" w:color="auto"/>
        <w:right w:val="none" w:sz="0" w:space="0" w:color="auto"/>
      </w:divBdr>
    </w:div>
    <w:div w:id="2109158663">
      <w:bodyDiv w:val="1"/>
      <w:marLeft w:val="0"/>
      <w:marRight w:val="0"/>
      <w:marTop w:val="0"/>
      <w:marBottom w:val="0"/>
      <w:divBdr>
        <w:top w:val="none" w:sz="0" w:space="0" w:color="auto"/>
        <w:left w:val="none" w:sz="0" w:space="0" w:color="auto"/>
        <w:bottom w:val="none" w:sz="0" w:space="0" w:color="auto"/>
        <w:right w:val="none" w:sz="0" w:space="0" w:color="auto"/>
      </w:divBdr>
    </w:div>
    <w:div w:id="2116241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ja.tiitu@ymparisto.fi" TargetMode="External"/><Relationship Id="rId18" Type="http://schemas.openxmlformats.org/officeDocument/2006/relationships/image" Target="media/image5.jpeg"/><Relationship Id="rId26" Type="http://schemas.openxmlformats.org/officeDocument/2006/relationships/hyperlink" Target="https://www.ingentaconnect.com/content/alex/benv"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oxeu.org/article/working-home-estimating-worldwide-potential" TargetMode="External"/><Relationship Id="rId34" Type="http://schemas.openxmlformats.org/officeDocument/2006/relationships/hyperlink" Target="http://www.prres.net/papers/Wardner_Explaining_mixed_use_Developments.pdf" TargetMode="External"/><Relationship Id="rId7" Type="http://schemas.openxmlformats.org/officeDocument/2006/relationships/settings" Target="settings.xml"/><Relationship Id="rId12" Type="http://schemas.openxmlformats.org/officeDocument/2006/relationships/hyperlink" Target="mailto:Antti.Rehunen@ymparisto.fi" TargetMode="External"/><Relationship Id="rId17" Type="http://schemas.openxmlformats.org/officeDocument/2006/relationships/image" Target="media/image4.png"/><Relationship Id="rId25" Type="http://schemas.openxmlformats.org/officeDocument/2006/relationships/hyperlink" Target="https://www.eurofound.europa.eu/publications/report/2020/living-working-and-covid-19" TargetMode="External"/><Relationship Id="rId33" Type="http://schemas.openxmlformats.org/officeDocument/2006/relationships/hyperlink" Target="https://doi.org/10.1080/09654313.2020.1817865"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ost.eu/actions/CA18214" TargetMode="External"/><Relationship Id="rId29" Type="http://schemas.openxmlformats.org/officeDocument/2006/relationships/hyperlink" Target="https://halshs.archives-ouvertes.fr/halshs-0091407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a.di.marino@nmbu.no" TargetMode="External"/><Relationship Id="rId24" Type="http://schemas.openxmlformats.org/officeDocument/2006/relationships/hyperlink" Target="https://www.sciencedirect.com/science/journal/20952635" TargetMode="External"/><Relationship Id="rId32" Type="http://schemas.openxmlformats.org/officeDocument/2006/relationships/hyperlink" Target="https://link.springer.com/journal/11846/12/1/page/1"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sciencedirect.com/science/article/pii/S2095263517300742" TargetMode="External"/><Relationship Id="rId28" Type="http://schemas.openxmlformats.org/officeDocument/2006/relationships/hyperlink" Target="https://ideas.repec.org/s/taf/cjutxx.html" TargetMode="External"/><Relationship Id="rId36" Type="http://schemas.openxmlformats.org/officeDocument/2006/relationships/hyperlink" Target="https://www.ymparisto.fi/fi-fi/elinymparisto_ja_kaavoitus/yhdyskuntarakenne/tietoa_yhdyskuntarakenteesta/Yhdyskuntarakenteen_seurannan_aineistot"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stat.fi/til/vaerak/index_en.html.%201.2.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econpapers.repec.org/article/sprrvmgts/" TargetMode="External"/><Relationship Id="rId27" Type="http://schemas.openxmlformats.org/officeDocument/2006/relationships/hyperlink" Target="http://www.ephemerajournal.org/contribution/rise-coworking-spaces-literature-review" TargetMode="External"/><Relationship Id="rId30" Type="http://schemas.openxmlformats.org/officeDocument/2006/relationships/hyperlink" Target="https://www.sttinfo.fi/data/attachments/00926/ab682199-7989-475f-885f-7c708c4ec7ca.pdf" TargetMode="External"/><Relationship Id="rId35" Type="http://schemas.openxmlformats.org/officeDocument/2006/relationships/hyperlink" Target="http://web.archive.org/web/20180511012905/https://arts.unimelb.edu.au/__data/assets/pdf_file/0005/1867865/PublicLibrariesinaDigitalCult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4D04241B6A2C49AEC0829EF2CEDC39" ma:contentTypeVersion="13" ma:contentTypeDescription="Create a new document." ma:contentTypeScope="" ma:versionID="08c992279926090bdfafc35b502fe6ab">
  <xsd:schema xmlns:xsd="http://www.w3.org/2001/XMLSchema" xmlns:xs="http://www.w3.org/2001/XMLSchema" xmlns:p="http://schemas.microsoft.com/office/2006/metadata/properties" xmlns:ns3="44bfa961-d78b-447a-878e-35665a8e91da" xmlns:ns4="798669ef-5b93-4279-81b9-857416755ccd" targetNamespace="http://schemas.microsoft.com/office/2006/metadata/properties" ma:root="true" ma:fieldsID="b8046763adc3965a2f6bbf79543ecf81" ns3:_="" ns4:_="">
    <xsd:import namespace="44bfa961-d78b-447a-878e-35665a8e91da"/>
    <xsd:import namespace="798669ef-5b93-4279-81b9-857416755c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fa961-d78b-447a-878e-35665a8e9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669ef-5b93-4279-81b9-857416755c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ED393A-0E79-4FA1-883A-B827CBA31759}">
  <ds:schemaRefs>
    <ds:schemaRef ds:uri="http://schemas.microsoft.com/sharepoint/v3/contenttype/forms"/>
  </ds:schemaRefs>
</ds:datastoreItem>
</file>

<file path=customXml/itemProps2.xml><?xml version="1.0" encoding="utf-8"?>
<ds:datastoreItem xmlns:ds="http://schemas.openxmlformats.org/officeDocument/2006/customXml" ds:itemID="{0A5F5087-ABB3-43B9-8B6F-BD854102C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fa961-d78b-447a-878e-35665a8e91da"/>
    <ds:schemaRef ds:uri="798669ef-5b93-4279-81b9-857416755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A58091-1E38-4FCB-9B53-C79ED0935BD4}">
  <ds:schemaRefs>
    <ds:schemaRef ds:uri="http://schemas.openxmlformats.org/officeDocument/2006/bibliography"/>
  </ds:schemaRefs>
</ds:datastoreItem>
</file>

<file path=customXml/itemProps4.xml><?xml version="1.0" encoding="utf-8"?>
<ds:datastoreItem xmlns:ds="http://schemas.openxmlformats.org/officeDocument/2006/customXml" ds:itemID="{CB77858E-E7E7-42AE-8BD2-77C1A281F9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10886</Words>
  <Characters>57700</Characters>
  <Application>Microsoft Office Word</Application>
  <DocSecurity>4</DocSecurity>
  <Lines>480</Lines>
  <Paragraphs>136</Paragraphs>
  <ScaleCrop>false</ScaleCrop>
  <HeadingPairs>
    <vt:vector size="6" baseType="variant">
      <vt:variant>
        <vt:lpstr>Title</vt:lpstr>
      </vt:variant>
      <vt:variant>
        <vt:i4>1</vt:i4>
      </vt:variant>
      <vt:variant>
        <vt:lpstr>Otsikko</vt:lpstr>
      </vt:variant>
      <vt:variant>
        <vt:i4>1</vt:i4>
      </vt:variant>
      <vt:variant>
        <vt:lpstr>Tittel</vt:lpstr>
      </vt:variant>
      <vt:variant>
        <vt:i4>1</vt:i4>
      </vt:variant>
    </vt:vector>
  </HeadingPairs>
  <TitlesOfParts>
    <vt:vector size="3" baseType="lpstr">
      <vt:lpstr/>
      <vt:lpstr/>
      <vt:lpstr/>
    </vt:vector>
  </TitlesOfParts>
  <Company>NMBU</Company>
  <LinksUpToDate>false</LinksUpToDate>
  <CharactersWithSpaces>68450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Sheena Gilchrist Lisland</cp:lastModifiedBy>
  <cp:revision>2</cp:revision>
  <cp:lastPrinted>2019-12-05T10:54:00Z</cp:lastPrinted>
  <dcterms:created xsi:type="dcterms:W3CDTF">2022-02-21T17:43:00Z</dcterms:created>
  <dcterms:modified xsi:type="dcterms:W3CDTF">2022-02-21T17:43:00Z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0x010100934D04241B6A2C49AEC0829EF2CEDC39</vt:lpwstr>
  </property>
  <property fmtid="{D5CDD505-2E9C-101B-9397-08002B2CF9AE}" pid="3" name="MSIP_Label_d0484126-3486-41a9-802e-7f1e2277276c_Enabled">
    <vt:lpwstr>true</vt:lpwstr>
  </property>
  <property fmtid="{D5CDD505-2E9C-101B-9397-08002B2CF9AE}" pid="4" name="MSIP_Label_d0484126-3486-41a9-802e-7f1e2277276c_SetDate">
    <vt:lpwstr>2021-03-29T12:27:37Z</vt:lpwstr>
  </property>
  <property fmtid="{D5CDD505-2E9C-101B-9397-08002B2CF9AE}" pid="5" name="MSIP_Label_d0484126-3486-41a9-802e-7f1e2277276c_Method">
    <vt:lpwstr>Standard</vt:lpwstr>
  </property>
  <property fmtid="{D5CDD505-2E9C-101B-9397-08002B2CF9AE}" pid="6" name="MSIP_Label_d0484126-3486-41a9-802e-7f1e2277276c_Name">
    <vt:lpwstr>d0484126-3486-41a9-802e-7f1e2277276c</vt:lpwstr>
  </property>
  <property fmtid="{D5CDD505-2E9C-101B-9397-08002B2CF9AE}" pid="7" name="MSIP_Label_d0484126-3486-41a9-802e-7f1e2277276c_SiteId">
    <vt:lpwstr>eec01f8e-737f-43e3-9ed5-f8a59913bd82</vt:lpwstr>
  </property>
  <property fmtid="{D5CDD505-2E9C-101B-9397-08002B2CF9AE}" pid="8" name="MSIP_Label_d0484126-3486-41a9-802e-7f1e2277276c_ActionId">
    <vt:lpwstr>a3d5ce23-33fe-461a-b7d3-f7ce789f0c12</vt:lpwstr>
  </property>
  <property fmtid="{D5CDD505-2E9C-101B-9397-08002B2CF9AE}" pid="9" name="MSIP_Label_d0484126-3486-41a9-802e-7f1e2277276c_ContentBits">
    <vt:lpwstr>0</vt:lpwstr>
  </property>
</Properties>
</file>